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Book Antiqua" w:eastAsiaTheme="minorHAnsi" w:hAnsi="Book Antiqua"/>
          <w:sz w:val="24"/>
          <w:lang w:eastAsia="en-US"/>
        </w:rPr>
        <w:id w:val="-1442053963"/>
        <w:docPartObj>
          <w:docPartGallery w:val="Cover Pages"/>
          <w:docPartUnique/>
        </w:docPartObj>
      </w:sdtPr>
      <w:sdtContent>
        <w:p w:rsidR="00A95AF5" w:rsidRDefault="00E4420F" w:rsidP="007D6557">
          <w:pPr>
            <w:pStyle w:val="AralkYok"/>
            <w:ind w:right="1671"/>
          </w:pPr>
          <w:r>
            <w:rPr>
              <w:noProof/>
            </w:rPr>
            <w:pict>
              <v:group id="Grup 126" o:spid="_x0000_s1026" style="position:absolute;margin-left:0;margin-top:0;width:195.6pt;height:799.2pt;z-index:-251591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">
                <v:rect id="Dikdörtgen 127"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QQsUA&#10;AADcAAAADwAAAGRycy9kb3ducmV2LnhtbERPTWvCQBC9F/wPywi91U1zaGt0lSIILaVIVURvY3bM&#10;RrOzIbs10V/vFgre5vE+ZzztbCXO1PjSsYLnQQKCOHe65ELBejV/egPhA7LGyjEpuJCH6aT3MMZM&#10;u5Z/6LwMhYgh7DNUYEKoMyl9bsiiH7iaOHIH11gMETaF1A22MdxWMk2SF2mx5NhgsKaZofy0/LUK&#10;3PE6XH+136f9ygzzzS4ttp+LVqnHfvc+AhGoC3fxv/tDx/npK/w9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RBCxQAAANw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AL8YA&#10;AADcAAAADwAAAGRycy9kb3ducmV2LnhtbESPzW7CQAyE75X6DisjcYNNqFRVgQVBq0o90Ja/BzBZ&#10;kwSy3ii7kLRPXx+QerM145nPs0XvanWjNlSeDaTjBBRx7m3FhYHD/n30AipEZIu1ZzLwQwEW88eH&#10;GWbWd7yl2y4WSkI4ZGigjLHJtA55SQ7D2DfEop186zDK2hbatthJuKv1JEmetcOKpaHEhl5Lyi+7&#10;qzPg0nW6WvW/X9/defN0bK6xS94+jRkO+uUUVKQ+/pvv1x9W8C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AL8YAAADcAAAADwAAAAAAAAAAAAAAAACYAgAAZHJz&#10;L2Rvd25yZXYueG1sUEsFBgAAAAAEAAQA9QAAAIsDAAAAAA==&#10;" adj="18883" fillcolor="#5b9bd5 [3204]" stroked="f" strokeweight="1pt">
                  <v:textbox style="mso-next-textbox:#Beşgen 128" inset=",0,14.4pt,0">
                    <w:txbxContent>
                      <w:p w:rsidR="00C0523F" w:rsidRDefault="00C0523F" w:rsidP="00A9178F">
                        <w:pPr>
                          <w:pStyle w:val="AralkYok"/>
                          <w:shd w:val="clear" w:color="auto" w:fill="ED7D31" w:themeFill="accent2"/>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xL8EA&#10;AADcAAAADwAAAGRycy9kb3ducmV2LnhtbERPS4vCMBC+C/6HMIIX0VQXFqlNRUSpe1wf96EZ22oz&#10;KU2s1V+/WVjY23x8z0nWvalFR62rLCuYzyIQxLnVFRcKzqf9dAnCeWSNtWVS8CIH63Q4SDDW9snf&#10;1B19IUIIuxgVlN43sZQuL8mgm9mGOHBX2xr0AbaF1C0+Q7ip5SKKPqXBikNDiQ1tS8rvx4dRoN+n&#10;zHYmK7aTy9fuusmWh+zmlBqP+s0KhKfe/4v/3Acd5n/M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sS/BAAAA3A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0Q8IA&#10;AADcAAAADwAAAGRycy9kb3ducmV2LnhtbERPzWoCMRC+F3yHMIK3braKUrZGWQXFSw/VPsB0M262&#10;biZLEt317RtB6G0+vt9Zrgfbihv50DhW8JblIIgrpxuuFXyfdq/vIEJE1tg6JgV3CrBejV6WWGjX&#10;8xfdjrEWKYRDgQpMjF0hZagMWQyZ64gTd3beYkzQ11J77FO4beU0zxfSYsOpwWBHW0PV5Xi1Cq56&#10;sd3P58Pl96d3pT9/bsqDM0pNxkP5ASLSEP/FT/dBp/mzK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rRDwgAAANw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OucQA&#10;AADcAAAADwAAAGRycy9kb3ducmV2LnhtbERP22rCQBB9L/gPywh9qxuTUkp0lSIUklIoXhB8G7Jj&#10;EpudDbsbjX/fLRT6NodzneV6NJ24kvOtZQXzWQKCuLK65VrBYf/+9ArCB2SNnWVScCcP69XkYYm5&#10;tjfe0nUXahFD2OeooAmhz6X0VUMG/cz2xJE7W2cwROhqqR3eYrjpZJokL9Jgy7GhwZ42DVXfu8Eo&#10;+Hq+X7AczDbN9knp8LMvPo4npR6n49sCRKAx/Iv/3IWO87MM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zrnEAAAA3A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p6cQA&#10;AADcAAAADwAAAGRycy9kb3ducmV2LnhtbESPT4vCMBDF74LfIYzgTdOqyFJNiywsevCy/mGvQzO2&#10;xWbSbbLa+uk3guBthvfmvd+ss87U4katqywriKcRCOLc6ooLBafj1+QDhPPIGmvLpKAnB1k6HKwx&#10;0fbO33Q7+EKEEHYJKii9bxIpXV6SQTe1DXHQLrY16MPaFlK3eA/hppazKFpKgxWHhhIb+iwpvx7+&#10;jIKf4hE1s18fx9tzH8Aeld7te6XGo26zAuGp82/z63qnA/58Ac9nwgQ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6enEAAAA3A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2MEA&#10;AADcAAAADwAAAGRycy9kb3ducmV2LnhtbERPS2sCMRC+C/6HMEJvmtWi1q1RRLAUPalF8DZuZh90&#10;M1mSVLf/3giCt/n4njNftqYWV3K+sqxgOEhAEGdWV1wo+Dlu+h8gfEDWWFsmBf/kYbnoduaYanvj&#10;PV0PoRAxhH2KCsoQmlRKn5Vk0A9sQxy53DqDIUJXSO3wFsNNLUdJMpEGK44NJTa0Lin7PfwZBVaS&#10;y+k0rWajrZnswvkrH1+MUm+9dvUJIlAbXuKn+1vH+e9jeDw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9jBAAAA3A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VGcAA&#10;AADcAAAADwAAAGRycy9kb3ducmV2LnhtbERPS2sCMRC+F/ofwhS81Wzrg7I1ShUEPWptz+Nmugm7&#10;mSxJquu/N4LgbT6+58wWvWvFiUK0nhW8DQsQxJXXlmsFh+/16weImJA1tp5JwYUiLObPTzMstT/z&#10;jk77VIscwrFEBSalrpQyVoYcxqHviDP354PDlGGopQ54zuGule9FMZUOLecGgx2tDFXN/t8pCCYt&#10;m8MkLMfN6ne7Plp7/PFWqcFL//UJIlGfHuK7e6Pz/NEUbs/kC+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yVGcAAAADcAAAADwAAAAAAAAAAAAAAAACYAgAAZHJzL2Rvd25y&#10;ZXYueG1sUEsFBgAAAAAEAAQA9QAAAIUDA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TwcAA&#10;AADcAAAADwAAAGRycy9kb3ducmV2LnhtbERP3WrCMBS+H/gO4Qi7GZpugynVKCpovRtWH+DQHNti&#10;clKSrNa3N4PB7s7H93uW68Ea0ZMPrWMF79MMBHHldMu1gst5P5mDCBFZo3FMCh4UYL0avSwx1+7O&#10;J+rLWIsUwiFHBU2MXS5lqBqyGKauI07c1XmLMUFfS+3xnsKtkR9Z9iUttpwaGuxo11B1K3+sAlO+&#10;ucO5o/q7PxbOPLbFlXyh1Ot42CxARBriv/jPfdRp/ucM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TwcAAAADc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928QA&#10;AADcAAAADwAAAGRycy9kb3ducmV2LnhtbESPQUsDMRCF70L/Q5iCN5tVsci2abEVwZNiFaS3sJkm&#10;q5tJSOJm+++dg+BthvfmvW/W28kPYsSU+0AKrhcNCKQumJ6sgo/3p6t7ELloMnoIhArOmGG7mV2s&#10;dWtCpTccD8UKDqHcagWulNhKmTuHXudFiEisnULyuvCarDRJVw73g7xpmqX0uiducDri3mH3ffjx&#10;Cj6Xtsa76o5fse7O9vXx9JLcqNTlfHpYgSg4lX/z3/WzYfxbpuVneA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vEAAAA3AAAAA8AAAAAAAAAAAAAAAAAmAIAAGRycy9k&#10;b3ducmV2LnhtbFBLBQYAAAAABAAEAPUAAACJ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CssYA&#10;AADcAAAADwAAAGRycy9kb3ducmV2LnhtbERPTWvCQBC9F/wPywi9lLppCtKmriKW2lIpxCgFb2N2&#10;TILZ2ZDdatJf3y0I3ubxPmcy60wtTtS6yrKCh1EEgji3uuJCwXbzdv8EwnlkjbVlUtCTg9l0cDPB&#10;RNszr+mU+UKEEHYJKii9bxIpXV6SQTeyDXHgDrY16ANsC6lbPIdwU8s4isbSYMWhocSGFiXlx+zH&#10;KPj69Du+S9N9/Pu+fF323/Eq7WOlbofd/AWEp85fxRf3hw7zH5/h/5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NCssYAAADc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EYcYA&#10;AADcAAAADwAAAGRycy9kb3ducmV2LnhtbESPQW/CMAyF75P2HyJP2m2kIIRQR0AwaWycJsoO5WY1&#10;pqlonNJkUP79fJi0m633/N7nxWrwrbpSH5vABsajDBRxFWzDtYHvw/vLHFRMyBbbwGTgThFWy8eH&#10;BeY23HhP1yLVSkI45mjApdTlWsfKkcc4Ch2xaKfQe0yy9rW2Pd4k3Ld6kmUz7bFhaXDY0Zuj6lz8&#10;eAOX9XZnP47T41cx35cbdym3k11pzPPTsH4FlWhI/+a/608r+F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7EYcYAAADcAAAADwAAAAAAAAAAAAAAAACYAgAAZHJz&#10;L2Rvd25yZXYueG1sUEsFBgAAAAAEAAQA9QAAAIsDA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JDMMA&#10;AADcAAAADwAAAGRycy9kb3ducmV2LnhtbERPTWsCMRC9F/wPYQRvmrWI1tUotSB4KtS1grdhM+6u&#10;bibbJNW1v94IQm/zeJ8zX7amFhdyvrKsYDhIQBDnVldcKNhl6/4bCB+QNdaWScGNPCwXnZc5ptpe&#10;+Ysu21CIGMI+RQVlCE0qpc9LMugHtiGO3NE6gyFCV0jt8BrDTS1fk2QsDVYcG0ps6KOk/Lz9NQpO&#10;mz8+fE5W659mytWqOGXfe5cp1eu27zMQgdrwL366NzrOHw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gJDMMAAADc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4V8MA&#10;AADcAAAADwAAAGRycy9kb3ducmV2LnhtbERPS2sCMRC+F/ofwhR6q9kuRcpqVmxBFEGo2ktvw2b2&#10;YTeTNYnu6q9vhIK3+fieM50NphVncr6xrOB1lIAgLqxuuFLwvV+8vIPwAVlja5kUXMjDLH98mGKm&#10;bc9bOu9CJWII+wwV1CF0mZS+qMmgH9mOOHKldQZDhK6S2mEfw00r0yQZS4MNx4YaO/qsqfjdnYwC&#10;2xenD/fT4nF+MMtruenT9fVLqeenYT4BEWgId/G/e6Xj/Lc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4V8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OysUA&#10;AADcAAAADwAAAGRycy9kb3ducmV2LnhtbERPS2sCMRC+F/wPYQRvNVuRIlujlIKPQ33UttDjsJnu&#10;bt1M1k1Wo7/eCEJv8/E9ZzwNphJHalxpWcFTPwFBnFldcq7g63P2OALhPLLGyjIpOJOD6aTzMMZU&#10;2xN/0HHncxFD2KWooPC+TqV0WUEGXd/WxJH7tY1BH2GTS93gKYabSg6S5FkaLDk2FFjTW0HZftca&#10;BevV5Wez2Lazv/dgDu33OsxXm6BUrxteX0B4Cv5ffHcvdZw/HMLt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w7K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bg8IA&#10;AADcAAAADwAAAGRycy9kb3ducmV2LnhtbERPzWrCQBC+F3yHZYReim5Sqkh0E8S22JNi9AGG7JgE&#10;s7Mhuybp27uFgrf5+H5nk42mET11rrasIJ5HIIgLq2suFVzO37MVCOeRNTaWScEvOcjSycsGE20H&#10;PlGf+1KEEHYJKqi8bxMpXVGRQTe3LXHgrrYz6APsSqk7HEK4aeR7FC2lwZpDQ4Ut7SoqbvndKMgP&#10;fG+/Fnw5fh7fRrNfxua6i5V6nY7bNQhPo3+K/90/Osz/WMDf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FuD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fcMA&#10;AADcAAAADwAAAGRycy9kb3ducmV2LnhtbERPS2sCMRC+C/6HMEJvmlWLyGoUKVR7Wurj0ON0M/vA&#10;zSRsorvtr28Kgrf5+J6z3vamEXdqfW1ZwXSSgCDOra65VHA5v4+XIHxA1thYJgU/5GG7GQ7WmGrb&#10;8ZHup1CKGMI+RQVVCC6V0ucVGfQT64gjV9jWYIiwLaVusYvhppGzJFlIgzXHhgodvVWUX083o6DY&#10;f17N4av4XX7fusN8l2Vu7jKlXkb9bgUiUB+e4of7Q8f5rwv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AfcMAAADcAAAADwAAAAAAAAAAAAAAAACYAgAAZHJzL2Rv&#10;d25yZXYueG1sUEsFBgAAAAAEAAQA9QAAAIgDA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QFMEA&#10;AADcAAAADwAAAGRycy9kb3ducmV2LnhtbERP32vCMBB+H/g/hBP2NhNLUalGGULHGOxBN9+P5mzK&#10;mktpYlv/+2Uw8O0+vp+3O0yuFQP1ofGsYblQIIgrbxquNXx/lS8bECEiG2w9k4Y7BTjsZ087LIwf&#10;+UTDOdYihXAoUIONsSukDJUlh2HhO+LEXX3vMCbY19L0OKZw18pMqZV02HBqsNjR0VL1c745DfyR&#10;BctjUGb1ucnv67eLWpYXrZ/n0+sWRKQpPsT/7neT5udr+Hs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EBTBAAAA3A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vRMYA&#10;AADcAAAADwAAAGRycy9kb3ducmV2LnhtbESPQWvCQBCF74L/YRmhN90YSpHUVWqkIL1UbYV6G7LT&#10;JJidDdmtif++cxC8zfDevPfNcj24Rl2pC7VnA/NZAoq48Lbm0sD31/t0ASpEZIuNZzJwowDr1Xi0&#10;xMz6ng90PcZSSQiHDA1UMbaZ1qGoyGGY+ZZYtF/fOYyydqW2HfYS7hqdJsmLdlizNFTYUl5RcTn+&#10;OQPtfrPt83P4qE/pYoi30+7zXP4Y8zQZ3l5BRRriw3y/3lnBfxZ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vRMYAAADc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ScIA&#10;AADcAAAADwAAAGRycy9kb3ducmV2LnhtbERPS4vCMBC+C/sfwgh7s6muyFqNIguC4EF8LOhtbGbb&#10;ss2kJFHrvzeC4G0+vudM562pxZWcrywr6CcpCOLc6ooLBYf9svcNwgdkjbVlUnAnD/PZR2eKmbY3&#10;3tJ1FwoRQ9hnqKAMocmk9HlJBn1iG+LI/VlnMEToCqkd3mK4qeUgTUfSYMWxocSGfkrK/3cXo+B3&#10;vXGNHpyW59HXYn+Udq1pe1bqs9suJiACteEtfrlXOs4fj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QNJwgAAANw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MucYA&#10;AADcAAAADwAAAGRycy9kb3ducmV2LnhtbESPQWvCQBCF70L/wzIFb7pRbCnRVYqtIhWEpr14G7LT&#10;bNrsbMiumvbXO4eCtxnem/e+Wax636gzdbEObGAyzkARl8HWXBn4/NiMnkDFhGyxCUwGfinCank3&#10;WGBuw4Xf6VykSkkIxxwNuJTaXOtYOvIYx6ElFu0rdB6TrF2lbYcXCfeNnmbZo/ZYszQ4bGntqPwp&#10;Tt7AbP12+ns9TO1LMWP7vd27yeHojBne989zUIn6dDP/X++s4D8Ivjwj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MucYAAADc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p8MQA&#10;AADcAAAADwAAAGRycy9kb3ducmV2LnhtbESPzW7CMBCE75V4B2uRuBUHBC0JMQjxI3HhUOABlnhJ&#10;IuJ1iE0Ib19XQuptVzPf7Gy67EwlWmpcaVnBaBiBIM6sLjlXcD7tPmcgnEfWWFkmBS9ysFz0PlJM&#10;tH3yD7VHn4sQwi5BBYX3dSKlywoy6Ia2Jg7a1TYGfVibXOoGnyHcVHIcRV/SYMnhQoE1rQvKbseH&#10;CTVw62eT7/xOq3a6eZwu8f5QxkoN+t1qDsJT5//Nb3qvAzcdwd8zY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qfD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J08MA&#10;AADcAAAADwAAAGRycy9kb3ducmV2LnhtbERPTWsCMRC9F/ofwgi9iGYrtNXVKKW01EuRahC9Dcm4&#10;u3QzWTZxXf99UxB6m8f7nMWqd7XoqA2VZwWP4wwEsfG24kKB3n2MpiBCRLZYeyYFVwqwWt7fLTC3&#10;/sLf1G1jIVIIhxwVlDE2uZTBlOQwjH1DnLiTbx3GBNtC2hYvKdzVcpJlz9JhxamhxIbeSjI/27NT&#10;QIdu9rU5VuaF9bvWezrrTzNU6mHQv85BROrjv/jmXts0/2kC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J08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928EA&#10;AADcAAAADwAAAGRycy9kb3ducmV2LnhtbERPS2sCMRC+F/wPYYTeataKpaxGEangpeBjhR6HZNys&#10;bibLJuq2v94IQm/z8T1nOu9cLa7UhsqzguEgA0Gsvam4VFDsV2+fIEJENlh7JgW/FGA+671MMTf+&#10;xlu67mIpUgiHHBXYGJtcyqAtOQwD3xAn7uhbhzHBtpSmxVsKd7V8z7IP6bDi1GCxoaUlfd5dnILK&#10;nvD78KcDHuRX4fVp8yOpVOq13y0mICJ18V/8dK9Nmj8eweOZd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Pdv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fN8IA&#10;AADcAAAADwAAAGRycy9kb3ducmV2LnhtbERP32vCMBB+H/g/hBvsbaaVKVs1FRUGsj7ZCb7emrMp&#10;ay6hidr994sw2Nt9fD9vtR5tL640hM6xgnyagSBunO64VXD8fH9+BREissbeMSn4oQDrcvKwwkK7&#10;Gx/oWsdWpBAOBSowMfpCytAYshimzhMn7uwGizHBoZV6wFsKt72cZdlCWuw4NRj0tDPUfNcXq6Da&#10;mreuPXzk1VYu/JevTvvN8aTU0+O4WYKINMZ/8Z97r9P8+Qv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83wgAAANw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A95AF5" w:rsidRDefault="00E4420F">
          <w:pPr>
            <w:spacing w:after="160"/>
            <w:jc w:val="left"/>
          </w:pPr>
          <w:r>
            <w:rPr>
              <w:noProof/>
              <w:lang w:eastAsia="tr-TR"/>
            </w:rPr>
            <w:pict>
              <v:shapetype id="_x0000_t202" coordsize="21600,21600" o:spt="202" path="m,l,21600r21600,l21600,xe">
                <v:stroke joinstyle="miter"/>
                <v:path gradientshapeok="t" o:connecttype="rect"/>
              </v:shapetype>
              <v:shape id="Metin Kutusu 158" o:spid="_x0000_s1056" type="#_x0000_t202" style="position:absolute;margin-left:76.3pt;margin-top:682.7pt;width:382.5pt;height:64.5pt;z-index:251732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" filled="f" stroked="f">
                <v:path arrowok="t"/>
                <v:textbox style="mso-next-textbox:#Metin Kutusu 158">
                  <w:txbxContent>
                    <w:p w:rsidR="00C0523F" w:rsidRPr="00A95AF5" w:rsidRDefault="00C0523F" w:rsidP="00971259">
                      <w:pPr>
                        <w:jc w:val="center"/>
                        <w:rPr>
                          <w:sz w:val="36"/>
                        </w:rPr>
                      </w:pPr>
                      <w:r>
                        <w:rPr>
                          <w:sz w:val="36"/>
                        </w:rPr>
                        <w:t>Hasanbeyli</w:t>
                      </w:r>
                      <w:r w:rsidRPr="00A95AF5">
                        <w:rPr>
                          <w:sz w:val="36"/>
                        </w:rPr>
                        <w:t xml:space="preserve"> - 2019</w:t>
                      </w:r>
                    </w:p>
                  </w:txbxContent>
                </v:textbox>
              </v:shape>
            </w:pict>
          </w:r>
          <w:r>
            <w:rPr>
              <w:noProof/>
              <w:lang w:eastAsia="tr-TR"/>
            </w:rPr>
            <w:pict>
              <v:shape id="Metin Kutusu 157" o:spid="_x0000_s1057" type="#_x0000_t202" style="position:absolute;margin-left:92.75pt;margin-top:406.6pt;width:422.25pt;height:84.2pt;z-index:25173145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" filled="f" stroked="f" strokeweight=".5pt">
                <v:path arrowok="t"/>
                <v:textbox style="mso-next-textbox:#Metin Kutusu 157" inset="0,0,0,0">
                  <w:txbxContent>
                    <w:p w:rsidR="00C0523F" w:rsidRPr="00A95AF5" w:rsidRDefault="00C0523F" w:rsidP="0016644E">
                      <w:pPr>
                        <w:spacing w:before="120"/>
                        <w:jc w:val="center"/>
                        <w:rPr>
                          <w:color w:val="404040" w:themeColor="text1" w:themeTint="BF"/>
                          <w:sz w:val="72"/>
                          <w:szCs w:val="36"/>
                        </w:rPr>
                      </w:pPr>
                      <w:r w:rsidRPr="00A95AF5">
                        <w:rPr>
                          <w:color w:val="404040" w:themeColor="text1" w:themeTint="BF"/>
                          <w:sz w:val="72"/>
                          <w:szCs w:val="36"/>
                        </w:rPr>
                        <w:t>2019 – 2023 Stratejik Planı</w:t>
                      </w:r>
                    </w:p>
                  </w:txbxContent>
                </v:textbox>
                <w10:wrap anchorx="page" anchory="page"/>
              </v:shape>
            </w:pict>
          </w:r>
          <w:r>
            <w:rPr>
              <w:noProof/>
              <w:lang w:eastAsia="tr-TR"/>
            </w:rPr>
            <w:pict>
              <v:shape id="Metin Kutusu 155" o:spid="_x0000_s1055" type="#_x0000_t202" style="position:absolute;margin-left:46.5pt;margin-top:212.25pt;width:542.7pt;height:127.5pt;z-index:25172633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" filled="f" stroked="f" strokeweight=".5pt">
                <v:path arrowok="t"/>
                <v:textbox style="mso-next-textbox:#Metin Kutusu 155" inset="0,0,0,0">
                  <w:txbxContent>
                    <w:p w:rsidR="00C0523F" w:rsidRPr="00791DCA" w:rsidRDefault="00C0523F" w:rsidP="00A9178F">
                      <w:pPr>
                        <w:pStyle w:val="Balk4"/>
                        <w:shd w:val="clear" w:color="auto" w:fill="70AD47" w:themeFill="accent6"/>
                        <w:ind w:left="0" w:firstLine="0"/>
                        <w:jc w:val="center"/>
                        <w:rPr>
                          <w:color w:val="000000" w:themeColor="text1"/>
                          <w:sz w:val="80"/>
                          <w:szCs w:val="80"/>
                        </w:rPr>
                      </w:pPr>
                      <w:r w:rsidRPr="00791DCA">
                        <w:rPr>
                          <w:color w:val="000000" w:themeColor="text1"/>
                          <w:sz w:val="80"/>
                          <w:szCs w:val="80"/>
                        </w:rPr>
                        <w:t>HASANBEYLİ İLÇE MİLLİ</w:t>
                      </w:r>
                    </w:p>
                    <w:p w:rsidR="00C0523F" w:rsidRPr="00971259" w:rsidRDefault="00C0523F" w:rsidP="00A9178F">
                      <w:pPr>
                        <w:pStyle w:val="Balk4"/>
                        <w:shd w:val="clear" w:color="auto" w:fill="70AD47" w:themeFill="accent6"/>
                        <w:ind w:left="0" w:firstLine="0"/>
                        <w:jc w:val="center"/>
                        <w:rPr>
                          <w:sz w:val="80"/>
                          <w:szCs w:val="80"/>
                        </w:rPr>
                      </w:pPr>
                      <w:r w:rsidRPr="00791DCA">
                        <w:rPr>
                          <w:color w:val="000000" w:themeColor="text1"/>
                          <w:sz w:val="80"/>
                          <w:szCs w:val="80"/>
                        </w:rPr>
                        <w:t>EĞİTİM MÜDÜRLÜĞÜ</w:t>
                      </w:r>
                    </w:p>
                  </w:txbxContent>
                </v:textbox>
                <w10:wrap anchorx="page" anchory="page"/>
              </v:shape>
            </w:pict>
          </w:r>
          <w:r w:rsidR="00A95AF5">
            <w:br w:type="page"/>
          </w:r>
        </w:p>
      </w:sdtContent>
    </w:sdt>
    <w:p w:rsidR="00891BC0" w:rsidRPr="00E22FF8" w:rsidRDefault="006771ED" w:rsidP="00124030">
      <w:pPr>
        <w:pStyle w:val="Balk2"/>
        <w:rPr>
          <w:szCs w:val="32"/>
        </w:rPr>
      </w:pPr>
      <w:bookmarkStart w:id="1" w:name="_Toc1643104"/>
      <w:r w:rsidRPr="00E22FF8">
        <w:rPr>
          <w:szCs w:val="32"/>
        </w:rPr>
        <w:lastRenderedPageBreak/>
        <w:t>İlçe Milli Eğitim Müdürü Sunuş</w:t>
      </w:r>
      <w:r w:rsidR="00124030" w:rsidRPr="00E22FF8">
        <w:rPr>
          <w:szCs w:val="32"/>
        </w:rPr>
        <w:t>u</w:t>
      </w:r>
      <w:bookmarkEnd w:id="1"/>
    </w:p>
    <w:p w:rsidR="006771ED" w:rsidRPr="00B64976" w:rsidRDefault="00891BC0" w:rsidP="00891BC0">
      <w:r>
        <w:rPr>
          <w:noProof/>
          <w:lang w:eastAsia="tr-TR"/>
        </w:rPr>
        <w:drawing>
          <wp:anchor distT="0" distB="0" distL="114300" distR="114300" simplePos="0" relativeHeight="251741696" behindDoc="1" locked="0" layoutInCell="1" allowOverlap="1">
            <wp:simplePos x="0" y="0"/>
            <wp:positionH relativeFrom="column">
              <wp:posOffset>7620</wp:posOffset>
            </wp:positionH>
            <wp:positionV relativeFrom="paragraph">
              <wp:posOffset>267335</wp:posOffset>
            </wp:positionV>
            <wp:extent cx="3581400" cy="2325370"/>
            <wp:effectExtent l="19050" t="0" r="0" b="0"/>
            <wp:wrapTight wrapText="bothSides">
              <wp:wrapPolygon edited="0">
                <wp:start x="-115" y="0"/>
                <wp:lineTo x="-115" y="21411"/>
                <wp:lineTo x="21600" y="21411"/>
                <wp:lineTo x="21600" y="0"/>
                <wp:lineTo x="-115" y="0"/>
              </wp:wrapPolygon>
            </wp:wrapTight>
            <wp:docPr id="11" name="Resim 11" descr="k_27161331_sam_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27161331_sam_7748"/>
                    <pic:cNvPicPr>
                      <a:picLocks noChangeAspect="1" noChangeArrowheads="1"/>
                    </pic:cNvPicPr>
                  </pic:nvPicPr>
                  <pic:blipFill>
                    <a:blip r:embed="rId9"/>
                    <a:stretch>
                      <a:fillRect/>
                    </a:stretch>
                  </pic:blipFill>
                  <pic:spPr bwMode="auto">
                    <a:xfrm>
                      <a:off x="0" y="0"/>
                      <a:ext cx="3581400" cy="2325370"/>
                    </a:xfrm>
                    <a:prstGeom prst="rect">
                      <a:avLst/>
                    </a:prstGeom>
                    <a:noFill/>
                    <a:ln>
                      <a:noFill/>
                    </a:ln>
                  </pic:spPr>
                </pic:pic>
              </a:graphicData>
            </a:graphic>
          </wp:anchor>
        </w:drawing>
      </w:r>
      <w:r w:rsidR="006771ED" w:rsidRPr="00B64976">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r w:rsidR="006771ED" w:rsidRPr="00B64976">
        <w:rPr>
          <w:sz w:val="22"/>
        </w:rPr>
        <w:t>.</w:t>
      </w:r>
    </w:p>
    <w:p w:rsidR="006771ED" w:rsidRPr="00B64976" w:rsidRDefault="006771ED" w:rsidP="006771ED">
      <w:pPr>
        <w:tabs>
          <w:tab w:val="left" w:pos="9360"/>
        </w:tabs>
        <w:rPr>
          <w:rFonts w:cs="Times New Roman"/>
          <w:color w:val="000000"/>
          <w:sz w:val="23"/>
          <w:szCs w:val="23"/>
        </w:rPr>
      </w:pPr>
      <w:r w:rsidRPr="00B64976">
        <w:rPr>
          <w:rFonts w:cs="Times New Roman"/>
          <w:color w:val="000000"/>
          <w:sz w:val="23"/>
          <w:szCs w:val="23"/>
        </w:rPr>
        <w:t xml:space="preserve">Ölçülebilir hedefler </w:t>
      </w:r>
      <w:r w:rsidR="00305F00">
        <w:rPr>
          <w:rFonts w:cs="Times New Roman"/>
          <w:color w:val="000000"/>
          <w:sz w:val="23"/>
          <w:szCs w:val="23"/>
        </w:rPr>
        <w:t>tespit etmek</w:t>
      </w:r>
      <w:r w:rsidRPr="00B64976">
        <w:rPr>
          <w:rFonts w:cs="Times New Roman"/>
          <w:color w:val="000000"/>
          <w:sz w:val="23"/>
          <w:szCs w:val="23"/>
        </w:rPr>
        <w:t>, performansları önceden belirlenmiş olan göstergeler doğrultusunda ölçmek ve bu sürecin izleme ve değerlendirmesini yapmak amacıyla stratejik plan hazırlamalarını yasalaştıran 5018 Sayılı Kamu Mali Yönetimi ve Kontrol Kanunu yürürlüğe girmiştir.</w:t>
      </w:r>
    </w:p>
    <w:p w:rsidR="006771ED" w:rsidRPr="00B64976" w:rsidRDefault="006771ED" w:rsidP="006771ED">
      <w:pPr>
        <w:tabs>
          <w:tab w:val="left" w:pos="9360"/>
        </w:tabs>
        <w:rPr>
          <w:rFonts w:cs="Times New Roman"/>
          <w:color w:val="000000"/>
          <w:sz w:val="23"/>
          <w:szCs w:val="23"/>
        </w:rPr>
      </w:pPr>
      <w:r w:rsidRPr="00B64976">
        <w:rPr>
          <w:rFonts w:cs="Times New Roman"/>
          <w:sz w:val="23"/>
          <w:szCs w:val="23"/>
        </w:rPr>
        <w:t>Vizyonumuzu, misyonumuzu, amaçlarımızı belirleyip ekiplerinizi kurarak ülkenin sosyal, ekonomik gelişimine destek olmalıyız. Öğrenci, öğretmen, veli ve sivil toplum kuruluşları ile işbirliğine giderek, katılımcılığı sağlayarak, şeffaflık ilkesine özen göstererek planlama yaparak gerçekçi bilgileri aktararak, değişime plan hazırlayarak hesap verme sorumluluğunu yerine getirerek hedeflerimize ulaşmalıyız.</w:t>
      </w:r>
      <w:r w:rsidRPr="00B64976">
        <w:rPr>
          <w:rFonts w:cs="Times New Roman"/>
          <w:color w:val="000000"/>
          <w:sz w:val="23"/>
          <w:szCs w:val="23"/>
        </w:rPr>
        <w:t xml:space="preserve">  Rekabet ortamında var olmak için çağdaş yönetim yaklaşımlarını benimsemek zorunda olduğumuz bir gerçektir.</w:t>
      </w:r>
    </w:p>
    <w:p w:rsidR="006771ED" w:rsidRPr="00B64976" w:rsidRDefault="006771ED" w:rsidP="006771ED">
      <w:pPr>
        <w:spacing w:line="240" w:lineRule="atLeast"/>
        <w:ind w:firstLine="709"/>
        <w:rPr>
          <w:rFonts w:cs="Times New Roman"/>
          <w:sz w:val="23"/>
          <w:szCs w:val="23"/>
        </w:rPr>
      </w:pPr>
      <w:r w:rsidRPr="00B64976">
        <w:rPr>
          <w:rFonts w:cs="Times New Roman"/>
          <w:sz w:val="23"/>
          <w:szCs w:val="23"/>
        </w:rPr>
        <w:t xml:space="preserve">Stratejik plan ile çevre analizini de kapsayacak şekilde, İlçe Milli Eğitim Müdürlüğümüzü idari </w:t>
      </w:r>
      <w:r>
        <w:rPr>
          <w:rFonts w:cs="Times New Roman"/>
          <w:sz w:val="23"/>
          <w:szCs w:val="23"/>
        </w:rPr>
        <w:t>anlamda durumu belirlenerek 2019-2023</w:t>
      </w:r>
      <w:r w:rsidRPr="00B64976">
        <w:rPr>
          <w:rFonts w:cs="Times New Roman"/>
          <w:sz w:val="23"/>
          <w:szCs w:val="23"/>
        </w:rPr>
        <w:t xml:space="preserve"> yıllarına ait misyon, vizyon, stratejik amaç ve hedeflerinin ele alındığı bir gelecek projeksiyonu çizilmiştir. Planın hazırlanmasında emeği geçen personelimize ve ilgili birimlerimize, planın uygulama aşamasında kaliteli ve doğru bilginin üretilmesi ve çevresel etkinliğinin sağlanmasında, çağdaş ve evrensel değerler doğrultusunda bütünleşerek çalışacak tüm idari, öğretmen ve diğer personelimize teşekkür ediyor, başarılar diliyorum</w:t>
      </w:r>
      <w:r>
        <w:rPr>
          <w:rFonts w:cs="Times New Roman"/>
          <w:sz w:val="23"/>
          <w:szCs w:val="23"/>
        </w:rPr>
        <w:t>.</w:t>
      </w:r>
    </w:p>
    <w:p w:rsidR="00891BC0" w:rsidRPr="00A125E9" w:rsidRDefault="00EA1E42" w:rsidP="00891BC0">
      <w:pPr>
        <w:rPr>
          <w:rFonts w:cs="Times New Roman"/>
          <w:b/>
          <w:szCs w:val="24"/>
        </w:rPr>
      </w:pP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sidR="00891BC0">
        <w:rPr>
          <w:rFonts w:cs="Times New Roman"/>
          <w:b/>
          <w:sz w:val="23"/>
          <w:szCs w:val="23"/>
        </w:rPr>
        <w:tab/>
      </w:r>
      <w:r w:rsidR="00891BC0">
        <w:rPr>
          <w:rFonts w:cs="Times New Roman"/>
          <w:b/>
          <w:sz w:val="23"/>
          <w:szCs w:val="23"/>
        </w:rPr>
        <w:tab/>
      </w:r>
      <w:r w:rsidR="00891BC0">
        <w:rPr>
          <w:rFonts w:cs="Times New Roman"/>
          <w:b/>
          <w:sz w:val="23"/>
          <w:szCs w:val="23"/>
        </w:rPr>
        <w:tab/>
      </w:r>
      <w:r w:rsidR="00891BC0">
        <w:rPr>
          <w:rFonts w:cs="Times New Roman"/>
          <w:b/>
          <w:sz w:val="23"/>
          <w:szCs w:val="23"/>
        </w:rPr>
        <w:tab/>
      </w:r>
      <w:r w:rsidR="00891BC0">
        <w:rPr>
          <w:rFonts w:cs="Times New Roman"/>
          <w:b/>
          <w:sz w:val="23"/>
          <w:szCs w:val="23"/>
        </w:rPr>
        <w:tab/>
      </w:r>
      <w:r w:rsidR="00891BC0">
        <w:rPr>
          <w:rFonts w:cs="Times New Roman"/>
          <w:b/>
          <w:sz w:val="23"/>
          <w:szCs w:val="23"/>
        </w:rPr>
        <w:tab/>
      </w:r>
      <w:r w:rsidR="00891BC0">
        <w:rPr>
          <w:rFonts w:cs="Times New Roman"/>
          <w:b/>
          <w:sz w:val="23"/>
          <w:szCs w:val="23"/>
        </w:rPr>
        <w:tab/>
      </w:r>
      <w:r w:rsidR="00891BC0">
        <w:rPr>
          <w:rFonts w:cs="Times New Roman"/>
          <w:b/>
          <w:sz w:val="23"/>
          <w:szCs w:val="23"/>
        </w:rPr>
        <w:tab/>
      </w:r>
      <w:r w:rsidR="00305F00">
        <w:rPr>
          <w:rFonts w:cs="Times New Roman"/>
          <w:b/>
          <w:szCs w:val="24"/>
        </w:rPr>
        <w:t>Hacı DİNLER</w:t>
      </w:r>
    </w:p>
    <w:p w:rsidR="006771ED" w:rsidRDefault="00891BC0" w:rsidP="00891BC0">
      <w:pPr>
        <w:ind w:left="6372"/>
        <w:rPr>
          <w:rFonts w:cs="Times New Roman"/>
          <w:b/>
          <w:szCs w:val="24"/>
        </w:rPr>
      </w:pPr>
      <w:r w:rsidRPr="00A125E9">
        <w:rPr>
          <w:rFonts w:cs="Times New Roman"/>
          <w:b/>
          <w:szCs w:val="24"/>
        </w:rPr>
        <w:t>İ</w:t>
      </w:r>
      <w:r w:rsidR="006771ED" w:rsidRPr="00A125E9">
        <w:rPr>
          <w:rFonts w:cs="Times New Roman"/>
          <w:b/>
          <w:szCs w:val="24"/>
        </w:rPr>
        <w:t>lçe Milli Eğitim Müdürü</w:t>
      </w:r>
    </w:p>
    <w:p w:rsidR="00D06D07" w:rsidRDefault="00D06D07" w:rsidP="00891BC0">
      <w:pPr>
        <w:ind w:left="6372"/>
        <w:rPr>
          <w:rFonts w:cs="Times New Roman"/>
          <w:b/>
          <w:szCs w:val="24"/>
        </w:rPr>
      </w:pPr>
    </w:p>
    <w:p w:rsidR="00D06D07" w:rsidRPr="00D06D07" w:rsidRDefault="00D06D07" w:rsidP="00D06D07">
      <w:pPr>
        <w:rPr>
          <w:rFonts w:cs="Times New Roman"/>
          <w:szCs w:val="24"/>
        </w:rPr>
      </w:pPr>
    </w:p>
    <w:p w:rsidR="00C77AAF" w:rsidRPr="00D06D07" w:rsidRDefault="00D06D07" w:rsidP="00D06D07">
      <w:pPr>
        <w:tabs>
          <w:tab w:val="left" w:pos="6300"/>
        </w:tabs>
        <w:rPr>
          <w:rFonts w:cs="Times New Roman"/>
          <w:szCs w:val="24"/>
        </w:rPr>
      </w:pPr>
      <w:r>
        <w:rPr>
          <w:rFonts w:cs="Times New Roman"/>
          <w:szCs w:val="24"/>
        </w:rPr>
        <w:tab/>
      </w:r>
    </w:p>
    <w:p w:rsidR="00B72485" w:rsidRPr="00E22FF8" w:rsidRDefault="00B72485" w:rsidP="00B72485">
      <w:pPr>
        <w:pStyle w:val="Balk2"/>
        <w:rPr>
          <w:szCs w:val="32"/>
        </w:rPr>
      </w:pPr>
      <w:bookmarkStart w:id="2" w:name="_Toc1643105"/>
      <w:r w:rsidRPr="00E22FF8">
        <w:rPr>
          <w:szCs w:val="32"/>
        </w:rPr>
        <w:lastRenderedPageBreak/>
        <w:t>İçindekiler</w:t>
      </w:r>
      <w:bookmarkEnd w:id="2"/>
    </w:p>
    <w:sdt>
      <w:sdtPr>
        <w:rPr>
          <w:rFonts w:eastAsiaTheme="minorHAnsi" w:cstheme="minorBidi"/>
          <w:lang w:eastAsia="en-US"/>
        </w:rPr>
        <w:id w:val="-1658370977"/>
        <w:docPartObj>
          <w:docPartGallery w:val="Table of Contents"/>
          <w:docPartUnique/>
        </w:docPartObj>
      </w:sdtPr>
      <w:sdtEndPr>
        <w:rPr>
          <w:bCs/>
        </w:rPr>
      </w:sdtEndPr>
      <w:sdtContent>
        <w:p w:rsidR="007C2D0A" w:rsidRDefault="00E4420F">
          <w:pPr>
            <w:pStyle w:val="T2"/>
            <w:tabs>
              <w:tab w:val="right" w:leader="dot" w:pos="9486"/>
            </w:tabs>
            <w:rPr>
              <w:rFonts w:asciiTheme="minorHAnsi" w:hAnsiTheme="minorHAnsi" w:cstheme="minorBidi"/>
              <w:noProof/>
              <w:sz w:val="22"/>
            </w:rPr>
          </w:pPr>
          <w:r w:rsidRPr="00E4420F">
            <w:fldChar w:fldCharType="begin"/>
          </w:r>
          <w:r w:rsidR="00B72485" w:rsidRPr="005432F2">
            <w:instrText xml:space="preserve"> TOC \o "1-3" \h \z \u </w:instrText>
          </w:r>
          <w:r w:rsidRPr="00E4420F">
            <w:fldChar w:fldCharType="separate"/>
          </w:r>
          <w:hyperlink w:anchor="_Toc1643104" w:history="1">
            <w:r w:rsidR="007C2D0A" w:rsidRPr="00F017B0">
              <w:rPr>
                <w:rStyle w:val="Kpr"/>
                <w:noProof/>
              </w:rPr>
              <w:t>İlçe Milli Eğitim Müdürü Sunuşu</w:t>
            </w:r>
            <w:r w:rsidR="007C2D0A">
              <w:rPr>
                <w:noProof/>
                <w:webHidden/>
              </w:rPr>
              <w:tab/>
            </w:r>
            <w:r>
              <w:rPr>
                <w:noProof/>
                <w:webHidden/>
              </w:rPr>
              <w:fldChar w:fldCharType="begin"/>
            </w:r>
            <w:r w:rsidR="007C2D0A">
              <w:rPr>
                <w:noProof/>
                <w:webHidden/>
              </w:rPr>
              <w:instrText xml:space="preserve"> PAGEREF _Toc1643104 \h </w:instrText>
            </w:r>
            <w:r>
              <w:rPr>
                <w:noProof/>
                <w:webHidden/>
              </w:rPr>
            </w:r>
            <w:r>
              <w:rPr>
                <w:noProof/>
                <w:webHidden/>
              </w:rPr>
              <w:fldChar w:fldCharType="separate"/>
            </w:r>
            <w:r w:rsidR="007C2D0A">
              <w:rPr>
                <w:noProof/>
                <w:webHidden/>
              </w:rPr>
              <w:t>1</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05" w:history="1">
            <w:r w:rsidR="007C2D0A" w:rsidRPr="00F017B0">
              <w:rPr>
                <w:rStyle w:val="Kpr"/>
                <w:noProof/>
              </w:rPr>
              <w:t>İçindekiler</w:t>
            </w:r>
            <w:r w:rsidR="007C2D0A">
              <w:rPr>
                <w:noProof/>
                <w:webHidden/>
              </w:rPr>
              <w:tab/>
            </w:r>
            <w:r>
              <w:rPr>
                <w:noProof/>
                <w:webHidden/>
              </w:rPr>
              <w:fldChar w:fldCharType="begin"/>
            </w:r>
            <w:r w:rsidR="007C2D0A">
              <w:rPr>
                <w:noProof/>
                <w:webHidden/>
              </w:rPr>
              <w:instrText xml:space="preserve"> PAGEREF _Toc1643105 \h </w:instrText>
            </w:r>
            <w:r>
              <w:rPr>
                <w:noProof/>
                <w:webHidden/>
              </w:rPr>
            </w:r>
            <w:r>
              <w:rPr>
                <w:noProof/>
                <w:webHidden/>
              </w:rPr>
              <w:fldChar w:fldCharType="separate"/>
            </w:r>
            <w:r w:rsidR="007C2D0A">
              <w:rPr>
                <w:noProof/>
                <w:webHidden/>
              </w:rPr>
              <w:t>2</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06" w:history="1">
            <w:r w:rsidR="007C2D0A" w:rsidRPr="00F017B0">
              <w:rPr>
                <w:rStyle w:val="Kpr"/>
                <w:noProof/>
              </w:rPr>
              <w:t>Kısaltmalar</w:t>
            </w:r>
            <w:r w:rsidR="007C2D0A">
              <w:rPr>
                <w:noProof/>
                <w:webHidden/>
              </w:rPr>
              <w:tab/>
            </w:r>
            <w:r>
              <w:rPr>
                <w:noProof/>
                <w:webHidden/>
              </w:rPr>
              <w:fldChar w:fldCharType="begin"/>
            </w:r>
            <w:r w:rsidR="007C2D0A">
              <w:rPr>
                <w:noProof/>
                <w:webHidden/>
              </w:rPr>
              <w:instrText xml:space="preserve"> PAGEREF _Toc1643106 \h </w:instrText>
            </w:r>
            <w:r>
              <w:rPr>
                <w:noProof/>
                <w:webHidden/>
              </w:rPr>
            </w:r>
            <w:r>
              <w:rPr>
                <w:noProof/>
                <w:webHidden/>
              </w:rPr>
              <w:fldChar w:fldCharType="separate"/>
            </w:r>
            <w:r w:rsidR="007C2D0A">
              <w:rPr>
                <w:noProof/>
                <w:webHidden/>
              </w:rPr>
              <w:t>4</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07" w:history="1">
            <w:r w:rsidR="007C2D0A" w:rsidRPr="00F017B0">
              <w:rPr>
                <w:rStyle w:val="Kpr"/>
                <w:noProof/>
              </w:rPr>
              <w:t>İlçe Milli Eğitim Müdürlüğü Hizmet Birimleri Kısaltmaları</w:t>
            </w:r>
            <w:r w:rsidR="007C2D0A">
              <w:rPr>
                <w:noProof/>
                <w:webHidden/>
              </w:rPr>
              <w:tab/>
            </w:r>
            <w:r>
              <w:rPr>
                <w:noProof/>
                <w:webHidden/>
              </w:rPr>
              <w:fldChar w:fldCharType="begin"/>
            </w:r>
            <w:r w:rsidR="007C2D0A">
              <w:rPr>
                <w:noProof/>
                <w:webHidden/>
              </w:rPr>
              <w:instrText xml:space="preserve"> PAGEREF _Toc1643107 \h </w:instrText>
            </w:r>
            <w:r>
              <w:rPr>
                <w:noProof/>
                <w:webHidden/>
              </w:rPr>
            </w:r>
            <w:r>
              <w:rPr>
                <w:noProof/>
                <w:webHidden/>
              </w:rPr>
              <w:fldChar w:fldCharType="separate"/>
            </w:r>
            <w:r w:rsidR="007C2D0A">
              <w:rPr>
                <w:noProof/>
                <w:webHidden/>
              </w:rPr>
              <w:t>5</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08" w:history="1">
            <w:r w:rsidR="007C2D0A" w:rsidRPr="00F017B0">
              <w:rPr>
                <w:rStyle w:val="Kpr"/>
                <w:noProof/>
              </w:rPr>
              <w:t>Tanımlar</w:t>
            </w:r>
            <w:r w:rsidR="007C2D0A">
              <w:rPr>
                <w:noProof/>
                <w:webHidden/>
              </w:rPr>
              <w:tab/>
            </w:r>
            <w:r>
              <w:rPr>
                <w:noProof/>
                <w:webHidden/>
              </w:rPr>
              <w:fldChar w:fldCharType="begin"/>
            </w:r>
            <w:r w:rsidR="007C2D0A">
              <w:rPr>
                <w:noProof/>
                <w:webHidden/>
              </w:rPr>
              <w:instrText xml:space="preserve"> PAGEREF _Toc1643108 \h </w:instrText>
            </w:r>
            <w:r>
              <w:rPr>
                <w:noProof/>
                <w:webHidden/>
              </w:rPr>
            </w:r>
            <w:r>
              <w:rPr>
                <w:noProof/>
                <w:webHidden/>
              </w:rPr>
              <w:fldChar w:fldCharType="separate"/>
            </w:r>
            <w:r w:rsidR="007C2D0A">
              <w:rPr>
                <w:noProof/>
                <w:webHidden/>
              </w:rPr>
              <w:t>6</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09" w:history="1">
            <w:r w:rsidR="007C2D0A" w:rsidRPr="00F017B0">
              <w:rPr>
                <w:rStyle w:val="Kpr"/>
                <w:noProof/>
              </w:rPr>
              <w:t>Giriş</w:t>
            </w:r>
            <w:r w:rsidR="007C2D0A">
              <w:rPr>
                <w:noProof/>
                <w:webHidden/>
              </w:rPr>
              <w:tab/>
            </w:r>
            <w:r>
              <w:rPr>
                <w:noProof/>
                <w:webHidden/>
              </w:rPr>
              <w:fldChar w:fldCharType="begin"/>
            </w:r>
            <w:r w:rsidR="007C2D0A">
              <w:rPr>
                <w:noProof/>
                <w:webHidden/>
              </w:rPr>
              <w:instrText xml:space="preserve"> PAGEREF _Toc1643109 \h </w:instrText>
            </w:r>
            <w:r>
              <w:rPr>
                <w:noProof/>
                <w:webHidden/>
              </w:rPr>
            </w:r>
            <w:r>
              <w:rPr>
                <w:noProof/>
                <w:webHidden/>
              </w:rPr>
              <w:fldChar w:fldCharType="separate"/>
            </w:r>
            <w:r w:rsidR="007C2D0A">
              <w:rPr>
                <w:noProof/>
                <w:webHidden/>
              </w:rPr>
              <w:t>8</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0" w:history="1">
            <w:r w:rsidR="007C2D0A" w:rsidRPr="00F017B0">
              <w:rPr>
                <w:rStyle w:val="Kpr"/>
                <w:noProof/>
              </w:rPr>
              <w:t>Stratejik Plan Hazırlık Süreci</w:t>
            </w:r>
            <w:r w:rsidR="007C2D0A">
              <w:rPr>
                <w:noProof/>
                <w:webHidden/>
              </w:rPr>
              <w:tab/>
            </w:r>
            <w:r>
              <w:rPr>
                <w:noProof/>
                <w:webHidden/>
              </w:rPr>
              <w:fldChar w:fldCharType="begin"/>
            </w:r>
            <w:r w:rsidR="007C2D0A">
              <w:rPr>
                <w:noProof/>
                <w:webHidden/>
              </w:rPr>
              <w:instrText xml:space="preserve"> PAGEREF _Toc1643110 \h </w:instrText>
            </w:r>
            <w:r>
              <w:rPr>
                <w:noProof/>
                <w:webHidden/>
              </w:rPr>
            </w:r>
            <w:r>
              <w:rPr>
                <w:noProof/>
                <w:webHidden/>
              </w:rPr>
              <w:fldChar w:fldCharType="separate"/>
            </w:r>
            <w:r w:rsidR="007C2D0A">
              <w:rPr>
                <w:noProof/>
                <w:webHidden/>
              </w:rPr>
              <w:t>9</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1" w:history="1">
            <w:r w:rsidR="007C2D0A" w:rsidRPr="00F017B0">
              <w:rPr>
                <w:rStyle w:val="Kpr"/>
                <w:noProof/>
              </w:rPr>
              <w:t>Şekil:1</w:t>
            </w:r>
            <w:r w:rsidR="007C2D0A">
              <w:rPr>
                <w:noProof/>
                <w:webHidden/>
              </w:rPr>
              <w:tab/>
            </w:r>
            <w:r>
              <w:rPr>
                <w:noProof/>
                <w:webHidden/>
              </w:rPr>
              <w:fldChar w:fldCharType="begin"/>
            </w:r>
            <w:r w:rsidR="007C2D0A">
              <w:rPr>
                <w:noProof/>
                <w:webHidden/>
              </w:rPr>
              <w:instrText xml:space="preserve"> PAGEREF _Toc1643111 \h </w:instrText>
            </w:r>
            <w:r>
              <w:rPr>
                <w:noProof/>
                <w:webHidden/>
              </w:rPr>
            </w:r>
            <w:r>
              <w:rPr>
                <w:noProof/>
                <w:webHidden/>
              </w:rPr>
              <w:fldChar w:fldCharType="separate"/>
            </w:r>
            <w:r w:rsidR="007C2D0A">
              <w:rPr>
                <w:noProof/>
                <w:webHidden/>
              </w:rPr>
              <w:t>9</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2" w:history="1">
            <w:r w:rsidR="007C2D0A" w:rsidRPr="00F017B0">
              <w:rPr>
                <w:rStyle w:val="Kpr"/>
                <w:noProof/>
              </w:rPr>
              <w:t>Genelge ve Hazırlık Programı</w:t>
            </w:r>
            <w:r w:rsidR="007C2D0A">
              <w:rPr>
                <w:noProof/>
                <w:webHidden/>
              </w:rPr>
              <w:tab/>
            </w:r>
            <w:r>
              <w:rPr>
                <w:noProof/>
                <w:webHidden/>
              </w:rPr>
              <w:fldChar w:fldCharType="begin"/>
            </w:r>
            <w:r w:rsidR="007C2D0A">
              <w:rPr>
                <w:noProof/>
                <w:webHidden/>
              </w:rPr>
              <w:instrText xml:space="preserve"> PAGEREF _Toc1643112 \h </w:instrText>
            </w:r>
            <w:r>
              <w:rPr>
                <w:noProof/>
                <w:webHidden/>
              </w:rPr>
            </w:r>
            <w:r>
              <w:rPr>
                <w:noProof/>
                <w:webHidden/>
              </w:rPr>
              <w:fldChar w:fldCharType="separate"/>
            </w:r>
            <w:r w:rsidR="007C2D0A">
              <w:rPr>
                <w:noProof/>
                <w:webHidden/>
              </w:rPr>
              <w:t>10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3" w:history="1">
            <w:r w:rsidR="007C2D0A" w:rsidRPr="00F017B0">
              <w:rPr>
                <w:rStyle w:val="Kpr"/>
                <w:noProof/>
              </w:rPr>
              <w:t>Ekip ve Kurullar</w:t>
            </w:r>
            <w:r w:rsidR="007C2D0A">
              <w:rPr>
                <w:noProof/>
                <w:webHidden/>
              </w:rPr>
              <w:tab/>
            </w:r>
            <w:r>
              <w:rPr>
                <w:noProof/>
                <w:webHidden/>
              </w:rPr>
              <w:fldChar w:fldCharType="begin"/>
            </w:r>
            <w:r w:rsidR="007C2D0A">
              <w:rPr>
                <w:noProof/>
                <w:webHidden/>
              </w:rPr>
              <w:instrText xml:space="preserve"> PAGEREF _Toc1643113 \h </w:instrText>
            </w:r>
            <w:r>
              <w:rPr>
                <w:noProof/>
                <w:webHidden/>
              </w:rPr>
            </w:r>
            <w:r>
              <w:rPr>
                <w:noProof/>
                <w:webHidden/>
              </w:rPr>
              <w:fldChar w:fldCharType="separate"/>
            </w:r>
            <w:r w:rsidR="007C2D0A">
              <w:rPr>
                <w:noProof/>
                <w:webHidden/>
              </w:rPr>
              <w:t>10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4" w:history="1">
            <w:r w:rsidR="007C2D0A" w:rsidRPr="00F017B0">
              <w:rPr>
                <w:rStyle w:val="Kpr"/>
                <w:noProof/>
              </w:rPr>
              <w:t>Strateji Geliştirme Kurulu:</w:t>
            </w:r>
            <w:r w:rsidR="007C2D0A">
              <w:rPr>
                <w:noProof/>
                <w:webHidden/>
              </w:rPr>
              <w:tab/>
            </w:r>
            <w:r>
              <w:rPr>
                <w:noProof/>
                <w:webHidden/>
              </w:rPr>
              <w:fldChar w:fldCharType="begin"/>
            </w:r>
            <w:r w:rsidR="007C2D0A">
              <w:rPr>
                <w:noProof/>
                <w:webHidden/>
              </w:rPr>
              <w:instrText xml:space="preserve"> PAGEREF _Toc1643114 \h </w:instrText>
            </w:r>
            <w:r>
              <w:rPr>
                <w:noProof/>
                <w:webHidden/>
              </w:rPr>
            </w:r>
            <w:r>
              <w:rPr>
                <w:noProof/>
                <w:webHidden/>
              </w:rPr>
              <w:fldChar w:fldCharType="separate"/>
            </w:r>
            <w:r w:rsidR="007C2D0A">
              <w:rPr>
                <w:noProof/>
                <w:webHidden/>
              </w:rPr>
              <w:t>10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5" w:history="1">
            <w:r w:rsidR="007C2D0A" w:rsidRPr="00F017B0">
              <w:rPr>
                <w:rStyle w:val="Kpr"/>
                <w:noProof/>
              </w:rPr>
              <w:t>Stratejik Planlama Ekibi:</w:t>
            </w:r>
            <w:r w:rsidR="007C2D0A">
              <w:rPr>
                <w:noProof/>
                <w:webHidden/>
              </w:rPr>
              <w:tab/>
            </w:r>
            <w:r>
              <w:rPr>
                <w:noProof/>
                <w:webHidden/>
              </w:rPr>
              <w:fldChar w:fldCharType="begin"/>
            </w:r>
            <w:r w:rsidR="007C2D0A">
              <w:rPr>
                <w:noProof/>
                <w:webHidden/>
              </w:rPr>
              <w:instrText xml:space="preserve"> PAGEREF _Toc1643115 \h </w:instrText>
            </w:r>
            <w:r>
              <w:rPr>
                <w:noProof/>
                <w:webHidden/>
              </w:rPr>
            </w:r>
            <w:r>
              <w:rPr>
                <w:noProof/>
                <w:webHidden/>
              </w:rPr>
              <w:fldChar w:fldCharType="separate"/>
            </w:r>
            <w:r w:rsidR="007C2D0A">
              <w:rPr>
                <w:noProof/>
                <w:webHidden/>
              </w:rPr>
              <w:t>10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6" w:history="1">
            <w:r w:rsidR="007C2D0A" w:rsidRPr="00F017B0">
              <w:rPr>
                <w:rStyle w:val="Kpr"/>
                <w:noProof/>
              </w:rPr>
              <w:t>Durum Analizi</w:t>
            </w:r>
            <w:r w:rsidR="007C2D0A">
              <w:rPr>
                <w:noProof/>
                <w:webHidden/>
              </w:rPr>
              <w:tab/>
            </w:r>
            <w:r>
              <w:rPr>
                <w:noProof/>
                <w:webHidden/>
              </w:rPr>
              <w:fldChar w:fldCharType="begin"/>
            </w:r>
            <w:r w:rsidR="007C2D0A">
              <w:rPr>
                <w:noProof/>
                <w:webHidden/>
              </w:rPr>
              <w:instrText xml:space="preserve"> PAGEREF _Toc1643116 \h </w:instrText>
            </w:r>
            <w:r>
              <w:rPr>
                <w:noProof/>
                <w:webHidden/>
              </w:rPr>
            </w:r>
            <w:r>
              <w:rPr>
                <w:noProof/>
                <w:webHidden/>
              </w:rPr>
              <w:fldChar w:fldCharType="separate"/>
            </w:r>
            <w:r w:rsidR="007C2D0A">
              <w:rPr>
                <w:noProof/>
                <w:webHidden/>
              </w:rPr>
              <w:t>11</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7" w:history="1">
            <w:r w:rsidR="007C2D0A" w:rsidRPr="00F017B0">
              <w:rPr>
                <w:rStyle w:val="Kpr"/>
                <w:noProof/>
              </w:rPr>
              <w:t>Kurumsal Tarihçe</w:t>
            </w:r>
            <w:r w:rsidR="007C2D0A">
              <w:rPr>
                <w:noProof/>
                <w:webHidden/>
              </w:rPr>
              <w:tab/>
            </w:r>
            <w:r>
              <w:rPr>
                <w:noProof/>
                <w:webHidden/>
              </w:rPr>
              <w:fldChar w:fldCharType="begin"/>
            </w:r>
            <w:r w:rsidR="007C2D0A">
              <w:rPr>
                <w:noProof/>
                <w:webHidden/>
              </w:rPr>
              <w:instrText xml:space="preserve"> PAGEREF _Toc1643117 \h </w:instrText>
            </w:r>
            <w:r>
              <w:rPr>
                <w:noProof/>
                <w:webHidden/>
              </w:rPr>
            </w:r>
            <w:r>
              <w:rPr>
                <w:noProof/>
                <w:webHidden/>
              </w:rPr>
              <w:fldChar w:fldCharType="separate"/>
            </w:r>
            <w:r w:rsidR="007C2D0A">
              <w:rPr>
                <w:noProof/>
                <w:webHidden/>
              </w:rPr>
              <w:t>11</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8" w:history="1">
            <w:r w:rsidR="007C2D0A" w:rsidRPr="00F017B0">
              <w:rPr>
                <w:rStyle w:val="Kpr"/>
                <w:noProof/>
              </w:rPr>
              <w:t>Uygulanmakta Olan Stratejik Planın Değerlendirilmesi</w:t>
            </w:r>
            <w:r w:rsidR="007C2D0A">
              <w:rPr>
                <w:noProof/>
                <w:webHidden/>
              </w:rPr>
              <w:tab/>
            </w:r>
            <w:r>
              <w:rPr>
                <w:noProof/>
                <w:webHidden/>
              </w:rPr>
              <w:fldChar w:fldCharType="begin"/>
            </w:r>
            <w:r w:rsidR="007C2D0A">
              <w:rPr>
                <w:noProof/>
                <w:webHidden/>
              </w:rPr>
              <w:instrText xml:space="preserve"> PAGEREF _Toc1643118 \h </w:instrText>
            </w:r>
            <w:r>
              <w:rPr>
                <w:noProof/>
                <w:webHidden/>
              </w:rPr>
            </w:r>
            <w:r>
              <w:rPr>
                <w:noProof/>
                <w:webHidden/>
              </w:rPr>
              <w:fldChar w:fldCharType="separate"/>
            </w:r>
            <w:r w:rsidR="007C2D0A">
              <w:rPr>
                <w:noProof/>
                <w:webHidden/>
              </w:rPr>
              <w:t>11</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19" w:history="1">
            <w:r w:rsidR="007C2D0A" w:rsidRPr="00F017B0">
              <w:rPr>
                <w:rStyle w:val="Kpr"/>
                <w:noProof/>
              </w:rPr>
              <w:t>Mevzuat Analizi</w:t>
            </w:r>
            <w:r w:rsidR="007C2D0A">
              <w:rPr>
                <w:noProof/>
                <w:webHidden/>
              </w:rPr>
              <w:tab/>
            </w:r>
            <w:r>
              <w:rPr>
                <w:noProof/>
                <w:webHidden/>
              </w:rPr>
              <w:fldChar w:fldCharType="begin"/>
            </w:r>
            <w:r w:rsidR="007C2D0A">
              <w:rPr>
                <w:noProof/>
                <w:webHidden/>
              </w:rPr>
              <w:instrText xml:space="preserve"> PAGEREF _Toc1643119 \h </w:instrText>
            </w:r>
            <w:r>
              <w:rPr>
                <w:noProof/>
                <w:webHidden/>
              </w:rPr>
            </w:r>
            <w:r>
              <w:rPr>
                <w:noProof/>
                <w:webHidden/>
              </w:rPr>
              <w:fldChar w:fldCharType="separate"/>
            </w:r>
            <w:r w:rsidR="007C2D0A">
              <w:rPr>
                <w:noProof/>
                <w:webHidden/>
              </w:rPr>
              <w:t>12</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0" w:history="1">
            <w:r w:rsidR="007C2D0A" w:rsidRPr="00F017B0">
              <w:rPr>
                <w:rStyle w:val="Kpr"/>
                <w:noProof/>
              </w:rPr>
              <w:t>Üst Politika Belgeleri Analizi</w:t>
            </w:r>
            <w:r w:rsidR="007C2D0A">
              <w:rPr>
                <w:noProof/>
                <w:webHidden/>
              </w:rPr>
              <w:tab/>
            </w:r>
            <w:r>
              <w:rPr>
                <w:noProof/>
                <w:webHidden/>
              </w:rPr>
              <w:fldChar w:fldCharType="begin"/>
            </w:r>
            <w:r w:rsidR="007C2D0A">
              <w:rPr>
                <w:noProof/>
                <w:webHidden/>
              </w:rPr>
              <w:instrText xml:space="preserve"> PAGEREF _Toc1643120 \h </w:instrText>
            </w:r>
            <w:r>
              <w:rPr>
                <w:noProof/>
                <w:webHidden/>
              </w:rPr>
            </w:r>
            <w:r>
              <w:rPr>
                <w:noProof/>
                <w:webHidden/>
              </w:rPr>
              <w:fldChar w:fldCharType="separate"/>
            </w:r>
            <w:r w:rsidR="007C2D0A">
              <w:rPr>
                <w:noProof/>
                <w:webHidden/>
              </w:rPr>
              <w:t>13</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1" w:history="1">
            <w:r w:rsidR="007C2D0A" w:rsidRPr="00F017B0">
              <w:rPr>
                <w:rStyle w:val="Kpr"/>
                <w:noProof/>
              </w:rPr>
              <w:t>Faaliyet Alanları ile Ürün ve Hizmetlerin Belirlenmesi</w:t>
            </w:r>
            <w:r w:rsidR="007C2D0A">
              <w:rPr>
                <w:noProof/>
                <w:webHidden/>
              </w:rPr>
              <w:tab/>
            </w:r>
            <w:r>
              <w:rPr>
                <w:noProof/>
                <w:webHidden/>
              </w:rPr>
              <w:fldChar w:fldCharType="begin"/>
            </w:r>
            <w:r w:rsidR="007C2D0A">
              <w:rPr>
                <w:noProof/>
                <w:webHidden/>
              </w:rPr>
              <w:instrText xml:space="preserve"> PAGEREF _Toc1643121 \h </w:instrText>
            </w:r>
            <w:r>
              <w:rPr>
                <w:noProof/>
                <w:webHidden/>
              </w:rPr>
            </w:r>
            <w:r>
              <w:rPr>
                <w:noProof/>
                <w:webHidden/>
              </w:rPr>
              <w:fldChar w:fldCharType="separate"/>
            </w:r>
            <w:r w:rsidR="007C2D0A">
              <w:rPr>
                <w:noProof/>
                <w:webHidden/>
              </w:rPr>
              <w:t>14</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2" w:history="1">
            <w:r w:rsidR="007C2D0A" w:rsidRPr="00F017B0">
              <w:rPr>
                <w:rStyle w:val="Kpr"/>
                <w:noProof/>
              </w:rPr>
              <w:t>Paydaş Analizi</w:t>
            </w:r>
            <w:r w:rsidR="007C2D0A">
              <w:rPr>
                <w:noProof/>
                <w:webHidden/>
              </w:rPr>
              <w:tab/>
            </w:r>
            <w:r>
              <w:rPr>
                <w:noProof/>
                <w:webHidden/>
              </w:rPr>
              <w:fldChar w:fldCharType="begin"/>
            </w:r>
            <w:r w:rsidR="007C2D0A">
              <w:rPr>
                <w:noProof/>
                <w:webHidden/>
              </w:rPr>
              <w:instrText xml:space="preserve"> PAGEREF _Toc1643122 \h </w:instrText>
            </w:r>
            <w:r>
              <w:rPr>
                <w:noProof/>
                <w:webHidden/>
              </w:rPr>
            </w:r>
            <w:r>
              <w:rPr>
                <w:noProof/>
                <w:webHidden/>
              </w:rPr>
              <w:fldChar w:fldCharType="separate"/>
            </w:r>
            <w:r w:rsidR="007C2D0A">
              <w:rPr>
                <w:noProof/>
                <w:webHidden/>
              </w:rPr>
              <w:t>14</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3" w:history="1">
            <w:r w:rsidR="007C2D0A" w:rsidRPr="00F017B0">
              <w:rPr>
                <w:rStyle w:val="Kpr"/>
                <w:noProof/>
              </w:rPr>
              <w:t>Kuruluş İçi Analiz</w:t>
            </w:r>
            <w:r w:rsidR="007C2D0A">
              <w:rPr>
                <w:noProof/>
                <w:webHidden/>
              </w:rPr>
              <w:tab/>
            </w:r>
            <w:r>
              <w:rPr>
                <w:noProof/>
                <w:webHidden/>
              </w:rPr>
              <w:fldChar w:fldCharType="begin"/>
            </w:r>
            <w:r w:rsidR="007C2D0A">
              <w:rPr>
                <w:noProof/>
                <w:webHidden/>
              </w:rPr>
              <w:instrText xml:space="preserve"> PAGEREF _Toc1643123 \h </w:instrText>
            </w:r>
            <w:r>
              <w:rPr>
                <w:noProof/>
                <w:webHidden/>
              </w:rPr>
            </w:r>
            <w:r>
              <w:rPr>
                <w:noProof/>
                <w:webHidden/>
              </w:rPr>
              <w:fldChar w:fldCharType="separate"/>
            </w:r>
            <w:r w:rsidR="007C2D0A">
              <w:rPr>
                <w:noProof/>
                <w:webHidden/>
              </w:rPr>
              <w:t>15</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4" w:history="1">
            <w:r w:rsidR="007C2D0A" w:rsidRPr="00F017B0">
              <w:rPr>
                <w:rStyle w:val="Kpr"/>
                <w:noProof/>
              </w:rPr>
              <w:t>Teknolojik Kaynaklar</w:t>
            </w:r>
            <w:r w:rsidR="007C2D0A">
              <w:rPr>
                <w:noProof/>
                <w:webHidden/>
              </w:rPr>
              <w:tab/>
            </w:r>
            <w:r>
              <w:rPr>
                <w:noProof/>
                <w:webHidden/>
              </w:rPr>
              <w:fldChar w:fldCharType="begin"/>
            </w:r>
            <w:r w:rsidR="007C2D0A">
              <w:rPr>
                <w:noProof/>
                <w:webHidden/>
              </w:rPr>
              <w:instrText xml:space="preserve"> PAGEREF _Toc1643124 \h </w:instrText>
            </w:r>
            <w:r>
              <w:rPr>
                <w:noProof/>
                <w:webHidden/>
              </w:rPr>
            </w:r>
            <w:r>
              <w:rPr>
                <w:noProof/>
                <w:webHidden/>
              </w:rPr>
              <w:fldChar w:fldCharType="separate"/>
            </w:r>
            <w:r w:rsidR="007C2D0A">
              <w:rPr>
                <w:noProof/>
                <w:webHidden/>
              </w:rPr>
              <w:t>18</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5" w:history="1">
            <w:r w:rsidR="007C2D0A" w:rsidRPr="00F017B0">
              <w:rPr>
                <w:rStyle w:val="Kpr"/>
                <w:noProof/>
              </w:rPr>
              <w:t>Mali Kaynaklar</w:t>
            </w:r>
            <w:r w:rsidR="007C2D0A">
              <w:rPr>
                <w:noProof/>
                <w:webHidden/>
              </w:rPr>
              <w:tab/>
            </w:r>
            <w:r>
              <w:rPr>
                <w:noProof/>
                <w:webHidden/>
              </w:rPr>
              <w:fldChar w:fldCharType="begin"/>
            </w:r>
            <w:r w:rsidR="007C2D0A">
              <w:rPr>
                <w:noProof/>
                <w:webHidden/>
              </w:rPr>
              <w:instrText xml:space="preserve"> PAGEREF _Toc1643125 \h </w:instrText>
            </w:r>
            <w:r>
              <w:rPr>
                <w:noProof/>
                <w:webHidden/>
              </w:rPr>
            </w:r>
            <w:r>
              <w:rPr>
                <w:noProof/>
                <w:webHidden/>
              </w:rPr>
              <w:fldChar w:fldCharType="separate"/>
            </w:r>
            <w:r w:rsidR="007C2D0A">
              <w:rPr>
                <w:noProof/>
                <w:webHidden/>
              </w:rPr>
              <w:t>18</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6" w:history="1">
            <w:r w:rsidR="007C2D0A" w:rsidRPr="00F017B0">
              <w:rPr>
                <w:rStyle w:val="Kpr"/>
                <w:noProof/>
              </w:rPr>
              <w:t>PESTLE Analizi</w:t>
            </w:r>
            <w:r w:rsidR="007C2D0A">
              <w:rPr>
                <w:noProof/>
                <w:webHidden/>
              </w:rPr>
              <w:tab/>
            </w:r>
            <w:r>
              <w:rPr>
                <w:noProof/>
                <w:webHidden/>
              </w:rPr>
              <w:fldChar w:fldCharType="begin"/>
            </w:r>
            <w:r w:rsidR="007C2D0A">
              <w:rPr>
                <w:noProof/>
                <w:webHidden/>
              </w:rPr>
              <w:instrText xml:space="preserve"> PAGEREF _Toc1643126 \h </w:instrText>
            </w:r>
            <w:r>
              <w:rPr>
                <w:noProof/>
                <w:webHidden/>
              </w:rPr>
            </w:r>
            <w:r>
              <w:rPr>
                <w:noProof/>
                <w:webHidden/>
              </w:rPr>
              <w:fldChar w:fldCharType="separate"/>
            </w:r>
            <w:r w:rsidR="007C2D0A">
              <w:rPr>
                <w:noProof/>
                <w:webHidden/>
              </w:rPr>
              <w:t>20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7" w:history="1">
            <w:r w:rsidR="007C2D0A" w:rsidRPr="00F017B0">
              <w:rPr>
                <w:rStyle w:val="Kpr"/>
                <w:noProof/>
              </w:rPr>
              <w:t>Hasanbeyli İlçe Milli Eğitim Müdürlüğü Pest Analizi</w:t>
            </w:r>
            <w:r w:rsidR="007C2D0A">
              <w:rPr>
                <w:noProof/>
                <w:webHidden/>
              </w:rPr>
              <w:tab/>
            </w:r>
            <w:r>
              <w:rPr>
                <w:noProof/>
                <w:webHidden/>
              </w:rPr>
              <w:fldChar w:fldCharType="begin"/>
            </w:r>
            <w:r w:rsidR="007C2D0A">
              <w:rPr>
                <w:noProof/>
                <w:webHidden/>
              </w:rPr>
              <w:instrText xml:space="preserve"> PAGEREF _Toc1643127 \h </w:instrText>
            </w:r>
            <w:r>
              <w:rPr>
                <w:noProof/>
                <w:webHidden/>
              </w:rPr>
            </w:r>
            <w:r>
              <w:rPr>
                <w:noProof/>
                <w:webHidden/>
              </w:rPr>
              <w:fldChar w:fldCharType="separate"/>
            </w:r>
            <w:r w:rsidR="007C2D0A">
              <w:rPr>
                <w:noProof/>
                <w:webHidden/>
              </w:rPr>
              <w:t>20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8" w:history="1">
            <w:r w:rsidR="007C2D0A" w:rsidRPr="00F017B0">
              <w:rPr>
                <w:rStyle w:val="Kpr"/>
                <w:noProof/>
              </w:rPr>
              <w:t>GZFT Analizi</w:t>
            </w:r>
            <w:r w:rsidR="007C2D0A">
              <w:rPr>
                <w:noProof/>
                <w:webHidden/>
              </w:rPr>
              <w:tab/>
            </w:r>
            <w:r>
              <w:rPr>
                <w:noProof/>
                <w:webHidden/>
              </w:rPr>
              <w:fldChar w:fldCharType="begin"/>
            </w:r>
            <w:r w:rsidR="007C2D0A">
              <w:rPr>
                <w:noProof/>
                <w:webHidden/>
              </w:rPr>
              <w:instrText xml:space="preserve"> PAGEREF _Toc1643128 \h </w:instrText>
            </w:r>
            <w:r>
              <w:rPr>
                <w:noProof/>
                <w:webHidden/>
              </w:rPr>
            </w:r>
            <w:r>
              <w:rPr>
                <w:noProof/>
                <w:webHidden/>
              </w:rPr>
              <w:fldChar w:fldCharType="separate"/>
            </w:r>
            <w:r w:rsidR="007C2D0A">
              <w:rPr>
                <w:noProof/>
                <w:webHidden/>
              </w:rPr>
              <w:t>22</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29" w:history="1">
            <w:r w:rsidR="007C2D0A" w:rsidRPr="00F017B0">
              <w:rPr>
                <w:rStyle w:val="Kpr"/>
                <w:noProof/>
              </w:rPr>
              <w:t>Tespitler ve İhtiyaçların Belirlenmesi</w:t>
            </w:r>
            <w:r w:rsidR="007C2D0A">
              <w:rPr>
                <w:noProof/>
                <w:webHidden/>
              </w:rPr>
              <w:tab/>
            </w:r>
            <w:r>
              <w:rPr>
                <w:noProof/>
                <w:webHidden/>
              </w:rPr>
              <w:fldChar w:fldCharType="begin"/>
            </w:r>
            <w:r w:rsidR="007C2D0A">
              <w:rPr>
                <w:noProof/>
                <w:webHidden/>
              </w:rPr>
              <w:instrText xml:space="preserve"> PAGEREF _Toc1643129 \h </w:instrText>
            </w:r>
            <w:r>
              <w:rPr>
                <w:noProof/>
                <w:webHidden/>
              </w:rPr>
            </w:r>
            <w:r>
              <w:rPr>
                <w:noProof/>
                <w:webHidden/>
              </w:rPr>
              <w:fldChar w:fldCharType="separate"/>
            </w:r>
            <w:r w:rsidR="007C2D0A">
              <w:rPr>
                <w:noProof/>
                <w:webHidden/>
              </w:rPr>
              <w:t>26</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0" w:history="1">
            <w:r w:rsidR="007C2D0A" w:rsidRPr="00F017B0">
              <w:rPr>
                <w:rStyle w:val="Kpr"/>
                <w:noProof/>
              </w:rPr>
              <w:t>Misyon, Vizyon ve Temel Değerler</w:t>
            </w:r>
            <w:r w:rsidR="007C2D0A">
              <w:rPr>
                <w:noProof/>
                <w:webHidden/>
              </w:rPr>
              <w:tab/>
            </w:r>
            <w:r>
              <w:rPr>
                <w:noProof/>
                <w:webHidden/>
              </w:rPr>
              <w:fldChar w:fldCharType="begin"/>
            </w:r>
            <w:r w:rsidR="007C2D0A">
              <w:rPr>
                <w:noProof/>
                <w:webHidden/>
              </w:rPr>
              <w:instrText xml:space="preserve"> PAGEREF _Toc1643130 \h </w:instrText>
            </w:r>
            <w:r>
              <w:rPr>
                <w:noProof/>
                <w:webHidden/>
              </w:rPr>
            </w:r>
            <w:r>
              <w:rPr>
                <w:noProof/>
                <w:webHidden/>
              </w:rPr>
              <w:fldChar w:fldCharType="separate"/>
            </w:r>
            <w:r w:rsidR="007C2D0A">
              <w:rPr>
                <w:noProof/>
                <w:webHidden/>
              </w:rPr>
              <w:t>31</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1" w:history="1">
            <w:r w:rsidR="007C2D0A" w:rsidRPr="00F017B0">
              <w:rPr>
                <w:rStyle w:val="Kpr"/>
                <w:noProof/>
              </w:rPr>
              <w:t>Amaç ve Hedeflere İlişkin Mimari</w:t>
            </w:r>
            <w:r w:rsidR="007C2D0A">
              <w:rPr>
                <w:noProof/>
                <w:webHidden/>
              </w:rPr>
              <w:tab/>
            </w:r>
            <w:r>
              <w:rPr>
                <w:noProof/>
                <w:webHidden/>
              </w:rPr>
              <w:fldChar w:fldCharType="begin"/>
            </w:r>
            <w:r w:rsidR="007C2D0A">
              <w:rPr>
                <w:noProof/>
                <w:webHidden/>
              </w:rPr>
              <w:instrText xml:space="preserve"> PAGEREF _Toc1643131 \h </w:instrText>
            </w:r>
            <w:r>
              <w:rPr>
                <w:noProof/>
                <w:webHidden/>
              </w:rPr>
            </w:r>
            <w:r>
              <w:rPr>
                <w:noProof/>
                <w:webHidden/>
              </w:rPr>
              <w:fldChar w:fldCharType="separate"/>
            </w:r>
            <w:r w:rsidR="007C2D0A">
              <w:rPr>
                <w:noProof/>
                <w:webHidden/>
              </w:rPr>
              <w:t>32</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2" w:history="1">
            <w:r w:rsidR="007C2D0A" w:rsidRPr="00F017B0">
              <w:rPr>
                <w:rStyle w:val="Kpr"/>
                <w:noProof/>
              </w:rPr>
              <w:t>Amaç 1</w:t>
            </w:r>
            <w:r w:rsidR="007C2D0A">
              <w:rPr>
                <w:noProof/>
                <w:webHidden/>
              </w:rPr>
              <w:tab/>
            </w:r>
            <w:r>
              <w:rPr>
                <w:noProof/>
                <w:webHidden/>
              </w:rPr>
              <w:fldChar w:fldCharType="begin"/>
            </w:r>
            <w:r w:rsidR="007C2D0A">
              <w:rPr>
                <w:noProof/>
                <w:webHidden/>
              </w:rPr>
              <w:instrText xml:space="preserve"> PAGEREF _Toc1643132 \h </w:instrText>
            </w:r>
            <w:r>
              <w:rPr>
                <w:noProof/>
                <w:webHidden/>
              </w:rPr>
            </w:r>
            <w:r>
              <w:rPr>
                <w:noProof/>
                <w:webHidden/>
              </w:rPr>
              <w:fldChar w:fldCharType="separate"/>
            </w:r>
            <w:r w:rsidR="007C2D0A">
              <w:rPr>
                <w:noProof/>
                <w:webHidden/>
              </w:rPr>
              <w:t>34</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3" w:history="1">
            <w:r w:rsidR="007C2D0A" w:rsidRPr="00F017B0">
              <w:rPr>
                <w:rStyle w:val="Kpr"/>
                <w:noProof/>
              </w:rPr>
              <w:t>Amaç 2</w:t>
            </w:r>
            <w:r w:rsidR="007C2D0A">
              <w:rPr>
                <w:noProof/>
                <w:webHidden/>
              </w:rPr>
              <w:tab/>
            </w:r>
            <w:r>
              <w:rPr>
                <w:noProof/>
                <w:webHidden/>
              </w:rPr>
              <w:fldChar w:fldCharType="begin"/>
            </w:r>
            <w:r w:rsidR="007C2D0A">
              <w:rPr>
                <w:noProof/>
                <w:webHidden/>
              </w:rPr>
              <w:instrText xml:space="preserve"> PAGEREF _Toc1643133 \h </w:instrText>
            </w:r>
            <w:r>
              <w:rPr>
                <w:noProof/>
                <w:webHidden/>
              </w:rPr>
            </w:r>
            <w:r>
              <w:rPr>
                <w:noProof/>
                <w:webHidden/>
              </w:rPr>
              <w:fldChar w:fldCharType="separate"/>
            </w:r>
            <w:r w:rsidR="007C2D0A">
              <w:rPr>
                <w:noProof/>
                <w:webHidden/>
              </w:rPr>
              <w:t>37</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4" w:history="1">
            <w:r w:rsidR="007C2D0A" w:rsidRPr="00F017B0">
              <w:rPr>
                <w:rStyle w:val="Kpr"/>
                <w:noProof/>
              </w:rPr>
              <w:t>Amaç 3</w:t>
            </w:r>
            <w:r w:rsidR="007C2D0A">
              <w:rPr>
                <w:noProof/>
                <w:webHidden/>
              </w:rPr>
              <w:tab/>
            </w:r>
            <w:r>
              <w:rPr>
                <w:noProof/>
                <w:webHidden/>
              </w:rPr>
              <w:fldChar w:fldCharType="begin"/>
            </w:r>
            <w:r w:rsidR="007C2D0A">
              <w:rPr>
                <w:noProof/>
                <w:webHidden/>
              </w:rPr>
              <w:instrText xml:space="preserve"> PAGEREF _Toc1643134 \h </w:instrText>
            </w:r>
            <w:r>
              <w:rPr>
                <w:noProof/>
                <w:webHidden/>
              </w:rPr>
            </w:r>
            <w:r>
              <w:rPr>
                <w:noProof/>
                <w:webHidden/>
              </w:rPr>
              <w:fldChar w:fldCharType="separate"/>
            </w:r>
            <w:r w:rsidR="007C2D0A">
              <w:rPr>
                <w:noProof/>
                <w:webHidden/>
              </w:rPr>
              <w:t>39</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5" w:history="1">
            <w:r w:rsidR="007C2D0A" w:rsidRPr="00F017B0">
              <w:rPr>
                <w:rStyle w:val="Kpr"/>
                <w:noProof/>
              </w:rPr>
              <w:t>Amaç 4:</w:t>
            </w:r>
            <w:r w:rsidR="007C2D0A">
              <w:rPr>
                <w:noProof/>
                <w:webHidden/>
              </w:rPr>
              <w:tab/>
            </w:r>
            <w:r>
              <w:rPr>
                <w:noProof/>
                <w:webHidden/>
              </w:rPr>
              <w:fldChar w:fldCharType="begin"/>
            </w:r>
            <w:r w:rsidR="007C2D0A">
              <w:rPr>
                <w:noProof/>
                <w:webHidden/>
              </w:rPr>
              <w:instrText xml:space="preserve"> PAGEREF _Toc1643135 \h </w:instrText>
            </w:r>
            <w:r>
              <w:rPr>
                <w:noProof/>
                <w:webHidden/>
              </w:rPr>
            </w:r>
            <w:r>
              <w:rPr>
                <w:noProof/>
                <w:webHidden/>
              </w:rPr>
              <w:fldChar w:fldCharType="separate"/>
            </w:r>
            <w:r w:rsidR="007C2D0A">
              <w:rPr>
                <w:noProof/>
                <w:webHidden/>
              </w:rPr>
              <w:t>43</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6" w:history="1">
            <w:r w:rsidR="007C2D0A" w:rsidRPr="00F017B0">
              <w:rPr>
                <w:rStyle w:val="Kpr"/>
                <w:noProof/>
              </w:rPr>
              <w:t>Amaç 5</w:t>
            </w:r>
            <w:r w:rsidR="007C2D0A">
              <w:rPr>
                <w:noProof/>
                <w:webHidden/>
              </w:rPr>
              <w:tab/>
            </w:r>
            <w:r>
              <w:rPr>
                <w:noProof/>
                <w:webHidden/>
              </w:rPr>
              <w:fldChar w:fldCharType="begin"/>
            </w:r>
            <w:r w:rsidR="007C2D0A">
              <w:rPr>
                <w:noProof/>
                <w:webHidden/>
              </w:rPr>
              <w:instrText xml:space="preserve"> PAGEREF _Toc1643136 \h </w:instrText>
            </w:r>
            <w:r>
              <w:rPr>
                <w:noProof/>
                <w:webHidden/>
              </w:rPr>
            </w:r>
            <w:r>
              <w:rPr>
                <w:noProof/>
                <w:webHidden/>
              </w:rPr>
              <w:fldChar w:fldCharType="separate"/>
            </w:r>
            <w:r w:rsidR="007C2D0A">
              <w:rPr>
                <w:noProof/>
                <w:webHidden/>
              </w:rPr>
              <w:t>46</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7" w:history="1">
            <w:r w:rsidR="007C2D0A" w:rsidRPr="00F017B0">
              <w:rPr>
                <w:rStyle w:val="Kpr"/>
                <w:noProof/>
              </w:rPr>
              <w:t>Hedef 5.2</w:t>
            </w:r>
            <w:r w:rsidR="007C2D0A">
              <w:rPr>
                <w:noProof/>
                <w:webHidden/>
              </w:rPr>
              <w:tab/>
            </w:r>
            <w:r>
              <w:rPr>
                <w:noProof/>
                <w:webHidden/>
              </w:rPr>
              <w:fldChar w:fldCharType="begin"/>
            </w:r>
            <w:r w:rsidR="007C2D0A">
              <w:rPr>
                <w:noProof/>
                <w:webHidden/>
              </w:rPr>
              <w:instrText xml:space="preserve"> PAGEREF _Toc1643137 \h </w:instrText>
            </w:r>
            <w:r>
              <w:rPr>
                <w:noProof/>
                <w:webHidden/>
              </w:rPr>
            </w:r>
            <w:r>
              <w:rPr>
                <w:noProof/>
                <w:webHidden/>
              </w:rPr>
              <w:fldChar w:fldCharType="separate"/>
            </w:r>
            <w:r w:rsidR="007C2D0A">
              <w:rPr>
                <w:noProof/>
                <w:webHidden/>
              </w:rPr>
              <w:t>47</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8" w:history="1">
            <w:r w:rsidR="007C2D0A" w:rsidRPr="00F017B0">
              <w:rPr>
                <w:rStyle w:val="Kpr"/>
                <w:noProof/>
              </w:rPr>
              <w:t>Hedef 5.3</w:t>
            </w:r>
            <w:r w:rsidR="007C2D0A">
              <w:rPr>
                <w:noProof/>
                <w:webHidden/>
              </w:rPr>
              <w:tab/>
            </w:r>
            <w:r>
              <w:rPr>
                <w:noProof/>
                <w:webHidden/>
              </w:rPr>
              <w:fldChar w:fldCharType="begin"/>
            </w:r>
            <w:r w:rsidR="007C2D0A">
              <w:rPr>
                <w:noProof/>
                <w:webHidden/>
              </w:rPr>
              <w:instrText xml:space="preserve"> PAGEREF _Toc1643138 \h </w:instrText>
            </w:r>
            <w:r>
              <w:rPr>
                <w:noProof/>
                <w:webHidden/>
              </w:rPr>
            </w:r>
            <w:r>
              <w:rPr>
                <w:noProof/>
                <w:webHidden/>
              </w:rPr>
              <w:fldChar w:fldCharType="separate"/>
            </w:r>
            <w:r w:rsidR="007C2D0A">
              <w:rPr>
                <w:noProof/>
                <w:webHidden/>
              </w:rPr>
              <w:t>48</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39" w:history="1">
            <w:r w:rsidR="007C2D0A" w:rsidRPr="00F017B0">
              <w:rPr>
                <w:rStyle w:val="Kpr"/>
                <w:noProof/>
              </w:rPr>
              <w:t>Amaç 6</w:t>
            </w:r>
            <w:r w:rsidR="007C2D0A">
              <w:rPr>
                <w:noProof/>
                <w:webHidden/>
              </w:rPr>
              <w:tab/>
            </w:r>
            <w:r>
              <w:rPr>
                <w:noProof/>
                <w:webHidden/>
              </w:rPr>
              <w:fldChar w:fldCharType="begin"/>
            </w:r>
            <w:r w:rsidR="007C2D0A">
              <w:rPr>
                <w:noProof/>
                <w:webHidden/>
              </w:rPr>
              <w:instrText xml:space="preserve"> PAGEREF _Toc1643139 \h </w:instrText>
            </w:r>
            <w:r>
              <w:rPr>
                <w:noProof/>
                <w:webHidden/>
              </w:rPr>
            </w:r>
            <w:r>
              <w:rPr>
                <w:noProof/>
                <w:webHidden/>
              </w:rPr>
              <w:fldChar w:fldCharType="separate"/>
            </w:r>
            <w:r w:rsidR="007C2D0A">
              <w:rPr>
                <w:noProof/>
                <w:webHidden/>
              </w:rPr>
              <w:t>49</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0" w:history="1">
            <w:r w:rsidR="007C2D0A" w:rsidRPr="00F017B0">
              <w:rPr>
                <w:rStyle w:val="Kpr"/>
                <w:noProof/>
              </w:rPr>
              <w:t>Hedef 6.2</w:t>
            </w:r>
            <w:r w:rsidR="007C2D0A">
              <w:rPr>
                <w:noProof/>
                <w:webHidden/>
              </w:rPr>
              <w:tab/>
            </w:r>
            <w:r>
              <w:rPr>
                <w:noProof/>
                <w:webHidden/>
              </w:rPr>
              <w:fldChar w:fldCharType="begin"/>
            </w:r>
            <w:r w:rsidR="007C2D0A">
              <w:rPr>
                <w:noProof/>
                <w:webHidden/>
              </w:rPr>
              <w:instrText xml:space="preserve"> PAGEREF _Toc1643140 \h </w:instrText>
            </w:r>
            <w:r>
              <w:rPr>
                <w:noProof/>
                <w:webHidden/>
              </w:rPr>
            </w:r>
            <w:r>
              <w:rPr>
                <w:noProof/>
                <w:webHidden/>
              </w:rPr>
              <w:fldChar w:fldCharType="separate"/>
            </w:r>
            <w:r w:rsidR="007C2D0A">
              <w:rPr>
                <w:noProof/>
                <w:webHidden/>
              </w:rPr>
              <w:t>50</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1" w:history="1">
            <w:r w:rsidR="007C2D0A" w:rsidRPr="00F017B0">
              <w:rPr>
                <w:rStyle w:val="Kpr"/>
                <w:noProof/>
              </w:rPr>
              <w:t>Hedef 6.3</w:t>
            </w:r>
            <w:r w:rsidR="007C2D0A">
              <w:rPr>
                <w:noProof/>
                <w:webHidden/>
              </w:rPr>
              <w:tab/>
            </w:r>
            <w:r>
              <w:rPr>
                <w:noProof/>
                <w:webHidden/>
              </w:rPr>
              <w:fldChar w:fldCharType="begin"/>
            </w:r>
            <w:r w:rsidR="007C2D0A">
              <w:rPr>
                <w:noProof/>
                <w:webHidden/>
              </w:rPr>
              <w:instrText xml:space="preserve"> PAGEREF _Toc1643141 \h </w:instrText>
            </w:r>
            <w:r>
              <w:rPr>
                <w:noProof/>
                <w:webHidden/>
              </w:rPr>
            </w:r>
            <w:r>
              <w:rPr>
                <w:noProof/>
                <w:webHidden/>
              </w:rPr>
              <w:fldChar w:fldCharType="separate"/>
            </w:r>
            <w:r w:rsidR="007C2D0A">
              <w:rPr>
                <w:noProof/>
                <w:webHidden/>
              </w:rPr>
              <w:t>51</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2" w:history="1">
            <w:r w:rsidR="007C2D0A" w:rsidRPr="00F017B0">
              <w:rPr>
                <w:rStyle w:val="Kpr"/>
                <w:noProof/>
              </w:rPr>
              <w:t>Hedef 6.4</w:t>
            </w:r>
            <w:r w:rsidR="007C2D0A">
              <w:rPr>
                <w:noProof/>
                <w:webHidden/>
              </w:rPr>
              <w:tab/>
            </w:r>
            <w:r>
              <w:rPr>
                <w:noProof/>
                <w:webHidden/>
              </w:rPr>
              <w:fldChar w:fldCharType="begin"/>
            </w:r>
            <w:r w:rsidR="007C2D0A">
              <w:rPr>
                <w:noProof/>
                <w:webHidden/>
              </w:rPr>
              <w:instrText xml:space="preserve"> PAGEREF _Toc1643142 \h </w:instrText>
            </w:r>
            <w:r>
              <w:rPr>
                <w:noProof/>
                <w:webHidden/>
              </w:rPr>
            </w:r>
            <w:r>
              <w:rPr>
                <w:noProof/>
                <w:webHidden/>
              </w:rPr>
              <w:fldChar w:fldCharType="separate"/>
            </w:r>
            <w:r w:rsidR="007C2D0A">
              <w:rPr>
                <w:noProof/>
                <w:webHidden/>
              </w:rPr>
              <w:t>52</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3" w:history="1">
            <w:r w:rsidR="007C2D0A" w:rsidRPr="00F017B0">
              <w:rPr>
                <w:rStyle w:val="Kpr"/>
                <w:noProof/>
              </w:rPr>
              <w:t>Maliyetlendirme</w:t>
            </w:r>
            <w:r w:rsidR="007C2D0A">
              <w:rPr>
                <w:noProof/>
                <w:webHidden/>
              </w:rPr>
              <w:tab/>
            </w:r>
            <w:r>
              <w:rPr>
                <w:noProof/>
                <w:webHidden/>
              </w:rPr>
              <w:fldChar w:fldCharType="begin"/>
            </w:r>
            <w:r w:rsidR="007C2D0A">
              <w:rPr>
                <w:noProof/>
                <w:webHidden/>
              </w:rPr>
              <w:instrText xml:space="preserve"> PAGEREF _Toc1643143 \h </w:instrText>
            </w:r>
            <w:r>
              <w:rPr>
                <w:noProof/>
                <w:webHidden/>
              </w:rPr>
            </w:r>
            <w:r>
              <w:rPr>
                <w:noProof/>
                <w:webHidden/>
              </w:rPr>
              <w:fldChar w:fldCharType="separate"/>
            </w:r>
            <w:r w:rsidR="007C2D0A">
              <w:rPr>
                <w:noProof/>
                <w:webHidden/>
              </w:rPr>
              <w:t>53</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4" w:history="1">
            <w:r w:rsidR="007C2D0A" w:rsidRPr="00F017B0">
              <w:rPr>
                <w:rStyle w:val="Kpr"/>
                <w:noProof/>
              </w:rPr>
              <w:t>Tablo 9 : Amaç ve Hedef Maliyetleri Tablosu</w:t>
            </w:r>
            <w:r w:rsidR="007C2D0A">
              <w:rPr>
                <w:noProof/>
                <w:webHidden/>
              </w:rPr>
              <w:tab/>
            </w:r>
            <w:r>
              <w:rPr>
                <w:noProof/>
                <w:webHidden/>
              </w:rPr>
              <w:fldChar w:fldCharType="begin"/>
            </w:r>
            <w:r w:rsidR="007C2D0A">
              <w:rPr>
                <w:noProof/>
                <w:webHidden/>
              </w:rPr>
              <w:instrText xml:space="preserve"> PAGEREF _Toc1643144 \h </w:instrText>
            </w:r>
            <w:r>
              <w:rPr>
                <w:noProof/>
                <w:webHidden/>
              </w:rPr>
            </w:r>
            <w:r>
              <w:rPr>
                <w:noProof/>
                <w:webHidden/>
              </w:rPr>
              <w:fldChar w:fldCharType="separate"/>
            </w:r>
            <w:r w:rsidR="007C2D0A">
              <w:rPr>
                <w:noProof/>
                <w:webHidden/>
              </w:rPr>
              <w:t>54</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5" w:history="1">
            <w:r w:rsidR="007C2D0A" w:rsidRPr="00F017B0">
              <w:rPr>
                <w:rStyle w:val="Kpr"/>
                <w:noProof/>
              </w:rPr>
              <w:t>İzleme ve Değerlendirme</w:t>
            </w:r>
            <w:r w:rsidR="007C2D0A">
              <w:rPr>
                <w:noProof/>
                <w:webHidden/>
              </w:rPr>
              <w:tab/>
            </w:r>
            <w:r>
              <w:rPr>
                <w:noProof/>
                <w:webHidden/>
              </w:rPr>
              <w:fldChar w:fldCharType="begin"/>
            </w:r>
            <w:r w:rsidR="007C2D0A">
              <w:rPr>
                <w:noProof/>
                <w:webHidden/>
              </w:rPr>
              <w:instrText xml:space="preserve"> PAGEREF _Toc1643145 \h </w:instrText>
            </w:r>
            <w:r>
              <w:rPr>
                <w:noProof/>
                <w:webHidden/>
              </w:rPr>
            </w:r>
            <w:r>
              <w:rPr>
                <w:noProof/>
                <w:webHidden/>
              </w:rPr>
              <w:fldChar w:fldCharType="separate"/>
            </w:r>
            <w:r w:rsidR="007C2D0A">
              <w:rPr>
                <w:noProof/>
                <w:webHidden/>
              </w:rPr>
              <w:t>55</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6" w:history="1">
            <w:r w:rsidR="007C2D0A" w:rsidRPr="00F017B0">
              <w:rPr>
                <w:rStyle w:val="Kpr"/>
                <w:noProof/>
              </w:rPr>
              <w:t>İzleme ve Değerlendirme Sürecinin İşleyişi</w:t>
            </w:r>
            <w:r w:rsidR="007C2D0A">
              <w:rPr>
                <w:noProof/>
                <w:webHidden/>
              </w:rPr>
              <w:tab/>
            </w:r>
            <w:r>
              <w:rPr>
                <w:noProof/>
                <w:webHidden/>
              </w:rPr>
              <w:fldChar w:fldCharType="begin"/>
            </w:r>
            <w:r w:rsidR="007C2D0A">
              <w:rPr>
                <w:noProof/>
                <w:webHidden/>
              </w:rPr>
              <w:instrText xml:space="preserve"> PAGEREF _Toc1643146 \h </w:instrText>
            </w:r>
            <w:r>
              <w:rPr>
                <w:noProof/>
                <w:webHidden/>
              </w:rPr>
            </w:r>
            <w:r>
              <w:rPr>
                <w:noProof/>
                <w:webHidden/>
              </w:rPr>
              <w:fldChar w:fldCharType="separate"/>
            </w:r>
            <w:r w:rsidR="007C2D0A">
              <w:rPr>
                <w:noProof/>
                <w:webHidden/>
              </w:rPr>
              <w:t>56</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7" w:history="1">
            <w:r w:rsidR="007C2D0A" w:rsidRPr="00F017B0">
              <w:rPr>
                <w:rStyle w:val="Kpr"/>
                <w:noProof/>
              </w:rPr>
              <w:t>MEB Stratejik Plan İzleme ve Değerlendirme Modülü</w:t>
            </w:r>
            <w:r w:rsidR="007C2D0A">
              <w:rPr>
                <w:noProof/>
                <w:webHidden/>
              </w:rPr>
              <w:tab/>
            </w:r>
            <w:r>
              <w:rPr>
                <w:noProof/>
                <w:webHidden/>
              </w:rPr>
              <w:fldChar w:fldCharType="begin"/>
            </w:r>
            <w:r w:rsidR="007C2D0A">
              <w:rPr>
                <w:noProof/>
                <w:webHidden/>
              </w:rPr>
              <w:instrText xml:space="preserve"> PAGEREF _Toc1643147 \h </w:instrText>
            </w:r>
            <w:r>
              <w:rPr>
                <w:noProof/>
                <w:webHidden/>
              </w:rPr>
            </w:r>
            <w:r>
              <w:rPr>
                <w:noProof/>
                <w:webHidden/>
              </w:rPr>
              <w:fldChar w:fldCharType="separate"/>
            </w:r>
            <w:r w:rsidR="007C2D0A">
              <w:rPr>
                <w:noProof/>
                <w:webHidden/>
              </w:rPr>
              <w:t>57</w:t>
            </w:r>
            <w:r>
              <w:rPr>
                <w:noProof/>
                <w:webHidden/>
              </w:rPr>
              <w:fldChar w:fldCharType="end"/>
            </w:r>
          </w:hyperlink>
        </w:p>
        <w:p w:rsidR="007C2D0A" w:rsidRDefault="00E4420F">
          <w:pPr>
            <w:pStyle w:val="T2"/>
            <w:tabs>
              <w:tab w:val="right" w:leader="dot" w:pos="9486"/>
            </w:tabs>
            <w:rPr>
              <w:rFonts w:asciiTheme="minorHAnsi" w:hAnsiTheme="minorHAnsi" w:cstheme="minorBidi"/>
              <w:noProof/>
              <w:sz w:val="22"/>
            </w:rPr>
          </w:pPr>
          <w:hyperlink w:anchor="_Toc1643148" w:history="1">
            <w:r w:rsidR="007C2D0A" w:rsidRPr="00F017B0">
              <w:rPr>
                <w:rStyle w:val="Kpr"/>
                <w:noProof/>
              </w:rPr>
              <w:t>Performans Göstergeleri</w:t>
            </w:r>
            <w:r w:rsidR="007C2D0A">
              <w:rPr>
                <w:noProof/>
                <w:webHidden/>
              </w:rPr>
              <w:tab/>
            </w:r>
            <w:r>
              <w:rPr>
                <w:noProof/>
                <w:webHidden/>
              </w:rPr>
              <w:fldChar w:fldCharType="begin"/>
            </w:r>
            <w:r w:rsidR="007C2D0A">
              <w:rPr>
                <w:noProof/>
                <w:webHidden/>
              </w:rPr>
              <w:instrText xml:space="preserve"> PAGEREF _Toc1643148 \h </w:instrText>
            </w:r>
            <w:r>
              <w:rPr>
                <w:noProof/>
                <w:webHidden/>
              </w:rPr>
            </w:r>
            <w:r>
              <w:rPr>
                <w:noProof/>
                <w:webHidden/>
              </w:rPr>
              <w:fldChar w:fldCharType="separate"/>
            </w:r>
            <w:r w:rsidR="007C2D0A">
              <w:rPr>
                <w:noProof/>
                <w:webHidden/>
              </w:rPr>
              <w:t>58</w:t>
            </w:r>
            <w:r>
              <w:rPr>
                <w:noProof/>
                <w:webHidden/>
              </w:rPr>
              <w:fldChar w:fldCharType="end"/>
            </w:r>
          </w:hyperlink>
        </w:p>
        <w:p w:rsidR="00F22AC8" w:rsidRPr="005432F2" w:rsidRDefault="00E4420F" w:rsidP="00032F6B">
          <w:pPr>
            <w:spacing w:line="240" w:lineRule="auto"/>
          </w:pPr>
          <w:r w:rsidRPr="005432F2">
            <w:rPr>
              <w:b/>
              <w:bCs/>
            </w:rPr>
            <w:fldChar w:fldCharType="end"/>
          </w:r>
        </w:p>
      </w:sdtContent>
    </w:sdt>
    <w:p w:rsidR="00F71D7F" w:rsidRDefault="00F71D7F" w:rsidP="00F71D7F">
      <w:pPr>
        <w:spacing w:after="160"/>
        <w:jc w:val="left"/>
      </w:pPr>
    </w:p>
    <w:p w:rsidR="00F71D7F" w:rsidRDefault="00F71D7F" w:rsidP="00F71D7F">
      <w:pPr>
        <w:spacing w:after="160"/>
        <w:jc w:val="left"/>
      </w:pPr>
    </w:p>
    <w:p w:rsidR="00B72485" w:rsidRDefault="00B72485" w:rsidP="00B72485">
      <w:pPr>
        <w:spacing w:after="160"/>
        <w:jc w:val="left"/>
        <w:rPr>
          <w:szCs w:val="24"/>
        </w:rPr>
      </w:pPr>
    </w:p>
    <w:p w:rsidR="00F71D7F" w:rsidRDefault="00F71D7F" w:rsidP="00B72485">
      <w:pPr>
        <w:spacing w:after="160"/>
        <w:jc w:val="left"/>
        <w:rPr>
          <w:szCs w:val="24"/>
        </w:rPr>
      </w:pPr>
    </w:p>
    <w:p w:rsidR="00F71D7F" w:rsidRDefault="00F71D7F" w:rsidP="00B72485">
      <w:pPr>
        <w:spacing w:after="160"/>
        <w:jc w:val="left"/>
        <w:rPr>
          <w:szCs w:val="24"/>
        </w:rPr>
      </w:pPr>
    </w:p>
    <w:p w:rsidR="00F71D7F" w:rsidRDefault="00F71D7F"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rPr>
          <w:szCs w:val="24"/>
        </w:rPr>
      </w:pPr>
    </w:p>
    <w:p w:rsidR="00B72485" w:rsidRDefault="00B72485" w:rsidP="00B72485">
      <w:pPr>
        <w:spacing w:after="160"/>
        <w:jc w:val="left"/>
      </w:pPr>
    </w:p>
    <w:p w:rsidR="00B72485" w:rsidRPr="00E22FF8" w:rsidRDefault="00B72485" w:rsidP="00B72485">
      <w:pPr>
        <w:pStyle w:val="Balk2"/>
        <w:ind w:left="0"/>
        <w:rPr>
          <w:szCs w:val="32"/>
        </w:rPr>
      </w:pPr>
      <w:bookmarkStart w:id="3" w:name="_Toc1633161"/>
      <w:bookmarkStart w:id="4" w:name="_Toc1643106"/>
      <w:r w:rsidRPr="00E22FF8">
        <w:rPr>
          <w:szCs w:val="32"/>
        </w:rPr>
        <w:lastRenderedPageBreak/>
        <w:t>Kısaltmalar</w:t>
      </w:r>
      <w:bookmarkEnd w:id="3"/>
      <w:bookmarkEnd w:id="4"/>
    </w:p>
    <w:p w:rsidR="00802231" w:rsidRPr="00734DF4" w:rsidRDefault="00802231" w:rsidP="00802231">
      <w:pPr>
        <w:spacing w:after="0"/>
      </w:pPr>
      <w:r w:rsidRPr="00734DF4">
        <w:t>AB</w:t>
      </w:r>
      <w:r w:rsidRPr="00734DF4">
        <w:tab/>
      </w:r>
      <w:r w:rsidRPr="00734DF4">
        <w:tab/>
        <w:t xml:space="preserve">: Avrupa Birliği </w:t>
      </w:r>
    </w:p>
    <w:p w:rsidR="00802231" w:rsidRPr="00734DF4" w:rsidRDefault="00253B80" w:rsidP="00802231">
      <w:pPr>
        <w:spacing w:after="0"/>
      </w:pPr>
      <w:r w:rsidRPr="00734DF4">
        <w:t>ABİ</w:t>
      </w:r>
      <w:r w:rsidR="00802231" w:rsidRPr="00734DF4">
        <w:t>DE</w:t>
      </w:r>
      <w:r w:rsidR="00802231" w:rsidRPr="00734DF4">
        <w:tab/>
        <w:t xml:space="preserve">: Akademik Becerilerin İzlenmesi ve Değerlendirilmesi </w:t>
      </w:r>
    </w:p>
    <w:p w:rsidR="00802231" w:rsidRPr="00734DF4" w:rsidRDefault="00802231" w:rsidP="00802231">
      <w:pPr>
        <w:spacing w:after="0"/>
      </w:pPr>
      <w:r w:rsidRPr="00734DF4">
        <w:t>BT</w:t>
      </w:r>
      <w:r w:rsidRPr="00734DF4">
        <w:tab/>
      </w:r>
      <w:r w:rsidRPr="00734DF4">
        <w:tab/>
        <w:t xml:space="preserve">: Bilişim Teknolojileri </w:t>
      </w:r>
    </w:p>
    <w:p w:rsidR="00802231" w:rsidRPr="00734DF4" w:rsidRDefault="00802231" w:rsidP="00802231">
      <w:pPr>
        <w:spacing w:after="0"/>
      </w:pPr>
      <w:r w:rsidRPr="00734DF4">
        <w:t>CİMER</w:t>
      </w:r>
      <w:r w:rsidRPr="00734DF4">
        <w:tab/>
        <w:t xml:space="preserve">: Cumhurbaşkanlığı İletişim Merkezi </w:t>
      </w:r>
    </w:p>
    <w:p w:rsidR="00802231" w:rsidRPr="00734DF4" w:rsidRDefault="00802231" w:rsidP="00802231">
      <w:pPr>
        <w:spacing w:after="0"/>
      </w:pPr>
      <w:r w:rsidRPr="00734DF4">
        <w:t>CK</w:t>
      </w:r>
      <w:r w:rsidRPr="00734DF4">
        <w:tab/>
      </w:r>
      <w:r w:rsidRPr="00734DF4">
        <w:tab/>
        <w:t xml:space="preserve">: Cumhurbaşkanlığı Kararnamesi </w:t>
      </w:r>
    </w:p>
    <w:p w:rsidR="00802231" w:rsidRPr="00734DF4" w:rsidRDefault="00802231" w:rsidP="00802231">
      <w:pPr>
        <w:spacing w:after="0"/>
      </w:pPr>
      <w:r w:rsidRPr="00734DF4">
        <w:t>DYS</w:t>
      </w:r>
      <w:r w:rsidRPr="00734DF4">
        <w:tab/>
      </w:r>
      <w:r w:rsidRPr="00734DF4">
        <w:tab/>
        <w:t xml:space="preserve">: Doküman Yönetim Sistemi </w:t>
      </w:r>
    </w:p>
    <w:p w:rsidR="00802231" w:rsidRPr="00734DF4" w:rsidRDefault="00802231" w:rsidP="00802231">
      <w:pPr>
        <w:spacing w:after="0"/>
      </w:pPr>
      <w:r w:rsidRPr="00734DF4">
        <w:t>EBA</w:t>
      </w:r>
      <w:r w:rsidRPr="00734DF4">
        <w:tab/>
      </w:r>
      <w:r w:rsidRPr="00734DF4">
        <w:tab/>
        <w:t xml:space="preserve">: Eğitim Bilişim Ağı </w:t>
      </w:r>
    </w:p>
    <w:p w:rsidR="00802231" w:rsidRPr="00734DF4" w:rsidRDefault="00802231" w:rsidP="00802231">
      <w:pPr>
        <w:spacing w:after="0"/>
      </w:pPr>
      <w:r w:rsidRPr="00734DF4">
        <w:t>FATİH</w:t>
      </w:r>
      <w:r w:rsidRPr="00734DF4">
        <w:tab/>
        <w:t xml:space="preserve">: Fırsatları Artırma ve Teknolojiyi İyileştirme Harekâtı </w:t>
      </w:r>
    </w:p>
    <w:p w:rsidR="00802231" w:rsidRPr="00734DF4" w:rsidRDefault="00802231" w:rsidP="00802231">
      <w:pPr>
        <w:spacing w:after="0"/>
      </w:pPr>
      <w:r w:rsidRPr="00734DF4">
        <w:t>IPA</w:t>
      </w:r>
      <w:r w:rsidRPr="00734DF4">
        <w:tab/>
      </w:r>
      <w:r w:rsidRPr="00734DF4">
        <w:tab/>
        <w:t xml:space="preserve">: InstrumentforPre-Accession Assistance (Katılım Öncesi Mali Yardım Aracı) </w:t>
      </w:r>
    </w:p>
    <w:p w:rsidR="00802231" w:rsidRPr="00734DF4" w:rsidRDefault="00802231" w:rsidP="00802231">
      <w:pPr>
        <w:spacing w:after="0"/>
      </w:pPr>
      <w:r w:rsidRPr="00734DF4">
        <w:t>MEB</w:t>
      </w:r>
      <w:r w:rsidRPr="00734DF4">
        <w:tab/>
      </w:r>
      <w:r w:rsidRPr="00734DF4">
        <w:tab/>
        <w:t xml:space="preserve">: Millî Eğitim Bakanlığı </w:t>
      </w:r>
    </w:p>
    <w:p w:rsidR="00802231" w:rsidRPr="00734DF4" w:rsidRDefault="00802231" w:rsidP="00802231">
      <w:pPr>
        <w:spacing w:after="0"/>
      </w:pPr>
      <w:r w:rsidRPr="00734DF4">
        <w:t>MEBBİS</w:t>
      </w:r>
      <w:r w:rsidRPr="00734DF4">
        <w:tab/>
        <w:t xml:space="preserve">: Millî Eğitim Bakanlığı Bilişim Sistemleri </w:t>
      </w:r>
    </w:p>
    <w:p w:rsidR="00802231" w:rsidRPr="00734DF4" w:rsidRDefault="00802231" w:rsidP="00802231">
      <w:pPr>
        <w:spacing w:after="0"/>
      </w:pPr>
      <w:r w:rsidRPr="00734DF4">
        <w:t>MEBİM</w:t>
      </w:r>
      <w:r w:rsidRPr="00734DF4">
        <w:tab/>
        <w:t>: Millî Eğitim Bakanlığı İletişim Merkezi</w:t>
      </w:r>
    </w:p>
    <w:p w:rsidR="00802231" w:rsidRPr="00734DF4" w:rsidRDefault="00253B80" w:rsidP="00802231">
      <w:pPr>
        <w:spacing w:after="0"/>
      </w:pPr>
      <w:r w:rsidRPr="00734DF4">
        <w:t>MEİ</w:t>
      </w:r>
      <w:r w:rsidR="00802231" w:rsidRPr="00734DF4">
        <w:t>S</w:t>
      </w:r>
      <w:r w:rsidR="00802231" w:rsidRPr="00734DF4">
        <w:tab/>
      </w:r>
      <w:r w:rsidR="00802231" w:rsidRPr="00734DF4">
        <w:tab/>
        <w:t xml:space="preserve">: Millî Eğitim İstatistik Modülü </w:t>
      </w:r>
    </w:p>
    <w:p w:rsidR="00802231" w:rsidRPr="00734DF4" w:rsidRDefault="00802231" w:rsidP="00802231">
      <w:pPr>
        <w:spacing w:after="0"/>
      </w:pPr>
      <w:r w:rsidRPr="00734DF4">
        <w:t>OECD</w:t>
      </w:r>
      <w:r w:rsidRPr="00734DF4">
        <w:tab/>
      </w:r>
      <w:r w:rsidR="00253B80" w:rsidRPr="00734DF4">
        <w:tab/>
        <w:t>: OrganisationforEconomicCo-</w:t>
      </w:r>
      <w:r w:rsidRPr="00734DF4">
        <w:t xml:space="preserve">operationand Development (İktisadi İşbirliği ve Kalkınma Teşkilatı) </w:t>
      </w:r>
    </w:p>
    <w:p w:rsidR="00802231" w:rsidRPr="00734DF4" w:rsidRDefault="00802231" w:rsidP="00802231">
      <w:pPr>
        <w:spacing w:after="0"/>
      </w:pPr>
      <w:r w:rsidRPr="00734DF4">
        <w:t>OSB</w:t>
      </w:r>
      <w:r w:rsidRPr="00734DF4">
        <w:tab/>
      </w:r>
      <w:r w:rsidRPr="00734DF4">
        <w:tab/>
        <w:t xml:space="preserve">: Organize Sanayi Bölgesi </w:t>
      </w:r>
    </w:p>
    <w:p w:rsidR="00802231" w:rsidRPr="00734DF4" w:rsidRDefault="00802231" w:rsidP="00802231">
      <w:pPr>
        <w:spacing w:after="0"/>
      </w:pPr>
      <w:r w:rsidRPr="00734DF4">
        <w:t>PESTLE</w:t>
      </w:r>
      <w:r w:rsidRPr="00734DF4">
        <w:tab/>
        <w:t xml:space="preserve">: Politik, Ekonomik, Sosyolojik, Teknolojik, Yasal ve Ekolojik Analiz  </w:t>
      </w:r>
    </w:p>
    <w:p w:rsidR="00802231" w:rsidRPr="00734DF4" w:rsidRDefault="00802231" w:rsidP="00802231">
      <w:pPr>
        <w:spacing w:after="0"/>
      </w:pPr>
      <w:r w:rsidRPr="00734DF4">
        <w:t>PDR</w:t>
      </w:r>
      <w:r w:rsidRPr="00734DF4">
        <w:tab/>
      </w:r>
      <w:r w:rsidRPr="00734DF4">
        <w:tab/>
        <w:t>: Psikolojik Danışmanlık ve Rehberlik</w:t>
      </w:r>
    </w:p>
    <w:p w:rsidR="00802231" w:rsidRPr="00734DF4" w:rsidRDefault="00802231" w:rsidP="00802231">
      <w:pPr>
        <w:spacing w:after="0"/>
      </w:pPr>
      <w:r w:rsidRPr="00734DF4">
        <w:t>PISA</w:t>
      </w:r>
      <w:r w:rsidRPr="00734DF4">
        <w:tab/>
      </w:r>
      <w:r w:rsidRPr="00734DF4">
        <w:tab/>
        <w:t xml:space="preserve">: Programmefor International StudentAssesment (Uluslararası Öğrenci Değerlendirme Programı) </w:t>
      </w:r>
    </w:p>
    <w:p w:rsidR="00802231" w:rsidRPr="00734DF4" w:rsidRDefault="00802231" w:rsidP="00802231">
      <w:pPr>
        <w:spacing w:after="0"/>
      </w:pPr>
      <w:r w:rsidRPr="00734DF4">
        <w:t>RAM</w:t>
      </w:r>
      <w:r w:rsidRPr="00734DF4">
        <w:tab/>
      </w:r>
      <w:r w:rsidRPr="00734DF4">
        <w:tab/>
        <w:t xml:space="preserve">: Rehberlik Araştırma Merkezi </w:t>
      </w:r>
    </w:p>
    <w:p w:rsidR="00802231" w:rsidRPr="00734DF4" w:rsidRDefault="00802231" w:rsidP="00802231">
      <w:pPr>
        <w:spacing w:after="0"/>
      </w:pPr>
      <w:r w:rsidRPr="00734DF4">
        <w:t>STK</w:t>
      </w:r>
      <w:r w:rsidRPr="00734DF4">
        <w:tab/>
      </w:r>
      <w:r w:rsidRPr="00734DF4">
        <w:tab/>
        <w:t xml:space="preserve">: Sivil Toplum Kuruluşu </w:t>
      </w:r>
    </w:p>
    <w:p w:rsidR="00802231" w:rsidRPr="00734DF4" w:rsidRDefault="008200F2" w:rsidP="00802231">
      <w:pPr>
        <w:spacing w:after="0"/>
      </w:pPr>
      <w:r w:rsidRPr="00734DF4">
        <w:t xml:space="preserve">TIMSS </w:t>
      </w:r>
      <w:r w:rsidRPr="00734DF4">
        <w:tab/>
        <w:t>:</w:t>
      </w:r>
      <w:r w:rsidR="00802231" w:rsidRPr="00734DF4">
        <w:t>Trends in International MathematicsandScienceStudy (Matematik ve Fen Bilimleri Uluslararası Araştırması)</w:t>
      </w:r>
    </w:p>
    <w:p w:rsidR="00802231" w:rsidRPr="00734DF4" w:rsidRDefault="00802231" w:rsidP="00802231">
      <w:pPr>
        <w:spacing w:after="0"/>
      </w:pPr>
      <w:r w:rsidRPr="00734DF4">
        <w:t>TİKA</w:t>
      </w:r>
      <w:r w:rsidRPr="00734DF4">
        <w:tab/>
      </w:r>
      <w:r w:rsidRPr="00734DF4">
        <w:tab/>
        <w:t xml:space="preserve">: Türk İşbirliği ve Koordinasyon Ajansı Başkanlığı </w:t>
      </w:r>
    </w:p>
    <w:p w:rsidR="00802231" w:rsidRPr="00734DF4" w:rsidRDefault="00802231" w:rsidP="00802231">
      <w:pPr>
        <w:spacing w:after="0"/>
      </w:pPr>
      <w:r w:rsidRPr="00734DF4">
        <w:t>TÜBİTAK</w:t>
      </w:r>
      <w:r w:rsidRPr="00734DF4">
        <w:tab/>
        <w:t xml:space="preserve">: Türkiye Bilimsel ve Teknolojik Araştırma Kurulu </w:t>
      </w:r>
    </w:p>
    <w:p w:rsidR="00802231" w:rsidRPr="00734DF4" w:rsidRDefault="00802231" w:rsidP="00802231">
      <w:pPr>
        <w:spacing w:after="0"/>
      </w:pPr>
      <w:r w:rsidRPr="00734DF4">
        <w:t>TYÇ</w:t>
      </w:r>
      <w:r w:rsidRPr="00734DF4">
        <w:tab/>
      </w:r>
      <w:r w:rsidRPr="00734DF4">
        <w:tab/>
        <w:t xml:space="preserve">: Türkiye Yeterlilikler Çerçevesi </w:t>
      </w:r>
    </w:p>
    <w:p w:rsidR="00186D1F" w:rsidRPr="0063495B" w:rsidRDefault="00802231" w:rsidP="00253B80">
      <w:pPr>
        <w:spacing w:after="0"/>
        <w:rPr>
          <w:highlight w:val="yellow"/>
        </w:rPr>
      </w:pPr>
      <w:r w:rsidRPr="00734DF4">
        <w:t>YDS</w:t>
      </w:r>
      <w:r w:rsidRPr="00734DF4">
        <w:tab/>
      </w:r>
      <w:r w:rsidRPr="00734DF4">
        <w:tab/>
        <w:t xml:space="preserve">: Yabancı Dil Sınavı </w:t>
      </w:r>
    </w:p>
    <w:p w:rsidR="00802231" w:rsidRPr="00067CE3" w:rsidRDefault="00253B80" w:rsidP="00971259">
      <w:pPr>
        <w:pStyle w:val="Balk2"/>
        <w:ind w:left="0"/>
        <w:rPr>
          <w:szCs w:val="32"/>
        </w:rPr>
      </w:pPr>
      <w:r w:rsidRPr="0063495B">
        <w:rPr>
          <w:highlight w:val="yellow"/>
        </w:rPr>
        <w:br w:type="page"/>
      </w:r>
      <w:bookmarkStart w:id="5" w:name="_Toc1643107"/>
      <w:r w:rsidR="00777190" w:rsidRPr="00067CE3">
        <w:rPr>
          <w:szCs w:val="32"/>
        </w:rPr>
        <w:lastRenderedPageBreak/>
        <w:t>İlçe Milli Eğitim Müdürlüğü</w:t>
      </w:r>
      <w:r w:rsidR="00802231" w:rsidRPr="00067CE3">
        <w:rPr>
          <w:szCs w:val="32"/>
        </w:rPr>
        <w:t xml:space="preserve"> Hizmet Birimleri Kısaltmaları</w:t>
      </w:r>
      <w:bookmarkEnd w:id="5"/>
    </w:p>
    <w:p w:rsidR="00414D49" w:rsidRPr="00734DF4" w:rsidRDefault="00414D49" w:rsidP="000D0A15">
      <w:pPr>
        <w:spacing w:after="0"/>
      </w:pPr>
      <w:r w:rsidRPr="00734DF4">
        <w:t>Bİ</w:t>
      </w:r>
      <w:r w:rsidR="00777190" w:rsidRPr="00734DF4">
        <w:t>ETŞM</w:t>
      </w:r>
      <w:r w:rsidR="00777190" w:rsidRPr="00734DF4">
        <w:tab/>
      </w:r>
      <w:r w:rsidRPr="00734DF4">
        <w:t xml:space="preserve">: Bilgi İşlem </w:t>
      </w:r>
      <w:r w:rsidR="00777190" w:rsidRPr="00734DF4">
        <w:t>ve Eğitim Teknolojileri Şube Müdürlüğü</w:t>
      </w:r>
    </w:p>
    <w:p w:rsidR="00414D49" w:rsidRPr="00734DF4" w:rsidRDefault="00777190" w:rsidP="000D0A15">
      <w:pPr>
        <w:spacing w:after="0"/>
      </w:pPr>
      <w:r w:rsidRPr="00734DF4">
        <w:t>DŞ</w:t>
      </w:r>
      <w:r w:rsidR="00414D49" w:rsidRPr="00734DF4">
        <w:t>M</w:t>
      </w:r>
      <w:r w:rsidR="00414D49" w:rsidRPr="00734DF4">
        <w:tab/>
      </w:r>
      <w:r w:rsidR="0047748F">
        <w:tab/>
      </w:r>
      <w:r w:rsidR="00414D49" w:rsidRPr="00734DF4">
        <w:t xml:space="preserve">: Destek </w:t>
      </w:r>
      <w:r w:rsidRPr="00734DF4">
        <w:t xml:space="preserve">Şube </w:t>
      </w:r>
      <w:r w:rsidR="00414D49" w:rsidRPr="00734DF4">
        <w:t>Müdürlüğü</w:t>
      </w:r>
    </w:p>
    <w:p w:rsidR="00414D49" w:rsidRPr="00734DF4" w:rsidRDefault="00777190" w:rsidP="000D0A15">
      <w:pPr>
        <w:spacing w:after="0"/>
      </w:pPr>
      <w:r w:rsidRPr="00734DF4">
        <w:t>DÖŞ</w:t>
      </w:r>
      <w:r w:rsidR="00414D49" w:rsidRPr="00734DF4">
        <w:t>M</w:t>
      </w:r>
      <w:r w:rsidR="00414D49" w:rsidRPr="00734DF4">
        <w:tab/>
        <w:t xml:space="preserve">: Din Öğretimi </w:t>
      </w:r>
      <w:r w:rsidRPr="00734DF4">
        <w:t xml:space="preserve">Şube </w:t>
      </w:r>
      <w:r w:rsidR="00414D49" w:rsidRPr="00734DF4">
        <w:t>Müdürlüğü</w:t>
      </w:r>
    </w:p>
    <w:p w:rsidR="00414D49" w:rsidRPr="00734DF4" w:rsidRDefault="00777190" w:rsidP="000D0A15">
      <w:pPr>
        <w:spacing w:after="0"/>
      </w:pPr>
      <w:r w:rsidRPr="00734DF4">
        <w:t>HBÖŞ</w:t>
      </w:r>
      <w:r w:rsidR="00414D49" w:rsidRPr="00734DF4">
        <w:t>M</w:t>
      </w:r>
      <w:r w:rsidR="00414D49" w:rsidRPr="00734DF4">
        <w:tab/>
        <w:t xml:space="preserve">: Hayat Boyu Öğrenme </w:t>
      </w:r>
      <w:r w:rsidRPr="00734DF4">
        <w:t>Şube</w:t>
      </w:r>
      <w:r w:rsidR="00414D49" w:rsidRPr="00734DF4">
        <w:t xml:space="preserve"> Müdürlüğü</w:t>
      </w:r>
    </w:p>
    <w:p w:rsidR="00414D49" w:rsidRPr="00734DF4" w:rsidRDefault="00414D49" w:rsidP="000D0A15">
      <w:pPr>
        <w:spacing w:after="0"/>
      </w:pPr>
      <w:r w:rsidRPr="00734DF4">
        <w:t>İE</w:t>
      </w:r>
      <w:r w:rsidR="0093078D" w:rsidRPr="00734DF4">
        <w:t>ŞM</w:t>
      </w:r>
      <w:r w:rsidRPr="00734DF4">
        <w:tab/>
      </w:r>
      <w:r w:rsidRPr="00734DF4">
        <w:tab/>
        <w:t xml:space="preserve">: İnşaat ve Emlak </w:t>
      </w:r>
      <w:r w:rsidR="0093078D" w:rsidRPr="00734DF4">
        <w:t>Şube Müdürlüğü</w:t>
      </w:r>
    </w:p>
    <w:p w:rsidR="00414D49" w:rsidRPr="00734DF4" w:rsidRDefault="00414D49" w:rsidP="000D0A15">
      <w:pPr>
        <w:spacing w:after="0"/>
      </w:pPr>
      <w:r w:rsidRPr="00734DF4">
        <w:t>MTE</w:t>
      </w:r>
      <w:r w:rsidR="0093078D" w:rsidRPr="00734DF4">
        <w:t>Ş</w:t>
      </w:r>
      <w:r w:rsidRPr="00734DF4">
        <w:t>M</w:t>
      </w:r>
      <w:r w:rsidRPr="00734DF4">
        <w:tab/>
        <w:t xml:space="preserve">: Meslekî ve Teknik Eğitim </w:t>
      </w:r>
      <w:r w:rsidR="0093078D" w:rsidRPr="00734DF4">
        <w:t>Şube</w:t>
      </w:r>
      <w:r w:rsidRPr="00734DF4">
        <w:t xml:space="preserve"> Müdürlüğü</w:t>
      </w:r>
    </w:p>
    <w:p w:rsidR="00414D49" w:rsidRPr="00734DF4" w:rsidRDefault="0093078D" w:rsidP="000D0A15">
      <w:pPr>
        <w:spacing w:after="0"/>
      </w:pPr>
      <w:r w:rsidRPr="00734DF4">
        <w:t>OŞ</w:t>
      </w:r>
      <w:r w:rsidR="00414D49" w:rsidRPr="00734DF4">
        <w:t>M</w:t>
      </w:r>
      <w:r w:rsidR="00414D49" w:rsidRPr="00734DF4">
        <w:tab/>
      </w:r>
      <w:r w:rsidR="00414D49" w:rsidRPr="00734DF4">
        <w:tab/>
        <w:t xml:space="preserve">: Ortaöğretim </w:t>
      </w:r>
      <w:r w:rsidRPr="00734DF4">
        <w:t>Şube</w:t>
      </w:r>
      <w:r w:rsidR="00414D49" w:rsidRPr="00734DF4">
        <w:t xml:space="preserve"> Müdürlüğü</w:t>
      </w:r>
    </w:p>
    <w:p w:rsidR="00414D49" w:rsidRPr="00734DF4" w:rsidRDefault="00414D49" w:rsidP="000D0A15">
      <w:pPr>
        <w:spacing w:after="0"/>
      </w:pPr>
      <w:r w:rsidRPr="00734DF4">
        <w:t>ÖDS</w:t>
      </w:r>
      <w:r w:rsidR="0093078D" w:rsidRPr="00734DF4">
        <w:t>Ş</w:t>
      </w:r>
      <w:r w:rsidRPr="00734DF4">
        <w:t>M</w:t>
      </w:r>
      <w:r w:rsidRPr="00734DF4">
        <w:tab/>
        <w:t xml:space="preserve">: Ölçme, Değerlendirme ve Sınav </w:t>
      </w:r>
      <w:r w:rsidR="0093078D" w:rsidRPr="00734DF4">
        <w:t>Şube</w:t>
      </w:r>
      <w:r w:rsidRPr="00734DF4">
        <w:t xml:space="preserve"> Müdürlüğü</w:t>
      </w:r>
    </w:p>
    <w:p w:rsidR="00414D49" w:rsidRPr="00734DF4" w:rsidRDefault="00414D49" w:rsidP="000D0A15">
      <w:pPr>
        <w:spacing w:after="0"/>
      </w:pPr>
      <w:r w:rsidRPr="00734DF4">
        <w:t>ÖER</w:t>
      </w:r>
      <w:r w:rsidR="0093078D" w:rsidRPr="00734DF4">
        <w:t>Ş</w:t>
      </w:r>
      <w:r w:rsidRPr="00734DF4">
        <w:t xml:space="preserve">M    </w:t>
      </w:r>
      <w:r w:rsidR="0047748F">
        <w:tab/>
      </w:r>
      <w:r w:rsidRPr="00734DF4">
        <w:t xml:space="preserve">: Özel Eğitim ve Rehberlik </w:t>
      </w:r>
      <w:r w:rsidR="0093078D" w:rsidRPr="00734DF4">
        <w:t>Şube</w:t>
      </w:r>
      <w:r w:rsidRPr="00734DF4">
        <w:t xml:space="preserve"> Müdürlüğü</w:t>
      </w:r>
    </w:p>
    <w:p w:rsidR="00414D49" w:rsidRPr="00734DF4" w:rsidRDefault="00414D49" w:rsidP="000D0A15">
      <w:pPr>
        <w:spacing w:after="0"/>
      </w:pPr>
      <w:r w:rsidRPr="00734DF4">
        <w:t>ÖÖK</w:t>
      </w:r>
      <w:r w:rsidR="0093078D" w:rsidRPr="00734DF4">
        <w:t>Ş</w:t>
      </w:r>
      <w:r w:rsidRPr="00734DF4">
        <w:t>M</w:t>
      </w:r>
      <w:r w:rsidRPr="00734DF4">
        <w:tab/>
        <w:t xml:space="preserve">: Özel Öğretim Kurumları </w:t>
      </w:r>
      <w:r w:rsidR="0093078D" w:rsidRPr="00734DF4">
        <w:t xml:space="preserve">Şube </w:t>
      </w:r>
      <w:r w:rsidRPr="00734DF4">
        <w:t>Müdürlüğü</w:t>
      </w:r>
    </w:p>
    <w:p w:rsidR="00414D49" w:rsidRPr="00734DF4" w:rsidRDefault="0093078D" w:rsidP="000D0A15">
      <w:pPr>
        <w:spacing w:after="0"/>
      </w:pPr>
      <w:r w:rsidRPr="00734DF4">
        <w:t>PŞ</w:t>
      </w:r>
      <w:r w:rsidR="00414D49" w:rsidRPr="00734DF4">
        <w:t>M</w:t>
      </w:r>
      <w:r w:rsidR="00414D49" w:rsidRPr="00734DF4">
        <w:tab/>
      </w:r>
      <w:r w:rsidR="00414D49" w:rsidRPr="00734DF4">
        <w:tab/>
        <w:t xml:space="preserve">: Personel </w:t>
      </w:r>
      <w:r w:rsidRPr="00734DF4">
        <w:t xml:space="preserve">Şube </w:t>
      </w:r>
      <w:r w:rsidR="00414D49" w:rsidRPr="00734DF4">
        <w:t xml:space="preserve">Müdürlüğü </w:t>
      </w:r>
    </w:p>
    <w:p w:rsidR="00414D49" w:rsidRPr="00734DF4" w:rsidRDefault="00414D49" w:rsidP="000D0A15">
      <w:pPr>
        <w:spacing w:after="0"/>
      </w:pPr>
      <w:r w:rsidRPr="00734DF4">
        <w:t>SG</w:t>
      </w:r>
      <w:r w:rsidR="0093078D" w:rsidRPr="00734DF4">
        <w:t>ŞM</w:t>
      </w:r>
      <w:r w:rsidRPr="00734DF4">
        <w:tab/>
      </w:r>
      <w:r w:rsidRPr="00734DF4">
        <w:tab/>
        <w:t xml:space="preserve">: Strateji Geliştirme </w:t>
      </w:r>
      <w:r w:rsidR="0093078D" w:rsidRPr="00734DF4">
        <w:t>Şube Müdürlüğü</w:t>
      </w:r>
    </w:p>
    <w:p w:rsidR="00414D49" w:rsidRPr="00734DF4" w:rsidRDefault="00AA4568" w:rsidP="000D0A15">
      <w:pPr>
        <w:spacing w:after="0"/>
      </w:pPr>
      <w:r w:rsidRPr="00734DF4">
        <w:t>TEŞ</w:t>
      </w:r>
      <w:r w:rsidR="00414D49" w:rsidRPr="00734DF4">
        <w:t>M</w:t>
      </w:r>
      <w:r w:rsidR="00414D49" w:rsidRPr="00734DF4">
        <w:tab/>
      </w:r>
      <w:r w:rsidR="00414D49" w:rsidRPr="00734DF4">
        <w:tab/>
        <w:t xml:space="preserve">: Temel Eğitim </w:t>
      </w:r>
      <w:r w:rsidR="0093078D" w:rsidRPr="00734DF4">
        <w:t xml:space="preserve">Şube </w:t>
      </w:r>
      <w:r w:rsidR="00414D49" w:rsidRPr="00734DF4">
        <w:t>Müdürlüğü</w:t>
      </w:r>
    </w:p>
    <w:p w:rsidR="00253B80" w:rsidRDefault="00253B80">
      <w:pPr>
        <w:spacing w:after="160"/>
        <w:jc w:val="left"/>
      </w:pPr>
      <w:r>
        <w:br w:type="page"/>
      </w:r>
    </w:p>
    <w:p w:rsidR="00E52C96" w:rsidRPr="00E22FF8" w:rsidRDefault="00227488" w:rsidP="00971259">
      <w:pPr>
        <w:pStyle w:val="Balk2"/>
        <w:rPr>
          <w:szCs w:val="32"/>
        </w:rPr>
      </w:pPr>
      <w:bookmarkStart w:id="6" w:name="_Toc1643108"/>
      <w:r w:rsidRPr="00E22FF8">
        <w:rPr>
          <w:szCs w:val="32"/>
        </w:rPr>
        <w:lastRenderedPageBreak/>
        <w:t>Tanımlar</w:t>
      </w:r>
      <w:bookmarkEnd w:id="6"/>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Bütünleştirici Eğitim (Kaynaştırma Eğitimi):</w:t>
      </w:r>
      <w:r w:rsidRPr="005F61FF">
        <w:rPr>
          <w:rFonts w:eastAsia="Times New Roman" w:cs="Times New Roman"/>
          <w:szCs w:val="24"/>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802231" w:rsidRPr="005F61FF" w:rsidRDefault="00802231" w:rsidP="00E83ABE">
      <w:pPr>
        <w:spacing w:line="276" w:lineRule="auto"/>
        <w:ind w:firstLine="709"/>
        <w:rPr>
          <w:rFonts w:eastAsia="Times New Roman" w:cs="Times New Roman"/>
          <w:color w:val="222222"/>
          <w:szCs w:val="24"/>
          <w:lang w:eastAsia="tr-TR"/>
        </w:rPr>
      </w:pPr>
      <w:r w:rsidRPr="005F61FF">
        <w:rPr>
          <w:rFonts w:eastAsia="Times New Roman" w:cs="Times New Roman"/>
          <w:b/>
          <w:szCs w:val="24"/>
          <w:lang w:eastAsia="tr-TR"/>
        </w:rPr>
        <w:t>Coğrafi Bilgi Sistemi (CBS) :</w:t>
      </w:r>
      <w:hyperlink r:id="rId10">
        <w:r w:rsidRPr="005F61FF">
          <w:rPr>
            <w:rFonts w:eastAsia="Times New Roman" w:cs="Times New Roman"/>
            <w:color w:val="222222"/>
            <w:szCs w:val="24"/>
            <w:lang w:eastAsia="tr-TR"/>
          </w:rPr>
          <w:t xml:space="preserve"> Dünya</w:t>
        </w:r>
      </w:hyperlink>
      <w:r w:rsidRPr="005F61FF">
        <w:rPr>
          <w:rFonts w:eastAsia="Times New Roman" w:cs="Times New Roman"/>
          <w:color w:val="222222"/>
          <w:szCs w:val="24"/>
          <w:lang w:eastAsia="tr-TR"/>
        </w:rPr>
        <w:t xml:space="preserve"> üzerindeki karmaşık sosyal, ekonomik, çevresel vb. sorunların çözümüne yönelik mekâna/konuma dayalı karar verme süreçlerinde kullanıcılara yardımcı olmak üzere, büyük hacimli</w:t>
      </w:r>
      <w:hyperlink r:id="rId11"/>
      <w:hyperlink r:id="rId12">
        <w:r w:rsidRPr="005F61FF">
          <w:rPr>
            <w:rFonts w:eastAsia="Times New Roman" w:cs="Times New Roman"/>
            <w:color w:val="222222"/>
            <w:szCs w:val="24"/>
            <w:lang w:eastAsia="tr-TR"/>
          </w:rPr>
          <w:t>coğrafi</w:t>
        </w:r>
      </w:hyperlink>
      <w:r w:rsidRPr="005F61FF">
        <w:rPr>
          <w:rFonts w:eastAsia="Times New Roman" w:cs="Times New Roman"/>
          <w:szCs w:val="24"/>
          <w:lang w:eastAsia="tr-TR"/>
        </w:rPr>
        <w:t xml:space="preserve"> verilerin; toplanması, depolanması, işlenmesi, yönetimi, mekânsal analizi, sorgulaması ve sunulması fonksiyonlarını yerine getiren donanım, yazılım, personel, </w:t>
      </w:r>
      <w:r w:rsidRPr="005F61FF">
        <w:rPr>
          <w:rFonts w:eastAsia="Times New Roman" w:cs="Times New Roman"/>
          <w:color w:val="222222"/>
          <w:szCs w:val="24"/>
          <w:lang w:eastAsia="tr-TR"/>
        </w:rPr>
        <w:t>coğrafi veri ve yöntem bütünüdür.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Destekleme ve Yetiştirme Kursları:</w:t>
      </w:r>
      <w:r w:rsidRPr="005F61FF">
        <w:rPr>
          <w:rFonts w:eastAsia="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Eğitsel Değerlendirme:</w:t>
      </w:r>
      <w:r w:rsidRPr="005F61FF">
        <w:rPr>
          <w:rFonts w:eastAsia="Times New Roman" w:cs="Times New Roman"/>
          <w:szCs w:val="24"/>
          <w:lang w:eastAsia="tr-TR"/>
        </w:rPr>
        <w:t xml:space="preserve"> Bireyin tüm gelişim alanlarındaki özellikleri ve akademik disiplin alanlarındaki yeterlilikleri ile eğitim ihtiyaçlarını eğitsel amaçla belirleme sürecidir.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İşletmelerde Meslekî Eğitim:</w:t>
      </w:r>
      <w:r w:rsidRPr="005F61FF">
        <w:rPr>
          <w:rFonts w:eastAsia="Times New Roman" w:cs="Times New Roman"/>
          <w:szCs w:val="24"/>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Okul-Aile Birlikleri:</w:t>
      </w:r>
      <w:r w:rsidRPr="005F61FF">
        <w:rPr>
          <w:rFonts w:eastAsia="Times New Roman" w:cs="Times New Roman"/>
          <w:szCs w:val="24"/>
          <w:lang w:eastAsia="tr-TR"/>
        </w:rPr>
        <w:t xml:space="preserve"> Eğitim kampüslerinde yer alan okullar dâhil Bakanlığa bağlı okul ve eğitim kurumlarında kurulan birliklerdir.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Ortalama Eğitim Süresi:</w:t>
      </w:r>
      <w:r w:rsidRPr="005F61FF">
        <w:rPr>
          <w:rFonts w:eastAsia="Times New Roman" w:cs="Times New Roman"/>
          <w:szCs w:val="24"/>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Öğrenme Analitiği Platformu:</w:t>
      </w:r>
      <w:r w:rsidRPr="005F61FF">
        <w:rPr>
          <w:rFonts w:eastAsia="Times New Roman" w:cs="Times New Roman"/>
          <w:szCs w:val="24"/>
          <w:lang w:eastAsia="tr-TR"/>
        </w:rPr>
        <w:t xml:space="preserve"> Eğitsel Veri Ambarı üzerinde çalışacak, öğrencilerin akademik verileriyle birlikte ilgi, yetenek ve mizacına yönelik verilerinin de birlikte değerlendirildiği platformdur.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Örgün Eğitim Dışına Çıkma:</w:t>
      </w:r>
      <w:r w:rsidRPr="005F61FF">
        <w:rPr>
          <w:rFonts w:eastAsia="Times New Roman" w:cs="Times New Roman"/>
          <w:szCs w:val="24"/>
          <w:lang w:eastAsia="tr-TR"/>
        </w:rPr>
        <w:t xml:space="preserve"> Ölüm ve yurt dışına çıkma haricindeki nedenlerin herhangi birisine bağlı olarak örgün eğitim kurumlarından ilişik kesilmesi durumunu ifade etmektedir.</w:t>
      </w:r>
    </w:p>
    <w:p w:rsidR="00802231" w:rsidRPr="005F61FF" w:rsidRDefault="00B62B83"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Ö</w:t>
      </w:r>
      <w:r w:rsidR="00802231" w:rsidRPr="005F61FF">
        <w:rPr>
          <w:rFonts w:eastAsia="Times New Roman" w:cs="Times New Roman"/>
          <w:b/>
          <w:szCs w:val="24"/>
          <w:lang w:eastAsia="tr-TR"/>
        </w:rPr>
        <w:t>rgün Eğitim:</w:t>
      </w:r>
      <w:r w:rsidR="00802231" w:rsidRPr="005F61FF">
        <w:rPr>
          <w:rFonts w:eastAsia="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802231" w:rsidRPr="005F61FF" w:rsidRDefault="00B62B83"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lastRenderedPageBreak/>
        <w:t>Ö</w:t>
      </w:r>
      <w:r w:rsidR="00802231" w:rsidRPr="005F61FF">
        <w:rPr>
          <w:rFonts w:eastAsia="Times New Roman" w:cs="Times New Roman"/>
          <w:b/>
          <w:szCs w:val="24"/>
          <w:lang w:eastAsia="tr-TR"/>
        </w:rPr>
        <w:t>zel Politika veya Uygulama Gerektiren Gruplar (Dezavantajlı Gruplar):</w:t>
      </w:r>
      <w:r w:rsidR="00802231" w:rsidRPr="005F61FF">
        <w:rPr>
          <w:rFonts w:eastAsia="Times New Roman" w:cs="Times New Roman"/>
          <w:szCs w:val="24"/>
          <w:lang w:eastAsia="tr-TR"/>
        </w:rPr>
        <w:t xml:space="preserve"> Diğer gruplara göre eğitiminde ve istihdamında daha fazla güçlük çekilen kadınlar, gençler, uzun süreli işsizler, engelliler gibi bireylerin oluşturduğu grupları ifade eder.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Özel Yetenekli Çocuklar:</w:t>
      </w:r>
      <w:r w:rsidRPr="005F61FF">
        <w:rPr>
          <w:rFonts w:eastAsia="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Tanılama:</w:t>
      </w:r>
      <w:r w:rsidRPr="005F61FF">
        <w:rPr>
          <w:rFonts w:eastAsia="Times New Roman" w:cs="Times New Roman"/>
          <w:szCs w:val="24"/>
          <w:lang w:eastAsia="tr-TR"/>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Ulusal Dijital İçerik Arşivi:</w:t>
      </w:r>
      <w:r w:rsidRPr="005F61FF">
        <w:rPr>
          <w:rFonts w:eastAsia="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Uzaktan Eğitim:</w:t>
      </w:r>
      <w:r w:rsidRPr="005F61FF">
        <w:rPr>
          <w:rFonts w:eastAsia="Times New Roman" w:cs="Times New Roman"/>
          <w:szCs w:val="24"/>
          <w:lang w:eastAsia="tr-TR"/>
        </w:rPr>
        <w:t xml:space="preserve"> Her türlü iletişim teknolojileri kullanılarak zaman ve mekân bağımsız olarak insanların eğitim almalarının sağlanmasıdır.</w:t>
      </w:r>
    </w:p>
    <w:p w:rsidR="00802231" w:rsidRPr="005F61FF"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Yaygın Eğitim:</w:t>
      </w:r>
      <w:r w:rsidRPr="005F61FF">
        <w:rPr>
          <w:rFonts w:eastAsia="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310E54" w:rsidRDefault="00802231" w:rsidP="00E83ABE">
      <w:pPr>
        <w:spacing w:line="276" w:lineRule="auto"/>
        <w:ind w:firstLine="709"/>
        <w:rPr>
          <w:rFonts w:eastAsia="Times New Roman" w:cs="Times New Roman"/>
          <w:szCs w:val="24"/>
          <w:lang w:eastAsia="tr-TR"/>
        </w:rPr>
      </w:pPr>
      <w:r w:rsidRPr="005F61FF">
        <w:rPr>
          <w:rFonts w:eastAsia="Times New Roman" w:cs="Times New Roman"/>
          <w:b/>
          <w:szCs w:val="24"/>
          <w:lang w:eastAsia="tr-TR"/>
        </w:rPr>
        <w:t>Zorunlu Eğitim:</w:t>
      </w:r>
      <w:r w:rsidRPr="005F61FF">
        <w:rPr>
          <w:rFonts w:eastAsia="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30275" w:rsidRDefault="00130275" w:rsidP="00E83ABE">
      <w:pPr>
        <w:spacing w:line="276" w:lineRule="auto"/>
        <w:ind w:firstLine="709"/>
        <w:rPr>
          <w:rFonts w:eastAsia="Times New Roman" w:cs="Times New Roman"/>
          <w:szCs w:val="24"/>
          <w:lang w:eastAsia="tr-TR"/>
        </w:rPr>
      </w:pPr>
    </w:p>
    <w:p w:rsidR="00130275" w:rsidRDefault="00130275" w:rsidP="00E83ABE">
      <w:pPr>
        <w:spacing w:line="276" w:lineRule="auto"/>
        <w:ind w:firstLine="709"/>
        <w:rPr>
          <w:rFonts w:eastAsia="Times New Roman" w:cs="Times New Roman"/>
          <w:szCs w:val="24"/>
          <w:lang w:eastAsia="tr-TR"/>
        </w:rPr>
      </w:pPr>
    </w:p>
    <w:p w:rsidR="00130275" w:rsidRDefault="00130275" w:rsidP="00E83ABE">
      <w:pPr>
        <w:spacing w:line="276" w:lineRule="auto"/>
        <w:ind w:firstLine="709"/>
        <w:rPr>
          <w:rFonts w:eastAsia="Times New Roman" w:cs="Times New Roman"/>
          <w:szCs w:val="24"/>
          <w:lang w:eastAsia="tr-TR"/>
        </w:rPr>
      </w:pPr>
    </w:p>
    <w:p w:rsidR="00130275" w:rsidRDefault="00130275" w:rsidP="00E83ABE">
      <w:pPr>
        <w:spacing w:line="276" w:lineRule="auto"/>
        <w:ind w:firstLine="709"/>
        <w:rPr>
          <w:rFonts w:eastAsia="Times New Roman" w:cs="Times New Roman"/>
          <w:szCs w:val="24"/>
          <w:lang w:eastAsia="tr-TR"/>
        </w:rPr>
      </w:pPr>
    </w:p>
    <w:p w:rsidR="00130275" w:rsidRDefault="00130275" w:rsidP="00E83ABE">
      <w:pPr>
        <w:spacing w:line="276" w:lineRule="auto"/>
        <w:ind w:firstLine="709"/>
        <w:rPr>
          <w:rFonts w:eastAsia="Times New Roman" w:cs="Times New Roman"/>
          <w:szCs w:val="24"/>
          <w:lang w:eastAsia="tr-TR"/>
        </w:rPr>
      </w:pPr>
    </w:p>
    <w:p w:rsidR="00130275" w:rsidRDefault="00130275" w:rsidP="00E83ABE">
      <w:pPr>
        <w:spacing w:line="276" w:lineRule="auto"/>
        <w:ind w:firstLine="709"/>
        <w:rPr>
          <w:rFonts w:eastAsia="Times New Roman" w:cs="Times New Roman"/>
          <w:szCs w:val="24"/>
          <w:lang w:eastAsia="tr-TR"/>
        </w:rPr>
      </w:pPr>
    </w:p>
    <w:p w:rsidR="007F7EC6" w:rsidRPr="00E22FF8" w:rsidRDefault="007F7EC6" w:rsidP="00971259">
      <w:pPr>
        <w:pStyle w:val="Balk2"/>
        <w:rPr>
          <w:szCs w:val="32"/>
        </w:rPr>
      </w:pPr>
      <w:bookmarkStart w:id="7" w:name="_Toc530061497"/>
      <w:bookmarkStart w:id="8" w:name="_Toc1643109"/>
      <w:r w:rsidRPr="00E22FF8">
        <w:rPr>
          <w:szCs w:val="32"/>
        </w:rPr>
        <w:lastRenderedPageBreak/>
        <w:t>Giriş</w:t>
      </w:r>
      <w:bookmarkEnd w:id="7"/>
      <w:bookmarkEnd w:id="8"/>
    </w:p>
    <w:p w:rsidR="007F7EC6" w:rsidRPr="005419A1" w:rsidRDefault="007F7EC6" w:rsidP="002E15C5">
      <w:pPr>
        <w:ind w:firstLine="709"/>
        <w:rPr>
          <w:szCs w:val="24"/>
        </w:rPr>
      </w:pPr>
      <w:r w:rsidRPr="005419A1">
        <w:rPr>
          <w:szCs w:val="24"/>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rsidR="007F7EC6" w:rsidRPr="005419A1" w:rsidRDefault="007F7EC6" w:rsidP="002E15C5">
      <w:pPr>
        <w:ind w:firstLine="709"/>
        <w:rPr>
          <w:szCs w:val="24"/>
        </w:rPr>
      </w:pPr>
      <w:r w:rsidRPr="005419A1">
        <w:rPr>
          <w:szCs w:val="24"/>
        </w:rPr>
        <w:t>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w:t>
      </w:r>
      <w:r w:rsidR="005419A1" w:rsidRPr="005419A1">
        <w:rPr>
          <w:szCs w:val="24"/>
        </w:rPr>
        <w:t>uluğu getirmiştir. Bakanlığımız emirleri doğrultusunda müdürlüğümüz tarafından</w:t>
      </w:r>
      <w:r w:rsidR="005D697D">
        <w:rPr>
          <w:szCs w:val="24"/>
        </w:rPr>
        <w:t>hazırlanan</w:t>
      </w:r>
      <w:r w:rsidRPr="005419A1">
        <w:rPr>
          <w:szCs w:val="24"/>
        </w:rPr>
        <w:t>ilk stratejik planını 2010-2014 ikincisini ise 2015-2019 yıllarını kapsayacak şekilde hazırlamış ve uygulamıştır.</w:t>
      </w:r>
    </w:p>
    <w:p w:rsidR="007F7EC6" w:rsidRPr="005D697D" w:rsidRDefault="007F7EC6" w:rsidP="002E15C5">
      <w:pPr>
        <w:ind w:firstLine="709"/>
        <w:rPr>
          <w:szCs w:val="24"/>
        </w:rPr>
      </w:pPr>
      <w:r w:rsidRPr="005D697D">
        <w:rPr>
          <w:szCs w:val="24"/>
        </w:rPr>
        <w:t>Bakanlığımız</w:t>
      </w:r>
      <w:r w:rsidR="005D697D" w:rsidRPr="005D697D">
        <w:rPr>
          <w:szCs w:val="24"/>
        </w:rPr>
        <w:t xml:space="preserve"> emirleri doğrultusunda müdürlüğümüz tarafından hazırlanan </w:t>
      </w:r>
      <w:r w:rsidRPr="005D697D">
        <w:rPr>
          <w:szCs w:val="24"/>
        </w:rPr>
        <w:t xml:space="preserve"> üçüncü stratejik planı olan Millî Eğitim Bakanlığı 2019-2023 Stratejik Planı’nı da kalkınma planları, programlar, ilgili mevzuat ve benimsediği temel ilkeler çerçevesinde geleceğe ilişkin misyon ve vizyonlarını oluşturmak, stratejik amaçlar ve ölçülebilir hedefler saptamak, performansları önceden belirlenmiş olan göstergeler doğrultusunda ölçmek ve bu sürecin izleme ve değerlendirmesini yapmak amacıyla katılımcı yöntemlerle hazırlamıştır. </w:t>
      </w:r>
    </w:p>
    <w:p w:rsidR="007F7EC6" w:rsidRPr="005432F2" w:rsidRDefault="00BA2D35" w:rsidP="002E15C5">
      <w:pPr>
        <w:ind w:firstLine="709"/>
        <w:rPr>
          <w:szCs w:val="24"/>
        </w:rPr>
      </w:pPr>
      <w:r w:rsidRPr="0090211B">
        <w:rPr>
          <w:szCs w:val="24"/>
        </w:rPr>
        <w:t xml:space="preserve">Müdürlüğümüz </w:t>
      </w:r>
      <w:r w:rsidR="007F7EC6" w:rsidRPr="0090211B">
        <w:rPr>
          <w:szCs w:val="24"/>
        </w:rPr>
        <w:t xml:space="preserve">2019-2023 Stratejik Planı çalışmaları kapsamında, </w:t>
      </w:r>
      <w:r w:rsidR="0090211B" w:rsidRPr="0090211B">
        <w:rPr>
          <w:szCs w:val="24"/>
        </w:rPr>
        <w:t>müdürlüğümüze bağlı okul ve kurumlar</w:t>
      </w:r>
      <w:r w:rsidR="007F7EC6" w:rsidRPr="0090211B">
        <w:rPr>
          <w:szCs w:val="24"/>
        </w:rPr>
        <w:t xml:space="preserve"> ile ilgili paydaşların katılımıyla başta Eğitim Vizyonu 2023, uygulanmakta olan stratejik planın değerlendirilmesi, mevzuat, üst politika belgeleri, paydaş, PESTLE, GZFT ve kuruluş içi analizlerinden elde edilen veriler ışığında eğitim ve öğretim sistemine ilişkin sorun ve gelişim alanları ile eğitime ilişkin öneriler tespit edilmiş, bunlara yönelik stratejik amaç, hedef, strateji, gösterge ve eylemler belirlenmiştir. Bu doğrultuda </w:t>
      </w:r>
      <w:r w:rsidR="009931FD">
        <w:rPr>
          <w:szCs w:val="24"/>
        </w:rPr>
        <w:t xml:space="preserve">altı </w:t>
      </w:r>
      <w:r w:rsidR="007F7EC6" w:rsidRPr="0090211B">
        <w:rPr>
          <w:szCs w:val="24"/>
        </w:rPr>
        <w:t xml:space="preserve"> stratejik amaç 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p>
    <w:p w:rsidR="007F7EC6" w:rsidRPr="005432F2" w:rsidRDefault="007F7EC6" w:rsidP="007F7EC6">
      <w:pPr>
        <w:spacing w:after="160"/>
        <w:jc w:val="left"/>
        <w:rPr>
          <w:rFonts w:eastAsiaTheme="majorEastAsia" w:cstheme="majorBidi"/>
          <w:b/>
          <w:color w:val="C45911" w:themeColor="accent2" w:themeShade="BF"/>
          <w:sz w:val="40"/>
          <w:szCs w:val="24"/>
        </w:rPr>
      </w:pPr>
      <w:r w:rsidRPr="005432F2">
        <w:br w:type="page"/>
      </w:r>
    </w:p>
    <w:p w:rsidR="007F7EC6" w:rsidRPr="00E22FF8" w:rsidRDefault="007F7EC6" w:rsidP="00971259">
      <w:pPr>
        <w:pStyle w:val="Balk2"/>
        <w:rPr>
          <w:szCs w:val="32"/>
        </w:rPr>
      </w:pPr>
      <w:bookmarkStart w:id="9" w:name="_Toc530061498"/>
      <w:bookmarkStart w:id="10" w:name="_Toc535858096"/>
      <w:bookmarkStart w:id="11" w:name="_Toc1643110"/>
      <w:r w:rsidRPr="00E22FF8">
        <w:rPr>
          <w:szCs w:val="32"/>
        </w:rPr>
        <w:lastRenderedPageBreak/>
        <w:t>Stratejik Plan Hazırlık Süreci</w:t>
      </w:r>
      <w:bookmarkEnd w:id="9"/>
      <w:bookmarkEnd w:id="10"/>
      <w:bookmarkEnd w:id="11"/>
    </w:p>
    <w:p w:rsidR="007F7EC6" w:rsidRPr="005432F2" w:rsidRDefault="007F7EC6" w:rsidP="002E15C5">
      <w:pPr>
        <w:ind w:firstLine="709"/>
      </w:pPr>
      <w:r w:rsidRPr="005432F2">
        <w:t>Stratejik planlama uygulamalarının başarılı olması önemli ölçüde plan öncesi hazırlık çalışmalarının iyi planlanmış olmasına ve sürece katılımın üst düzeyde sağlanmasına bağlıdır. Hazırlık dönemindeki çalışmalar Strateji Geliştirme Başkanlığınca yayınlanan “</w:t>
      </w:r>
      <w:r w:rsidR="005E306C">
        <w:t xml:space="preserve">İlçe Milli </w:t>
      </w:r>
      <w:r w:rsidRPr="005432F2">
        <w:t>Eğitim</w:t>
      </w:r>
      <w:r w:rsidR="005E306C">
        <w:t xml:space="preserve"> Müdürlüğü</w:t>
      </w:r>
      <w:r w:rsidRPr="005432F2">
        <w:t xml:space="preserve"> 2019-2023 Stratejik Plan Hazırlık Programı”nda detaylı olarak ele alınmıştır. Program aşağıdaki konuları içermektedir:</w:t>
      </w:r>
    </w:p>
    <w:p w:rsidR="007F7EC6" w:rsidRPr="005432F2" w:rsidRDefault="007F7EC6" w:rsidP="00BF31A6">
      <w:pPr>
        <w:pStyle w:val="ListeParagraf"/>
        <w:numPr>
          <w:ilvl w:val="0"/>
          <w:numId w:val="3"/>
        </w:numPr>
        <w:spacing w:after="160"/>
        <w:rPr>
          <w:rFonts w:cs="Times New Roman"/>
          <w:szCs w:val="24"/>
        </w:rPr>
      </w:pPr>
      <w:r w:rsidRPr="005432F2">
        <w:rPr>
          <w:rFonts w:cs="Times New Roman"/>
          <w:szCs w:val="24"/>
        </w:rPr>
        <w:t>Stratejik plan hazırlık çalışmalarının başladığının duyurulması</w:t>
      </w:r>
    </w:p>
    <w:p w:rsidR="007F7EC6" w:rsidRPr="005432F2" w:rsidRDefault="007F7EC6" w:rsidP="00BF31A6">
      <w:pPr>
        <w:pStyle w:val="ListeParagraf"/>
        <w:numPr>
          <w:ilvl w:val="0"/>
          <w:numId w:val="3"/>
        </w:numPr>
        <w:spacing w:after="160"/>
        <w:rPr>
          <w:rFonts w:cs="Times New Roman"/>
          <w:szCs w:val="24"/>
        </w:rPr>
      </w:pPr>
      <w:r w:rsidRPr="005432F2">
        <w:rPr>
          <w:rFonts w:cs="Times New Roman"/>
          <w:szCs w:val="24"/>
        </w:rPr>
        <w:t>Strateji geliştirme kurul ve ekiplerinin oluşturulması</w:t>
      </w:r>
    </w:p>
    <w:p w:rsidR="007F7EC6" w:rsidRDefault="007F7EC6" w:rsidP="00BF31A6">
      <w:pPr>
        <w:pStyle w:val="ListeParagraf"/>
        <w:numPr>
          <w:ilvl w:val="0"/>
          <w:numId w:val="3"/>
        </w:numPr>
        <w:spacing w:after="160"/>
        <w:rPr>
          <w:rFonts w:cs="Times New Roman"/>
          <w:szCs w:val="24"/>
        </w:rPr>
      </w:pPr>
      <w:r w:rsidRPr="005432F2">
        <w:rPr>
          <w:rFonts w:cs="Times New Roman"/>
          <w:szCs w:val="24"/>
        </w:rPr>
        <w:t>Stratejik planlama ekiplerine eğitimler düzenlenmesi</w:t>
      </w:r>
    </w:p>
    <w:p w:rsidR="007F7EC6" w:rsidRPr="005432F2" w:rsidRDefault="007F7EC6" w:rsidP="00BF31A6">
      <w:pPr>
        <w:pStyle w:val="ListeParagraf"/>
        <w:numPr>
          <w:ilvl w:val="0"/>
          <w:numId w:val="3"/>
        </w:numPr>
        <w:spacing w:after="160"/>
        <w:rPr>
          <w:rFonts w:cs="Times New Roman"/>
          <w:szCs w:val="24"/>
        </w:rPr>
      </w:pPr>
      <w:r w:rsidRPr="005432F2">
        <w:rPr>
          <w:rFonts w:cs="Times New Roman"/>
          <w:szCs w:val="24"/>
        </w:rPr>
        <w:t>Stratejik plan hazırlama takviminin oluşturulması</w:t>
      </w:r>
    </w:p>
    <w:p w:rsidR="007F7EC6" w:rsidRPr="005432F2" w:rsidRDefault="007F7EC6" w:rsidP="007F7EC6">
      <w:r w:rsidRPr="005432F2">
        <w:t xml:space="preserve">2019-2023 döneminde kullanılmış olan </w:t>
      </w:r>
      <w:r w:rsidR="005E306C">
        <w:t xml:space="preserve">İlçe Milli </w:t>
      </w:r>
      <w:r w:rsidR="005E306C" w:rsidRPr="005432F2">
        <w:t>Eğitim</w:t>
      </w:r>
      <w:r w:rsidR="005E306C">
        <w:t>Müdürlüğü</w:t>
      </w:r>
      <w:r w:rsidR="009902AC">
        <w:t xml:space="preserve"> </w:t>
      </w:r>
      <w:r w:rsidRPr="005432F2">
        <w:t>S</w:t>
      </w:r>
      <w:r w:rsidR="000D0A15">
        <w:t>tratejik Planlama Modeli, Şekil:</w:t>
      </w:r>
      <w:r w:rsidRPr="005432F2">
        <w:t xml:space="preserve">1’de belirtilmiştir. Şekil 1’e göre durum analizinin gerçekleştirilerek geleceğe yönelim bölümünün tasarlanması, stratejik planın yıllık uygulama dilimleri olan performans programının hazırlanması ve uygulama sonuçlarının izlenip değerlendirilmesi </w:t>
      </w:r>
      <w:r w:rsidR="005E306C">
        <w:t xml:space="preserve">İlçe Milli </w:t>
      </w:r>
      <w:r w:rsidR="005E306C" w:rsidRPr="005432F2">
        <w:t>Eğitim</w:t>
      </w:r>
      <w:r w:rsidR="005E306C">
        <w:t>Müdürlüğü</w:t>
      </w:r>
      <w:r w:rsidR="009902AC">
        <w:t xml:space="preserve"> </w:t>
      </w:r>
      <w:r w:rsidRPr="005432F2">
        <w:t>Stratejik Planlama Modeli’nin ana hatlarını oluşturmaktadır. Bu kısımda yukarıdaki konular kapsamında MEB 2019-2023 Stratejik Planı’nın oluşturulma sürecine yön veren mevzuat ve program ile çalışma ekipleri ve takvimine değinilmiştir.</w:t>
      </w:r>
    </w:p>
    <w:p w:rsidR="007F7EC6" w:rsidRPr="00E22FF8" w:rsidRDefault="00F92F50" w:rsidP="002D18C2">
      <w:bookmarkStart w:id="12" w:name="_Toc1643111"/>
      <w:r w:rsidRPr="007C2D0A">
        <w:rPr>
          <w:rStyle w:val="Balk2Char"/>
        </w:rPr>
        <w:t>Şekil</w:t>
      </w:r>
      <w:r w:rsidR="000D0A15" w:rsidRPr="007C2D0A">
        <w:rPr>
          <w:rStyle w:val="Balk2Char"/>
        </w:rPr>
        <w:t>:</w:t>
      </w:r>
      <w:r w:rsidRPr="007C2D0A">
        <w:rPr>
          <w:rStyle w:val="Balk2Char"/>
        </w:rPr>
        <w:t>1</w:t>
      </w:r>
      <w:bookmarkEnd w:id="12"/>
      <w:r w:rsidRPr="00E22FF8">
        <w:t>.</w:t>
      </w:r>
    </w:p>
    <w:p w:rsidR="007F7EC6" w:rsidRPr="00E736DF" w:rsidRDefault="008173C3" w:rsidP="00836918">
      <w:pPr>
        <w:rPr>
          <w:sz w:val="14"/>
        </w:rPr>
      </w:pPr>
      <w:r>
        <w:rPr>
          <w:noProof/>
          <w:sz w:val="14"/>
          <w:lang w:eastAsia="tr-TR"/>
        </w:rPr>
        <w:drawing>
          <wp:anchor distT="0" distB="0" distL="114300" distR="114300" simplePos="0" relativeHeight="251743744" behindDoc="0" locked="0" layoutInCell="1" allowOverlap="1">
            <wp:simplePos x="0" y="0"/>
            <wp:positionH relativeFrom="margin">
              <wp:posOffset>474345</wp:posOffset>
            </wp:positionH>
            <wp:positionV relativeFrom="paragraph">
              <wp:posOffset>76835</wp:posOffset>
            </wp:positionV>
            <wp:extent cx="3826510" cy="4000500"/>
            <wp:effectExtent l="19050" t="0" r="254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t="10526" r="1412"/>
                    <a:stretch>
                      <a:fillRect/>
                    </a:stretch>
                  </pic:blipFill>
                  <pic:spPr bwMode="auto">
                    <a:xfrm>
                      <a:off x="0" y="0"/>
                      <a:ext cx="3826510" cy="4000500"/>
                    </a:xfrm>
                    <a:prstGeom prst="rect">
                      <a:avLst/>
                    </a:prstGeom>
                    <a:noFill/>
                    <a:ln w="9525">
                      <a:noFill/>
                      <a:miter lim="800000"/>
                      <a:headEnd/>
                      <a:tailEnd/>
                    </a:ln>
                  </pic:spPr>
                </pic:pic>
              </a:graphicData>
            </a:graphic>
          </wp:anchor>
        </w:drawing>
      </w:r>
    </w:p>
    <w:p w:rsidR="00A147F6" w:rsidRDefault="00A147F6" w:rsidP="002E15C5">
      <w:pPr>
        <w:pStyle w:val="Balk2"/>
        <w:ind w:firstLine="283"/>
      </w:pPr>
      <w:bookmarkStart w:id="13" w:name="_Toc530061499"/>
    </w:p>
    <w:p w:rsidR="00F92F50" w:rsidRDefault="00F92F50" w:rsidP="00F92F50"/>
    <w:p w:rsidR="00E83ABE" w:rsidRDefault="00E83ABE" w:rsidP="002E15C5">
      <w:pPr>
        <w:pStyle w:val="Balk2"/>
        <w:ind w:firstLine="283"/>
        <w:rPr>
          <w:rFonts w:eastAsiaTheme="minorHAnsi" w:cstheme="minorBidi"/>
          <w:b w:val="0"/>
          <w:color w:val="auto"/>
          <w:sz w:val="24"/>
          <w:szCs w:val="22"/>
        </w:rPr>
      </w:pPr>
    </w:p>
    <w:p w:rsidR="00E83ABE" w:rsidRPr="00E83ABE" w:rsidRDefault="00E83ABE" w:rsidP="00E83ABE"/>
    <w:p w:rsidR="008907F0" w:rsidRDefault="008907F0" w:rsidP="002E15C5">
      <w:pPr>
        <w:pStyle w:val="Balk2"/>
        <w:ind w:firstLine="283"/>
      </w:pPr>
    </w:p>
    <w:p w:rsidR="008907F0" w:rsidRDefault="008907F0" w:rsidP="002E15C5">
      <w:pPr>
        <w:pStyle w:val="Balk2"/>
        <w:ind w:firstLine="283"/>
      </w:pPr>
    </w:p>
    <w:p w:rsidR="008907F0" w:rsidRDefault="008907F0" w:rsidP="008907F0"/>
    <w:p w:rsidR="008173C3" w:rsidRDefault="008173C3" w:rsidP="00A86977">
      <w:pPr>
        <w:pStyle w:val="Balk2"/>
        <w:ind w:left="0"/>
      </w:pPr>
    </w:p>
    <w:p w:rsidR="008173C3" w:rsidRDefault="008173C3" w:rsidP="00A86977">
      <w:pPr>
        <w:pStyle w:val="Balk2"/>
        <w:ind w:left="0"/>
      </w:pPr>
    </w:p>
    <w:p w:rsidR="008173C3" w:rsidRPr="008173C3" w:rsidRDefault="008173C3" w:rsidP="008173C3"/>
    <w:p w:rsidR="007F7EC6" w:rsidRPr="00EA077E" w:rsidRDefault="007F7EC6" w:rsidP="00EA077E">
      <w:pPr>
        <w:pStyle w:val="Balk2"/>
      </w:pPr>
      <w:bookmarkStart w:id="14" w:name="_Toc1643112"/>
      <w:r w:rsidRPr="00EA077E">
        <w:lastRenderedPageBreak/>
        <w:t>Genelge ve Hazırlık Programı</w:t>
      </w:r>
      <w:bookmarkEnd w:id="13"/>
      <w:bookmarkEnd w:id="14"/>
    </w:p>
    <w:p w:rsidR="007F7EC6" w:rsidRPr="005432F2" w:rsidRDefault="007F7EC6" w:rsidP="002E15C5">
      <w:pPr>
        <w:ind w:firstLine="709"/>
      </w:pPr>
      <w:r w:rsidRPr="005432F2">
        <w:t>Stratejik plan hazırlık ça</w:t>
      </w:r>
      <w:r>
        <w:t>lışmalarının başladığı, Bakanlığımızın</w:t>
      </w:r>
      <w:r w:rsidRPr="005432F2">
        <w:t xml:space="preserve"> 2018/16 sayılı Genelge</w:t>
      </w:r>
      <w:r>
        <w:t>si</w:t>
      </w:r>
      <w:r w:rsidRPr="005432F2">
        <w:t xml:space="preserve"> ile duyurulmuştur. Genelgede stratejik yönetim anlayışının öneminden bahsedilmiş, MEB’in 2010-2014 ve 2015-2019 Stratejik Planları ile gösterdiği gelişim üzerinde durulmuş, taşra teşkilatında bugüne kadar stratejik yönetim felsefesinin benimsetilmesi ve kabiliyetinin geliştirilmesi konusunda gerçekleştirilenler özetlenmiştir.</w:t>
      </w:r>
      <w:r>
        <w:t xml:space="preserve"> İlçe Milli Eğitim Müdürlüğümüz</w:t>
      </w:r>
      <w:r w:rsidRPr="005432F2">
        <w:t xml:space="preserve"> Strateji gelişti</w:t>
      </w:r>
      <w:r>
        <w:t xml:space="preserve">rme kurul ve ekipleri </w:t>
      </w:r>
      <w:r w:rsidRPr="005432F2">
        <w:t>2019-2023 Stratejik Plan Hazırlık Programı genelge</w:t>
      </w:r>
      <w:r>
        <w:t>si doğrultusundaİlçe Milli Eğitim Müdürlüğü</w:t>
      </w:r>
      <w:r w:rsidRPr="005432F2">
        <w:t xml:space="preserve"> 2019–2023 Stratejik Planı, literatür taraması, üst politika belgelerinin analizi, geniş katılımlı çalıştaylar,</w:t>
      </w:r>
      <w:r w:rsidRPr="005432F2">
        <w:rPr>
          <w:rFonts w:cs="Times New Roman"/>
          <w:szCs w:val="24"/>
        </w:rPr>
        <w:t xml:space="preserve"> kapsamlı durum analizi raporu, iç ve dış paydaşların görüşleri ile </w:t>
      </w:r>
      <w:r>
        <w:rPr>
          <w:rFonts w:cs="Times New Roman"/>
          <w:szCs w:val="24"/>
        </w:rPr>
        <w:t>okul ve kurumların</w:t>
      </w:r>
      <w:r w:rsidRPr="005432F2">
        <w:rPr>
          <w:rFonts w:cs="Times New Roman"/>
          <w:szCs w:val="24"/>
        </w:rPr>
        <w:t xml:space="preserve"> katkıları doğrultusunda hazırlanmıştır.</w:t>
      </w:r>
    </w:p>
    <w:p w:rsidR="007F7EC6" w:rsidRPr="00971259" w:rsidRDefault="007F7EC6" w:rsidP="00A86977">
      <w:pPr>
        <w:pStyle w:val="Balk2"/>
        <w:ind w:left="0"/>
        <w:rPr>
          <w:szCs w:val="32"/>
        </w:rPr>
      </w:pPr>
      <w:bookmarkStart w:id="15" w:name="_Toc530061500"/>
      <w:bookmarkStart w:id="16" w:name="_Toc1643113"/>
      <w:r w:rsidRPr="00971259">
        <w:rPr>
          <w:szCs w:val="32"/>
        </w:rPr>
        <w:t>Ekip ve Kurullar</w:t>
      </w:r>
      <w:bookmarkEnd w:id="15"/>
      <w:bookmarkEnd w:id="16"/>
    </w:p>
    <w:p w:rsidR="007F7EC6" w:rsidRPr="005432F2" w:rsidRDefault="007F7EC6" w:rsidP="002E15C5">
      <w:pPr>
        <w:ind w:firstLine="709"/>
        <w:rPr>
          <w:rFonts w:eastAsia="Calibri" w:cs="Times New Roman"/>
        </w:rPr>
      </w:pPr>
      <w:r w:rsidRPr="005432F2">
        <w:rPr>
          <w:rFonts w:eastAsia="Calibri" w:cs="Times New Roman"/>
        </w:rPr>
        <w:t xml:space="preserve">Hazırlık Programının yayınlanmasının ardından </w:t>
      </w:r>
      <w:r w:rsidRPr="005432F2">
        <w:t>ivedilikle aşağıdaki kurul ve ekip oluşturulmuştur.</w:t>
      </w:r>
    </w:p>
    <w:p w:rsidR="002578C5" w:rsidRPr="005432F2" w:rsidRDefault="002578C5" w:rsidP="002578C5">
      <w:pPr>
        <w:ind w:firstLine="709"/>
        <w:rPr>
          <w:rFonts w:eastAsia="Calibri" w:cs="Times New Roman"/>
        </w:rPr>
      </w:pPr>
      <w:bookmarkStart w:id="17" w:name="_Toc535858100"/>
      <w:bookmarkStart w:id="18" w:name="_Toc530061502"/>
      <w:bookmarkStart w:id="19" w:name="_Toc1643116"/>
      <w:r w:rsidRPr="008173C3">
        <w:rPr>
          <w:rStyle w:val="Balk2Char"/>
        </w:rPr>
        <w:t>Strateji Geliştirme Kurulu:</w:t>
      </w:r>
      <w:bookmarkEnd w:id="17"/>
      <w:r>
        <w:rPr>
          <w:rStyle w:val="Balk2Char"/>
        </w:rPr>
        <w:t xml:space="preserve"> </w:t>
      </w:r>
      <w:r w:rsidRPr="005432F2">
        <w:t>Strateji</w:t>
      </w:r>
      <w:r w:rsidRPr="005432F2">
        <w:rPr>
          <w:rFonts w:eastAsia="Calibri" w:cs="Times New Roman"/>
        </w:rPr>
        <w:t xml:space="preserve"> geliştirme </w:t>
      </w:r>
      <w:r w:rsidRPr="005432F2">
        <w:t>kurulu</w:t>
      </w:r>
      <w:r w:rsidRPr="005432F2">
        <w:rPr>
          <w:rFonts w:eastAsia="Calibri" w:cs="Times New Roman"/>
        </w:rPr>
        <w:t xml:space="preserve"> stratejik planlama çalışmalarını takip etmek ve ekiplerden bilgi alarak çalışmaları yönlendirmek üzere</w:t>
      </w:r>
      <w:r>
        <w:rPr>
          <w:rFonts w:eastAsia="Calibri" w:cs="Times New Roman"/>
        </w:rPr>
        <w:t xml:space="preserve"> İlçe Milli Eğitim </w:t>
      </w:r>
      <w:r>
        <w:t>Müdürü B</w:t>
      </w:r>
      <w:r w:rsidRPr="005432F2">
        <w:t>aşkanlığında</w:t>
      </w:r>
      <w:r>
        <w:t>, İlçe Milli Eğitim Şube Müdürü, Hasanbeyli Çok Programlı Anadolu Lisesi Okul Müdürü, Hasanbeyli İlkokulu Müdürü ve Hasanbeyli Halk Eğitim Merkezi Müdürünün</w:t>
      </w:r>
      <w:r w:rsidRPr="005432F2">
        <w:t xml:space="preserve"> katılımıyla kurulmuştur.</w:t>
      </w:r>
    </w:p>
    <w:p w:rsidR="002578C5" w:rsidRDefault="002578C5" w:rsidP="002578C5">
      <w:pPr>
        <w:ind w:firstLine="709"/>
        <w:rPr>
          <w:rFonts w:eastAsia="Calibri" w:cs="Times New Roman"/>
          <w:bCs/>
        </w:rPr>
      </w:pPr>
      <w:bookmarkStart w:id="20" w:name="_Toc535858101"/>
      <w:r w:rsidRPr="008173C3">
        <w:rPr>
          <w:rStyle w:val="Balk2Char"/>
        </w:rPr>
        <w:t>Stratejik Planlama Ekibi:</w:t>
      </w:r>
      <w:bookmarkEnd w:id="20"/>
      <w:r>
        <w:rPr>
          <w:rStyle w:val="Balk2Char"/>
        </w:rPr>
        <w:t xml:space="preserve"> </w:t>
      </w:r>
      <w:r>
        <w:rPr>
          <w:bCs/>
        </w:rPr>
        <w:t xml:space="preserve">Hasanbeyli Gazi Mustafa Kemal İmam Hatip Ortaokulu Müdürünün </w:t>
      </w:r>
      <w:r w:rsidRPr="005432F2">
        <w:rPr>
          <w:rFonts w:eastAsia="Calibri" w:cs="Times New Roman"/>
          <w:bCs/>
        </w:rPr>
        <w:t>koordinasyonunda,</w:t>
      </w:r>
      <w:r>
        <w:rPr>
          <w:rFonts w:eastAsia="Calibri" w:cs="Times New Roman"/>
          <w:bCs/>
        </w:rPr>
        <w:t xml:space="preserve"> İlçe Milli Eğitim Müdürlüğü Personeli, Gazi Mustafa Kemam Ortaokulu Müdürü, Hasanbeyli İlkokulu Müdür Yardımcısı, Hasanbeyli Çok Programlı Anadolu Lisesi Müdür Yardımcısı, Gazi Mustafa Kemal Ortaokulu Müdür Yardımcısı ile Hasanbeyli İmam Hatip Ortaokulu Müdür Yardımcısı, Hasanbeyli Halk Eğitim Merkezi Bilgisayar Öğretmeninin</w:t>
      </w:r>
      <w:r w:rsidRPr="005432F2">
        <w:rPr>
          <w:rFonts w:eastAsia="Calibri" w:cs="Times New Roman"/>
          <w:bCs/>
        </w:rPr>
        <w:t xml:space="preserve"> katılımıyla oluş</w:t>
      </w:r>
      <w:r w:rsidRPr="005432F2">
        <w:rPr>
          <w:bCs/>
        </w:rPr>
        <w:t>muşt</w:t>
      </w:r>
      <w:r w:rsidRPr="005432F2">
        <w:rPr>
          <w:rFonts w:eastAsia="Calibri" w:cs="Times New Roman"/>
          <w:bCs/>
        </w:rPr>
        <w:t xml:space="preserve">ur. </w:t>
      </w:r>
    </w:p>
    <w:p w:rsidR="002578C5" w:rsidRDefault="002578C5" w:rsidP="002578C5">
      <w:pPr>
        <w:ind w:firstLine="709"/>
        <w:rPr>
          <w:rFonts w:cs="Times New Roman"/>
          <w:bCs/>
          <w:szCs w:val="24"/>
        </w:rPr>
      </w:pPr>
      <w:r>
        <w:rPr>
          <w:rFonts w:eastAsia="Calibri" w:cs="Times New Roman"/>
          <w:bCs/>
        </w:rPr>
        <w:t xml:space="preserve">Bu Kurul ve Ekibe </w:t>
      </w:r>
      <w:r w:rsidRPr="00CF7891">
        <w:rPr>
          <w:rFonts w:cs="Times New Roman"/>
          <w:bCs/>
          <w:szCs w:val="24"/>
        </w:rPr>
        <w:t>Tablo 1’de yer verilmiştir.</w:t>
      </w:r>
    </w:p>
    <w:p w:rsidR="002578C5" w:rsidRPr="00067CE3" w:rsidRDefault="002578C5" w:rsidP="002578C5">
      <w:pPr>
        <w:pStyle w:val="Balk1"/>
        <w:rPr>
          <w:sz w:val="32"/>
          <w:szCs w:val="32"/>
        </w:rPr>
      </w:pPr>
      <w:bookmarkStart w:id="21" w:name="_Toc535858102"/>
      <w:r w:rsidRPr="00971259">
        <w:rPr>
          <w:sz w:val="32"/>
          <w:szCs w:val="32"/>
        </w:rPr>
        <w:t>Tablo:1.</w:t>
      </w:r>
      <w:bookmarkEnd w:id="21"/>
      <w:r w:rsidRPr="00067CE3">
        <w:rPr>
          <w:sz w:val="32"/>
          <w:szCs w:val="32"/>
        </w:rPr>
        <w:t>Strateji Geliştirme Kurulu</w:t>
      </w:r>
      <w:r>
        <w:rPr>
          <w:sz w:val="32"/>
          <w:szCs w:val="32"/>
        </w:rPr>
        <w:t xml:space="preserve"> ve </w:t>
      </w:r>
      <w:r w:rsidRPr="00067CE3">
        <w:rPr>
          <w:rFonts w:eastAsia="Calibri" w:cs="Times New Roman"/>
          <w:bCs/>
          <w:sz w:val="32"/>
          <w:szCs w:val="32"/>
        </w:rPr>
        <w:t xml:space="preserve">Stratejik Planlama </w:t>
      </w:r>
      <w:r w:rsidRPr="00067CE3">
        <w:rPr>
          <w:bCs/>
          <w:sz w:val="32"/>
          <w:szCs w:val="32"/>
        </w:rPr>
        <w:t>Ekibi</w:t>
      </w:r>
    </w:p>
    <w:tbl>
      <w:tblPr>
        <w:tblW w:w="101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0A0"/>
      </w:tblPr>
      <w:tblGrid>
        <w:gridCol w:w="1418"/>
        <w:gridCol w:w="2728"/>
        <w:gridCol w:w="4784"/>
        <w:gridCol w:w="1201"/>
      </w:tblGrid>
      <w:tr w:rsidR="002578C5" w:rsidRPr="00082C42" w:rsidTr="00C0523F">
        <w:trPr>
          <w:trHeight w:val="298"/>
        </w:trPr>
        <w:tc>
          <w:tcPr>
            <w:tcW w:w="10131" w:type="dxa"/>
            <w:gridSpan w:val="4"/>
            <w:shd w:val="clear" w:color="auto" w:fill="C5E0B3" w:themeFill="accent6" w:themeFillTint="66"/>
            <w:vAlign w:val="center"/>
          </w:tcPr>
          <w:p w:rsidR="002578C5" w:rsidRPr="00082C42" w:rsidRDefault="002578C5" w:rsidP="00C0523F">
            <w:pPr>
              <w:spacing w:after="0" w:line="240" w:lineRule="auto"/>
              <w:jc w:val="center"/>
              <w:rPr>
                <w:rFonts w:ascii="Times New Roman" w:hAnsi="Times New Roman" w:cs="Times New Roman"/>
                <w:b/>
                <w:szCs w:val="24"/>
              </w:rPr>
            </w:pPr>
            <w:r w:rsidRPr="00082C42">
              <w:rPr>
                <w:rFonts w:eastAsia="Calibri" w:cs="Times New Roman"/>
                <w:b/>
                <w:i/>
              </w:rPr>
              <w:t>Strateji Geliştirme Kurulu</w:t>
            </w:r>
          </w:p>
        </w:tc>
      </w:tr>
      <w:tr w:rsidR="002578C5" w:rsidRPr="00082C42" w:rsidTr="00C0523F">
        <w:trPr>
          <w:trHeight w:val="298"/>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sz w:val="18"/>
                <w:szCs w:val="18"/>
              </w:rPr>
              <w:t>SIRA NO</w:t>
            </w:r>
          </w:p>
        </w:tc>
        <w:tc>
          <w:tcPr>
            <w:tcW w:w="272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sz w:val="18"/>
                <w:szCs w:val="18"/>
              </w:rPr>
              <w:t>ADI-SOYADI</w:t>
            </w:r>
          </w:p>
        </w:tc>
        <w:tc>
          <w:tcPr>
            <w:tcW w:w="4784"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sz w:val="18"/>
                <w:szCs w:val="18"/>
              </w:rPr>
              <w:t>ÜNVANI</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sz w:val="18"/>
                <w:szCs w:val="18"/>
              </w:rPr>
              <w:t>GÖREVİ</w:t>
            </w:r>
          </w:p>
        </w:tc>
      </w:tr>
      <w:tr w:rsidR="002578C5" w:rsidRPr="00082C42" w:rsidTr="00C0523F">
        <w:trPr>
          <w:trHeight w:val="319"/>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1</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Hacı DİNLER</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sidRPr="00082C42">
              <w:rPr>
                <w:rFonts w:ascii="Times New Roman" w:hAnsi="Times New Roman" w:cs="Times New Roman"/>
                <w:b/>
                <w:bCs/>
                <w:sz w:val="18"/>
                <w:szCs w:val="18"/>
              </w:rPr>
              <w:t>İlçe Milli Eğitim Müdürü</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Başkan</w:t>
            </w:r>
          </w:p>
        </w:tc>
      </w:tr>
      <w:tr w:rsidR="002578C5" w:rsidRPr="00082C42" w:rsidTr="00C0523F">
        <w:trPr>
          <w:trHeight w:val="319"/>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2</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Özmen GÜLER</w:t>
            </w:r>
          </w:p>
        </w:tc>
        <w:tc>
          <w:tcPr>
            <w:tcW w:w="4784" w:type="dxa"/>
            <w:shd w:val="clear" w:color="auto" w:fill="auto"/>
          </w:tcPr>
          <w:p w:rsidR="002578C5" w:rsidRPr="00082C42" w:rsidRDefault="002578C5" w:rsidP="00C0523F">
            <w:r w:rsidRPr="00082C42">
              <w:rPr>
                <w:rFonts w:ascii="Times New Roman" w:hAnsi="Times New Roman" w:cs="Times New Roman"/>
                <w:b/>
                <w:bCs/>
                <w:sz w:val="18"/>
                <w:szCs w:val="18"/>
              </w:rPr>
              <w:t>İlçe Milli Eğitim Şube Müdürü</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 xml:space="preserve">Üye </w:t>
            </w:r>
          </w:p>
        </w:tc>
      </w:tr>
      <w:tr w:rsidR="002578C5" w:rsidRPr="00082C42" w:rsidTr="00C0523F">
        <w:trPr>
          <w:trHeight w:val="319"/>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3</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Serdar SEVMEZ</w:t>
            </w:r>
          </w:p>
        </w:tc>
        <w:tc>
          <w:tcPr>
            <w:tcW w:w="4784" w:type="dxa"/>
            <w:shd w:val="clear" w:color="auto" w:fill="auto"/>
          </w:tcPr>
          <w:p w:rsidR="002578C5" w:rsidRPr="00082C42" w:rsidRDefault="002578C5" w:rsidP="00C0523F">
            <w:r w:rsidRPr="00082C42">
              <w:rPr>
                <w:rFonts w:ascii="Times New Roman" w:hAnsi="Times New Roman" w:cs="Times New Roman"/>
                <w:b/>
                <w:bCs/>
                <w:sz w:val="18"/>
                <w:szCs w:val="18"/>
              </w:rPr>
              <w:t>Okul Müdürü</w:t>
            </w:r>
          </w:p>
        </w:tc>
        <w:tc>
          <w:tcPr>
            <w:tcW w:w="1201" w:type="dxa"/>
            <w:shd w:val="clear" w:color="auto" w:fill="auto"/>
          </w:tcPr>
          <w:p w:rsidR="002578C5" w:rsidRPr="00082C42" w:rsidRDefault="002578C5" w:rsidP="00C0523F">
            <w:pPr>
              <w:jc w:val="center"/>
            </w:pPr>
            <w:r w:rsidRPr="00082C42">
              <w:rPr>
                <w:rFonts w:ascii="Times New Roman" w:hAnsi="Times New Roman" w:cs="Times New Roman"/>
                <w:b/>
                <w:bCs/>
                <w:sz w:val="18"/>
                <w:szCs w:val="18"/>
              </w:rPr>
              <w:t>Üye</w:t>
            </w:r>
          </w:p>
        </w:tc>
      </w:tr>
      <w:tr w:rsidR="002578C5" w:rsidRPr="00082C42" w:rsidTr="00C0523F">
        <w:trPr>
          <w:trHeight w:val="319"/>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4</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Mustafa Aşkın KÜLTÜR</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sidRPr="00082C42">
              <w:rPr>
                <w:rFonts w:ascii="Times New Roman" w:hAnsi="Times New Roman" w:cs="Times New Roman"/>
                <w:b/>
                <w:bCs/>
                <w:sz w:val="18"/>
                <w:szCs w:val="18"/>
              </w:rPr>
              <w:t>Okul Müdürü</w:t>
            </w:r>
          </w:p>
        </w:tc>
        <w:tc>
          <w:tcPr>
            <w:tcW w:w="1201" w:type="dxa"/>
            <w:shd w:val="clear" w:color="auto" w:fill="auto"/>
          </w:tcPr>
          <w:p w:rsidR="002578C5" w:rsidRPr="00082C42" w:rsidRDefault="002578C5" w:rsidP="00C0523F">
            <w:pPr>
              <w:jc w:val="center"/>
            </w:pPr>
            <w:r w:rsidRPr="00082C42">
              <w:rPr>
                <w:rFonts w:ascii="Times New Roman" w:hAnsi="Times New Roman" w:cs="Times New Roman"/>
                <w:b/>
                <w:bCs/>
                <w:sz w:val="18"/>
                <w:szCs w:val="18"/>
              </w:rPr>
              <w:t>Üye</w:t>
            </w:r>
          </w:p>
        </w:tc>
      </w:tr>
      <w:tr w:rsidR="002578C5" w:rsidRPr="00082C42" w:rsidTr="00C0523F">
        <w:trPr>
          <w:trHeight w:val="319"/>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5</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İbrahim YURTSEVER</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Halk Eğitim Merkezi</w:t>
            </w:r>
            <w:r w:rsidRPr="00082C42">
              <w:rPr>
                <w:rFonts w:ascii="Times New Roman" w:hAnsi="Times New Roman" w:cs="Times New Roman"/>
                <w:b/>
                <w:bCs/>
                <w:sz w:val="18"/>
                <w:szCs w:val="18"/>
              </w:rPr>
              <w:t xml:space="preserve"> Müdürü</w:t>
            </w:r>
          </w:p>
        </w:tc>
        <w:tc>
          <w:tcPr>
            <w:tcW w:w="1201" w:type="dxa"/>
            <w:shd w:val="clear" w:color="auto" w:fill="auto"/>
          </w:tcPr>
          <w:p w:rsidR="002578C5" w:rsidRPr="00082C42" w:rsidRDefault="002578C5" w:rsidP="00C0523F">
            <w:pPr>
              <w:jc w:val="center"/>
            </w:pPr>
            <w:r w:rsidRPr="00082C42">
              <w:rPr>
                <w:rFonts w:ascii="Times New Roman" w:hAnsi="Times New Roman" w:cs="Times New Roman"/>
                <w:b/>
                <w:bCs/>
                <w:sz w:val="18"/>
                <w:szCs w:val="18"/>
              </w:rPr>
              <w:t>Üye</w:t>
            </w:r>
          </w:p>
        </w:tc>
      </w:tr>
      <w:tr w:rsidR="002578C5" w:rsidRPr="00082C42" w:rsidTr="00C0523F">
        <w:trPr>
          <w:trHeight w:val="424"/>
        </w:trPr>
        <w:tc>
          <w:tcPr>
            <w:tcW w:w="10131" w:type="dxa"/>
            <w:gridSpan w:val="4"/>
            <w:shd w:val="clear" w:color="auto" w:fill="auto"/>
            <w:vAlign w:val="center"/>
          </w:tcPr>
          <w:p w:rsidR="002578C5" w:rsidRDefault="002578C5" w:rsidP="00C0523F">
            <w:pPr>
              <w:spacing w:after="0" w:line="240" w:lineRule="auto"/>
              <w:jc w:val="center"/>
              <w:rPr>
                <w:rFonts w:ascii="Times New Roman" w:hAnsi="Times New Roman" w:cs="Times New Roman"/>
                <w:b/>
                <w:bCs/>
                <w:sz w:val="18"/>
                <w:szCs w:val="18"/>
              </w:rPr>
            </w:pPr>
          </w:p>
          <w:p w:rsidR="002578C5" w:rsidRDefault="002578C5" w:rsidP="00C0523F">
            <w:pPr>
              <w:spacing w:after="0" w:line="240" w:lineRule="auto"/>
              <w:jc w:val="center"/>
              <w:rPr>
                <w:rFonts w:ascii="Times New Roman" w:hAnsi="Times New Roman" w:cs="Times New Roman"/>
                <w:b/>
                <w:bCs/>
                <w:sz w:val="18"/>
                <w:szCs w:val="18"/>
              </w:rPr>
            </w:pPr>
          </w:p>
          <w:p w:rsidR="002578C5" w:rsidRDefault="002578C5" w:rsidP="00C0523F">
            <w:pPr>
              <w:spacing w:after="0" w:line="240" w:lineRule="auto"/>
              <w:jc w:val="center"/>
              <w:rPr>
                <w:rFonts w:ascii="Times New Roman" w:hAnsi="Times New Roman" w:cs="Times New Roman"/>
                <w:b/>
                <w:bCs/>
                <w:sz w:val="18"/>
                <w:szCs w:val="18"/>
              </w:rPr>
            </w:pPr>
          </w:p>
          <w:p w:rsidR="002578C5" w:rsidRPr="00082C42" w:rsidRDefault="002578C5" w:rsidP="00C0523F">
            <w:pPr>
              <w:spacing w:after="0" w:line="240" w:lineRule="auto"/>
              <w:jc w:val="center"/>
              <w:rPr>
                <w:rFonts w:ascii="Times New Roman" w:hAnsi="Times New Roman" w:cs="Times New Roman"/>
                <w:b/>
                <w:bCs/>
                <w:sz w:val="18"/>
                <w:szCs w:val="18"/>
              </w:rPr>
            </w:pPr>
          </w:p>
        </w:tc>
      </w:tr>
      <w:tr w:rsidR="002578C5" w:rsidRPr="00082C42" w:rsidTr="00C0523F">
        <w:trPr>
          <w:trHeight w:val="319"/>
        </w:trPr>
        <w:tc>
          <w:tcPr>
            <w:tcW w:w="10131" w:type="dxa"/>
            <w:gridSpan w:val="4"/>
            <w:shd w:val="clear" w:color="auto" w:fill="C5E0B3" w:themeFill="accent6" w:themeFillTint="66"/>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eastAsia="Calibri" w:cs="Times New Roman"/>
                <w:b/>
                <w:bCs/>
                <w:i/>
                <w:szCs w:val="24"/>
              </w:rPr>
              <w:lastRenderedPageBreak/>
              <w:t xml:space="preserve">Stratejik Planlama </w:t>
            </w:r>
            <w:r w:rsidRPr="00082C42">
              <w:rPr>
                <w:b/>
                <w:bCs/>
                <w:i/>
                <w:szCs w:val="24"/>
              </w:rPr>
              <w:t>Ekibi</w:t>
            </w:r>
          </w:p>
        </w:tc>
      </w:tr>
      <w:tr w:rsidR="002578C5" w:rsidRPr="00082C42" w:rsidTr="00C0523F">
        <w:trPr>
          <w:trHeight w:val="319"/>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1</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İbrahim ŞAHİN</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sidRPr="00082C42">
              <w:rPr>
                <w:rFonts w:ascii="Times New Roman" w:hAnsi="Times New Roman" w:cs="Times New Roman"/>
                <w:b/>
                <w:bCs/>
                <w:sz w:val="18"/>
                <w:szCs w:val="18"/>
              </w:rPr>
              <w:t xml:space="preserve">Okul Müdürü </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Koordinatör</w:t>
            </w:r>
          </w:p>
        </w:tc>
      </w:tr>
      <w:tr w:rsidR="002578C5" w:rsidRPr="00082C42" w:rsidTr="00C0523F">
        <w:trPr>
          <w:trHeight w:val="298"/>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2</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Bekir DAL</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Okul Müdürü</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r w:rsidR="002578C5" w:rsidRPr="00082C42" w:rsidTr="00C0523F">
        <w:trPr>
          <w:trHeight w:val="360"/>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3</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Hüseyin GÜVEN</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sidRPr="00082C42">
              <w:rPr>
                <w:rFonts w:ascii="Times New Roman" w:hAnsi="Times New Roman" w:cs="Times New Roman"/>
                <w:b/>
                <w:bCs/>
                <w:sz w:val="18"/>
                <w:szCs w:val="18"/>
              </w:rPr>
              <w:t>Müdür Yardımcısı</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r w:rsidR="002578C5" w:rsidRPr="00082C42" w:rsidTr="00C0523F">
        <w:trPr>
          <w:trHeight w:val="360"/>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sidRPr="00082C42">
              <w:rPr>
                <w:rFonts w:ascii="Times New Roman" w:hAnsi="Times New Roman" w:cs="Times New Roman"/>
                <w:b/>
                <w:sz w:val="18"/>
                <w:szCs w:val="18"/>
              </w:rPr>
              <w:t>4</w:t>
            </w:r>
          </w:p>
        </w:tc>
        <w:tc>
          <w:tcPr>
            <w:tcW w:w="2728"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Hilal ÖZDER</w:t>
            </w:r>
          </w:p>
        </w:tc>
        <w:tc>
          <w:tcPr>
            <w:tcW w:w="4784" w:type="dxa"/>
            <w:shd w:val="clear" w:color="auto" w:fill="auto"/>
            <w:vAlign w:val="center"/>
          </w:tcPr>
          <w:p w:rsidR="002578C5" w:rsidRPr="00082C42"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Müdür Yardımcısı</w:t>
            </w:r>
            <w:r w:rsidRPr="00082C42">
              <w:rPr>
                <w:rFonts w:ascii="Times New Roman" w:hAnsi="Times New Roman" w:cs="Times New Roman"/>
                <w:b/>
                <w:bCs/>
                <w:sz w:val="18"/>
                <w:szCs w:val="18"/>
              </w:rPr>
              <w:t xml:space="preserve"> </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r w:rsidR="002578C5" w:rsidRPr="00082C42" w:rsidTr="00C0523F">
        <w:trPr>
          <w:trHeight w:val="360"/>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p>
        </w:tc>
        <w:tc>
          <w:tcPr>
            <w:tcW w:w="2728"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Hüseyin KAYGISIZ</w:t>
            </w:r>
          </w:p>
        </w:tc>
        <w:tc>
          <w:tcPr>
            <w:tcW w:w="4784"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Müdür Yardımcısı</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r w:rsidR="002578C5" w:rsidRPr="00082C42" w:rsidTr="00C0523F">
        <w:trPr>
          <w:trHeight w:val="360"/>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p>
        </w:tc>
        <w:tc>
          <w:tcPr>
            <w:tcW w:w="2728"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Yusuf GÖÇER</w:t>
            </w:r>
          </w:p>
        </w:tc>
        <w:tc>
          <w:tcPr>
            <w:tcW w:w="4784"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V.H.K.İ.</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r w:rsidR="002578C5" w:rsidRPr="00082C42" w:rsidTr="00C0523F">
        <w:trPr>
          <w:trHeight w:val="360"/>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w:t>
            </w:r>
          </w:p>
        </w:tc>
        <w:tc>
          <w:tcPr>
            <w:tcW w:w="2728"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Osman Tuğrul ADIGÜZEL</w:t>
            </w:r>
          </w:p>
        </w:tc>
        <w:tc>
          <w:tcPr>
            <w:tcW w:w="4784"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Müdür Yardımcısı</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r w:rsidR="002578C5" w:rsidRPr="00082C42" w:rsidTr="00C0523F">
        <w:trPr>
          <w:trHeight w:val="360"/>
        </w:trPr>
        <w:tc>
          <w:tcPr>
            <w:tcW w:w="1418"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w:t>
            </w:r>
          </w:p>
        </w:tc>
        <w:tc>
          <w:tcPr>
            <w:tcW w:w="2728"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Eyüp OKYAY</w:t>
            </w:r>
          </w:p>
        </w:tc>
        <w:tc>
          <w:tcPr>
            <w:tcW w:w="4784" w:type="dxa"/>
            <w:shd w:val="clear" w:color="auto" w:fill="auto"/>
            <w:vAlign w:val="center"/>
          </w:tcPr>
          <w:p w:rsidR="002578C5" w:rsidRDefault="002578C5" w:rsidP="00C0523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Bilişim Teknolojileri Öğretmeni</w:t>
            </w:r>
          </w:p>
        </w:tc>
        <w:tc>
          <w:tcPr>
            <w:tcW w:w="1201" w:type="dxa"/>
            <w:shd w:val="clear" w:color="auto" w:fill="auto"/>
            <w:vAlign w:val="center"/>
          </w:tcPr>
          <w:p w:rsidR="002578C5" w:rsidRPr="00082C42" w:rsidRDefault="002578C5" w:rsidP="00C0523F">
            <w:pPr>
              <w:spacing w:after="0" w:line="240" w:lineRule="auto"/>
              <w:jc w:val="center"/>
              <w:rPr>
                <w:rFonts w:ascii="Times New Roman" w:hAnsi="Times New Roman" w:cs="Times New Roman"/>
                <w:b/>
                <w:bCs/>
                <w:sz w:val="18"/>
                <w:szCs w:val="18"/>
              </w:rPr>
            </w:pPr>
            <w:r w:rsidRPr="00082C42">
              <w:rPr>
                <w:rFonts w:ascii="Times New Roman" w:hAnsi="Times New Roman" w:cs="Times New Roman"/>
                <w:b/>
                <w:bCs/>
                <w:sz w:val="18"/>
                <w:szCs w:val="18"/>
              </w:rPr>
              <w:t>Üye</w:t>
            </w:r>
          </w:p>
        </w:tc>
      </w:tr>
    </w:tbl>
    <w:p w:rsidR="002578C5" w:rsidRDefault="002578C5" w:rsidP="00124030">
      <w:pPr>
        <w:pStyle w:val="Balk2"/>
      </w:pPr>
    </w:p>
    <w:p w:rsidR="00525032" w:rsidRDefault="00525032" w:rsidP="00124030">
      <w:pPr>
        <w:pStyle w:val="Balk2"/>
      </w:pPr>
      <w:r w:rsidRPr="005432F2">
        <w:t>Durum Analizi</w:t>
      </w:r>
      <w:bookmarkEnd w:id="18"/>
      <w:bookmarkEnd w:id="19"/>
    </w:p>
    <w:p w:rsidR="002E15C5" w:rsidRPr="002E15C5" w:rsidRDefault="006309FF" w:rsidP="00E83ABE">
      <w:pPr>
        <w:pStyle w:val="NormalGvde"/>
      </w:pPr>
      <w:r>
        <w:rPr>
          <w:rStyle w:val="GlVurgulama"/>
          <w:rFonts w:cs="Times New Roman"/>
          <w:b w:val="0"/>
          <w:i w:val="0"/>
          <w:sz w:val="24"/>
          <w:szCs w:val="24"/>
        </w:rPr>
        <w:t>Hasanbeyli</w:t>
      </w:r>
      <w:r w:rsidR="002578C5">
        <w:rPr>
          <w:rStyle w:val="GlVurgulama"/>
          <w:rFonts w:cs="Times New Roman"/>
          <w:b w:val="0"/>
          <w:i w:val="0"/>
          <w:sz w:val="24"/>
          <w:szCs w:val="24"/>
        </w:rPr>
        <w:t xml:space="preserve"> </w:t>
      </w:r>
      <w:r w:rsidR="00266032">
        <w:rPr>
          <w:rStyle w:val="GlVurgulama"/>
          <w:rFonts w:cs="Times New Roman"/>
          <w:b w:val="0"/>
          <w:i w:val="0"/>
          <w:sz w:val="24"/>
          <w:szCs w:val="24"/>
        </w:rPr>
        <w:t xml:space="preserve">İlçe </w:t>
      </w:r>
      <w:r w:rsidR="002E15C5" w:rsidRPr="002E15C5">
        <w:rPr>
          <w:rStyle w:val="GlVurgulama"/>
          <w:rFonts w:cs="Times New Roman"/>
          <w:b w:val="0"/>
          <w:i w:val="0"/>
          <w:sz w:val="24"/>
          <w:szCs w:val="24"/>
        </w:rPr>
        <w:t xml:space="preserve"> Milli Eğitim Müdürlüğü tarafından tarihsel gelişim, mevzuat analizi, faaliyet alanları ve sunulan hizmetler, paydaş analizi, kurum içi, kurum dışı analiz, örgütsel yapı, insan kaynakları, teknolojik dü</w:t>
      </w:r>
      <w:r w:rsidR="002E15C5" w:rsidRPr="002E15C5">
        <w:rPr>
          <w:rStyle w:val="GlVurgulama"/>
          <w:rFonts w:cs="Times New Roman"/>
          <w:b w:val="0"/>
          <w:i w:val="0"/>
          <w:sz w:val="24"/>
          <w:szCs w:val="24"/>
        </w:rPr>
        <w:softHyphen/>
        <w:t>zey, mali kaynaklar, istatistik, veriler, PEST analizi, GZFT analizi, içeriklerinden oluşan Durum Analizi ile üst politika belgeleri ve gelişim alanları ile ilgili çalışmalar yapılmıştır.</w:t>
      </w:r>
      <w:r w:rsidR="002E15C5" w:rsidRPr="002E15C5">
        <w:t xml:space="preserve"> Özellikle GZFT analizi çalışmalarında kurum içi katılımı üst düzeye çıkarabilmek için İlçe Milli Eğitim Müdürü ve Şube Müdürleri, şef ve memurlarına ayrı ayrı çalışmalar yapılmıştır. Farklı okul türlerinde görevli müdür, müdür yardımcısı ve öğretmenlerin de katılımı sağlanmıştır. Müdürlüğümüzün mevcut durumunu, her düzeyden iç ve dış paydaşların görüşleri alınmak suretiyle net olarak ortaya konmuştur. </w:t>
      </w:r>
      <w:bookmarkStart w:id="22" w:name="_1__BÖLÜM__"/>
      <w:bookmarkStart w:id="23" w:name="_MERSİN_MİLLİ_EĞİTİM"/>
      <w:bookmarkStart w:id="24" w:name="_Toc410199719"/>
      <w:bookmarkStart w:id="25" w:name="_Toc410199895"/>
      <w:bookmarkStart w:id="26" w:name="_Toc410201688"/>
      <w:bookmarkStart w:id="27" w:name="_Toc410857530"/>
      <w:bookmarkEnd w:id="22"/>
      <w:bookmarkEnd w:id="23"/>
      <w:bookmarkEnd w:id="24"/>
      <w:bookmarkEnd w:id="25"/>
      <w:bookmarkEnd w:id="26"/>
      <w:bookmarkEnd w:id="27"/>
    </w:p>
    <w:p w:rsidR="0006344E" w:rsidRDefault="002E15C5" w:rsidP="00E83ABE">
      <w:pPr>
        <w:pStyle w:val="NormalGvde"/>
      </w:pPr>
      <w:r w:rsidRPr="002E3963">
        <w:t xml:space="preserve">Durum Analizi bölümünde kullanılan tüm istatistikî veriler TUİK e-Okul MEBBİS vb. ait resmi ve güncel bilgilere dayanmaktadır. </w:t>
      </w:r>
      <w:r w:rsidR="00525032" w:rsidRPr="002E3963">
        <w:t>Kurumumuz amaç ve hedeflerinin geliştirilebilmesi için sahip olunan kaynakların tespiti, güçlü ve zayıf taraflar ile kurumun kontrolü dışındaki olumlu ya da olumsuz gelişmelerin saptanması amacıyla Müdürlüğümüzce mevcut durum analizi yapılmıştır.</w:t>
      </w:r>
    </w:p>
    <w:p w:rsidR="00E83ABE" w:rsidRPr="00E83ABE" w:rsidRDefault="00E83ABE" w:rsidP="00E83ABE">
      <w:pPr>
        <w:rPr>
          <w:lang w:eastAsia="ja-JP"/>
        </w:rPr>
      </w:pPr>
    </w:p>
    <w:p w:rsidR="007556F2" w:rsidRDefault="007556F2" w:rsidP="00A86977">
      <w:pPr>
        <w:pStyle w:val="Balk2"/>
        <w:ind w:left="0"/>
      </w:pPr>
      <w:bookmarkStart w:id="28" w:name="_Toc530061503"/>
      <w:bookmarkStart w:id="29" w:name="_Toc1643117"/>
      <w:r w:rsidRPr="005432F2">
        <w:t>Kurumsal Tarihçe</w:t>
      </w:r>
      <w:bookmarkEnd w:id="28"/>
      <w:bookmarkEnd w:id="29"/>
    </w:p>
    <w:p w:rsidR="00E83ABE" w:rsidRPr="00E83ABE" w:rsidRDefault="00857F92" w:rsidP="00857F92">
      <w:pPr>
        <w:pStyle w:val="NormalGvde"/>
      </w:pPr>
      <w:r w:rsidRPr="00C50853">
        <w:t>Hasanbeyli ilçemizin ve yörenin tarihi 5 ila 7 bin yıl öncesine dayanır. Bölgede;  Sümerler, Elâmlar,</w:t>
      </w:r>
      <w:r>
        <w:t xml:space="preserve"> Babiller, İyonlar, Mısırlılar, </w:t>
      </w:r>
      <w:r w:rsidRPr="00C50853">
        <w:t>Finikeliler, Romalılar ve Osmanlılar yerleşerek çeşitli uygarlıklar kurmuşlardır.Türklerin 1071’de Anadolu’ya gelişleriyle birlikte bölge Türk hakimiyetine girmiştir. 4-5 yüzyıl önce yöreye nereden geldiği kesin olarak bilinmeyen Hasanbey adındaki bir şahsın yöreye yerleşmesiyle  Hasanbeyli kurulmuştur.  Bahçe  ilçesine bağlı Hasanbeyli ve Kıraç isimli iki ayrı köy iken; 1973 yılında Bahçe İlçesine bağlı Belediye olan, 24.10.1996 gün ve 4200 Sayılı Kanun ile Osmaniye ilçesinin İl olması ile ilçelik statüsünü alan Hasanbeyli, bu tarihten itibaren  131.085 dekar. Arazi ile Osmaniye İline bağlanmıştır. Şu anda ise ilçemiz 4 merkez m</w:t>
      </w:r>
      <w:r>
        <w:t>ahall</w:t>
      </w:r>
      <w:r w:rsidR="00374523">
        <w:t>e, 6 köy, 3.6</w:t>
      </w:r>
      <w:r>
        <w:t>48 hane ve 201</w:t>
      </w:r>
      <w:r w:rsidR="00374523">
        <w:t>8</w:t>
      </w:r>
      <w:r w:rsidRPr="00C50853">
        <w:t xml:space="preserve"> TUİK verilerine göre</w:t>
      </w:r>
      <w:r w:rsidR="00374523">
        <w:t>5.34</w:t>
      </w:r>
      <w:r w:rsidRPr="00C50853">
        <w:t>nüfusa sahiptir. </w:t>
      </w:r>
      <w:bookmarkStart w:id="30" w:name="_Toc530061504"/>
    </w:p>
    <w:p w:rsidR="00525032" w:rsidRPr="005432F2" w:rsidRDefault="00525032" w:rsidP="00A86977">
      <w:pPr>
        <w:pStyle w:val="Balk2"/>
        <w:ind w:left="0"/>
      </w:pPr>
      <w:bookmarkStart w:id="31" w:name="_Toc1643118"/>
      <w:r w:rsidRPr="005432F2">
        <w:lastRenderedPageBreak/>
        <w:t>Uygulanmakta Olan Stratejik Planın Değerlendirilmesi</w:t>
      </w:r>
      <w:bookmarkEnd w:id="30"/>
      <w:bookmarkEnd w:id="31"/>
    </w:p>
    <w:p w:rsidR="00525032" w:rsidRPr="005432F2" w:rsidRDefault="00525032" w:rsidP="00857F92">
      <w:pPr>
        <w:ind w:firstLine="709"/>
      </w:pPr>
      <w:r w:rsidRPr="00633A91">
        <w:t>2015 yılında yürürlüğe giren MEB 2015-2019 Stratejik Planı; stratejik plan hazırlık süreci, durum analizi, geleceğe yönelim, maliyetlendirme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stratejik amaç, 8 stratejik hedef, 85 performans göstergesi ve 96 stratejiye yer verilmiştir.</w:t>
      </w:r>
    </w:p>
    <w:p w:rsidR="005F21A6" w:rsidRPr="005432F2" w:rsidRDefault="005F21A6" w:rsidP="00A86977">
      <w:pPr>
        <w:pStyle w:val="Balk2"/>
        <w:ind w:left="0"/>
      </w:pPr>
      <w:bookmarkStart w:id="32" w:name="_Toc1643119"/>
      <w:r w:rsidRPr="005432F2">
        <w:t>Mevzuat Analizi</w:t>
      </w:r>
      <w:bookmarkEnd w:id="32"/>
    </w:p>
    <w:p w:rsidR="0093469B" w:rsidRPr="005432F2" w:rsidRDefault="0093469B" w:rsidP="00A523FA">
      <w:pPr>
        <w:ind w:firstLine="709"/>
      </w:pPr>
      <w:r w:rsidRPr="005432F2">
        <w:t xml:space="preserve">Mevzuat analizi aşamasında, Cumhurbaşkanlığı Teşkilatı Hakkında Cumhurbaşkanlığı Kararnamesi, </w:t>
      </w:r>
      <w:r w:rsidR="00832948">
        <w:t>Millî</w:t>
      </w:r>
      <w:r w:rsidRPr="005432F2">
        <w:t xml:space="preserve"> Eğitim Bakanlığının görev alanı kapsam</w:t>
      </w:r>
      <w:r w:rsidR="004009F5">
        <w:t xml:space="preserve">ındaki Kanunlar incelenmiştir. </w:t>
      </w:r>
      <w:r w:rsidRPr="005432F2">
        <w:t xml:space="preserve">İncelenen mevzuat çerçevesinde,  Bakanlığımız faaliyet alanı kapsamında olan ve önümüzdeki 5 yıllık sürede ulaşılması öngörülen amaç ve hedeflere dayanak oluşturan mevzuat hükümlerine </w:t>
      </w:r>
      <w:r w:rsidR="002557FD">
        <w:t>aşağıda özet şeklinde durum analizi raporunda ise ayrımtılı olarak yer verilmiştir.</w:t>
      </w:r>
    </w:p>
    <w:p w:rsidR="0093469B" w:rsidRPr="005432F2" w:rsidRDefault="0093469B" w:rsidP="0093469B">
      <w:r w:rsidRPr="005432F2">
        <w:t>10.07.20</w:t>
      </w:r>
      <w:r w:rsidR="00546DEF">
        <w:t>18 tarihli ve 30474 sayılı Resmî</w:t>
      </w:r>
      <w:r w:rsidRPr="005432F2">
        <w:t>Gazete’de yayımlanarak yürürlüğe giren Cumhurbaşkanlığı Teşkilatı Hakkında Cumhurbaşkanlığı Kararnamesi’ne göre Bakanlığın görevleri şunlardır:</w:t>
      </w:r>
    </w:p>
    <w:p w:rsidR="0093469B" w:rsidRPr="005432F2" w:rsidRDefault="0093469B" w:rsidP="00E83ABE">
      <w:pPr>
        <w:ind w:firstLine="709"/>
      </w:pPr>
      <w:r w:rsidRPr="005432F2">
        <w:t xml:space="preserve">1. Okul öncesi, ilk ve orta öğretim çağındaki öğrencileri bedenî, zihnî, </w:t>
      </w:r>
      <w:r w:rsidR="006E48BA" w:rsidRPr="005432F2">
        <w:t>ahlaki</w:t>
      </w:r>
      <w:r w:rsidRPr="005432F2">
        <w:t xml:space="preserve">,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
    <w:p w:rsidR="0093469B" w:rsidRPr="005432F2" w:rsidRDefault="0093469B" w:rsidP="00E83ABE">
      <w:pPr>
        <w:ind w:firstLine="709"/>
      </w:pPr>
      <w:r w:rsidRPr="005432F2">
        <w:t>2. Eğitim ve öğretimin her kademesi için ulusal politika ve stratejileri belirlemek, uygulamak, uygulanmasını izlemek ve denetlemek, ortaya çıkan yeni hizmet modellerine göre güncelleyerek geliştirmek,</w:t>
      </w:r>
    </w:p>
    <w:p w:rsidR="0093469B" w:rsidRPr="005432F2" w:rsidRDefault="0093469B" w:rsidP="00E83ABE">
      <w:pPr>
        <w:ind w:firstLine="709"/>
      </w:pPr>
      <w:r w:rsidRPr="005432F2">
        <w:t>3. Eğitim sistemini yeniliklere açık, dinamik, ekonomik ve toplumsal gelişimin gerekleriyle uyumlu biçimde güncel teknik ve modeller ışığında tasarlamak ve geliştirmek,</w:t>
      </w:r>
    </w:p>
    <w:p w:rsidR="0093469B" w:rsidRPr="005432F2" w:rsidRDefault="0093469B" w:rsidP="00E83ABE">
      <w:pPr>
        <w:ind w:firstLine="709"/>
      </w:pPr>
      <w:r w:rsidRPr="005432F2">
        <w:t>4. Eğitime erişimi kolaylaştıran, her vatandaşın eğitim fırsat ve imkânlarından eşit derecede yararlanabilmesini teminat altına alan politika ve stratejiler geliştirmek, uygulamak, uygulanmasını izlemek ve koordine etmek,</w:t>
      </w:r>
    </w:p>
    <w:p w:rsidR="0093469B" w:rsidRPr="005432F2" w:rsidRDefault="0093469B" w:rsidP="00E83ABE">
      <w:pPr>
        <w:ind w:firstLine="709"/>
      </w:pPr>
      <w:r w:rsidRPr="005432F2">
        <w:t>5. Kız öğrencilerin, engellilerin ve toplumun özel ilgi bekleyen diğer kesimlerinin eğitime katılımını yaygınlaştıracak politika ve stratejiler geliştirmek, uygulamak ve uygulanmasını koordine etmek,</w:t>
      </w:r>
    </w:p>
    <w:p w:rsidR="0093469B" w:rsidRPr="005432F2" w:rsidRDefault="0093469B" w:rsidP="00E83ABE">
      <w:pPr>
        <w:ind w:firstLine="709"/>
      </w:pPr>
      <w:r w:rsidRPr="005432F2">
        <w:lastRenderedPageBreak/>
        <w:t>6. Özel yetenek sahibi kişilerin bu niteliklerini koruyucu ve geliştirici özel eğitim ve öğretim programlarını tasarlamak, uygulamak ve uygulanmasını koordine etmek,</w:t>
      </w:r>
    </w:p>
    <w:p w:rsidR="0093469B" w:rsidRPr="005432F2" w:rsidRDefault="0093469B" w:rsidP="00E83ABE">
      <w:pPr>
        <w:ind w:firstLine="709"/>
      </w:pPr>
      <w:r w:rsidRPr="005432F2">
        <w:t>7. Yükseköğretim kurumları dışındaki eğitim ve öğretim kurumlarını açmak, açılmasına izin vermek ve denetlemek,</w:t>
      </w:r>
    </w:p>
    <w:p w:rsidR="0093469B" w:rsidRPr="005432F2" w:rsidRDefault="0093469B" w:rsidP="00E83ABE">
      <w:pPr>
        <w:ind w:firstLine="709"/>
      </w:pPr>
      <w:r w:rsidRPr="005432F2">
        <w:t>8. Yurt dışında çalışan veya ikamet eden Türk vatandaşlarının eğitim ve öğretim alanındaki ihtiyaç ve sorunlarına yönelik çalışmaları ilgili kurum ve kuruluşlarla iş birliği içinde yürütmek,</w:t>
      </w:r>
    </w:p>
    <w:p w:rsidR="0093469B" w:rsidRPr="005432F2" w:rsidRDefault="0093469B" w:rsidP="00E83ABE">
      <w:pPr>
        <w:ind w:firstLine="709"/>
      </w:pPr>
      <w:r w:rsidRPr="005432F2">
        <w:t>9. Yükseköğretim dışında kalan ve diğer kurum ve kuruluşlarca açılan örgün ve yaygın eğitim ve öğretim kurumlarının denklik derecelerini belirlemek, program ve düzenlemelerini hazırlamak,</w:t>
      </w:r>
    </w:p>
    <w:p w:rsidR="0093469B" w:rsidRPr="005432F2" w:rsidRDefault="0093469B" w:rsidP="00E83ABE">
      <w:pPr>
        <w:ind w:firstLine="709"/>
      </w:pPr>
      <w:r w:rsidRPr="005432F2">
        <w:t>10. Yükseköğretimin millî eğitim politikası bütünlüğü içinde yürütülmesini sağlamak için, 4.11.1981 tarihli ve 2547 sayılı Yükseköğretim Kanunu ile Bakanlığa verilmiş olan görev ve sorumlulukları yerine getirmek.</w:t>
      </w:r>
    </w:p>
    <w:p w:rsidR="00F22AC8" w:rsidRDefault="0093469B" w:rsidP="00E83ABE">
      <w:pPr>
        <w:ind w:firstLine="709"/>
      </w:pPr>
      <w:r w:rsidRPr="005432F2">
        <w:t>11. Kanunlarla ve Cumhurbaşkanlığı kararnameleriyle verilen diğer görevleri yapmak.</w:t>
      </w:r>
    </w:p>
    <w:p w:rsidR="00395624" w:rsidRDefault="00437CE8" w:rsidP="00E83ABE">
      <w:pPr>
        <w:ind w:firstLine="709"/>
      </w:pPr>
      <w:r w:rsidRPr="00437CE8">
        <w:t>Bu görevler</w:t>
      </w:r>
      <w:r w:rsidR="00395624" w:rsidRPr="00437CE8">
        <w:t xml:space="preserve"> İlçe Milli Eği</w:t>
      </w:r>
      <w:r w:rsidRPr="00437CE8">
        <w:t>tim Müdürlüğüm</w:t>
      </w:r>
      <w:r>
        <w:t>üz tarafından yürütülecektir.</w:t>
      </w:r>
    </w:p>
    <w:p w:rsidR="005F61FF" w:rsidRDefault="005F61FF" w:rsidP="00395624">
      <w:pPr>
        <w:ind w:left="284"/>
      </w:pPr>
    </w:p>
    <w:p w:rsidR="00DA3CC1" w:rsidRPr="005432F2" w:rsidRDefault="00BA4956" w:rsidP="00E83ABE">
      <w:pPr>
        <w:pStyle w:val="Balk2"/>
        <w:ind w:left="0" w:firstLine="709"/>
      </w:pPr>
      <w:bookmarkStart w:id="33" w:name="_Toc1643120"/>
      <w:r w:rsidRPr="005432F2">
        <w:t>Üst Politika Belgeleri Analizi</w:t>
      </w:r>
      <w:bookmarkEnd w:id="33"/>
    </w:p>
    <w:p w:rsidR="00802231" w:rsidRPr="005432F2" w:rsidRDefault="00D6419A" w:rsidP="00A523FA">
      <w:pPr>
        <w:ind w:firstLine="709"/>
      </w:pPr>
      <w:r>
        <w:t xml:space="preserve">İlçe Milli </w:t>
      </w:r>
      <w:r w:rsidRPr="005432F2">
        <w:t>Eğitim</w:t>
      </w:r>
      <w:r>
        <w:t xml:space="preserve"> Müdürlüğüne </w:t>
      </w:r>
      <w:r w:rsidR="00802231" w:rsidRPr="005432F2">
        <w:t xml:space="preserve">görev ve sorumluluk yükleyen amir hükümlerin tespit edilmesi için tüm üst politika belgeleri ayrıntılı olarak taranmış ve bu belgelerde yer alan politikalar incelenmiştir. </w:t>
      </w:r>
      <w:r w:rsidR="00D35167">
        <w:t xml:space="preserve">Analiz edilen belgelerden </w:t>
      </w:r>
      <w:r w:rsidR="00802231" w:rsidRPr="005432F2">
        <w:t>MEB 2019-2023 Stratejik Planı</w:t>
      </w:r>
      <w:r w:rsidR="00AF7E0A">
        <w:t>’</w:t>
      </w:r>
      <w:r w:rsidR="00802231" w:rsidRPr="005432F2">
        <w:t xml:space="preserve">nın stratejik amaç, hedef, performans göstergeleri ve stratejileri hazırlanırken yararlanılmıştır. </w:t>
      </w:r>
    </w:p>
    <w:p w:rsidR="00D35167" w:rsidRDefault="00832948" w:rsidP="00A523FA">
      <w:pPr>
        <w:ind w:firstLine="709"/>
      </w:pPr>
      <w:r>
        <w:t>Millî</w:t>
      </w:r>
      <w:r w:rsidR="00802231" w:rsidRPr="005432F2">
        <w:t xml:space="preserve"> Eğitim Bakanlığı 2023 Eğitim Vizyonu merkezde olmak üzere üst politika belgeleri</w:t>
      </w:r>
      <w:r w:rsidR="00D35167">
        <w:t>;</w:t>
      </w:r>
      <w:r w:rsidR="00802231" w:rsidRPr="005432F2">
        <w:t xml:space="preserve"> temel üst politika belgeleri ve diğer üst politika belgeleri olarak iki bölümde </w:t>
      </w:r>
      <w:r w:rsidR="00D35167">
        <w:t>ele alınmıştır</w:t>
      </w:r>
      <w:r w:rsidR="00802231" w:rsidRPr="005432F2">
        <w:t>.</w:t>
      </w:r>
      <w:r w:rsidR="00D35167" w:rsidRPr="005432F2">
        <w:t>Stratejik plan</w:t>
      </w:r>
      <w:r w:rsidR="00D35167">
        <w:t xml:space="preserve"> ve üst politikalar arasında ilişki kurulması amacıyla analiz edilen belgelerden bazıları ise </w:t>
      </w:r>
      <w:r w:rsidR="00D35167" w:rsidRPr="00FC46D6">
        <w:t xml:space="preserve">Tablo </w:t>
      </w:r>
      <w:r w:rsidR="00FC46D6" w:rsidRPr="00FC46D6">
        <w:t>2</w:t>
      </w:r>
      <w:r w:rsidR="00D35167" w:rsidRPr="00FC46D6">
        <w:t>’te</w:t>
      </w:r>
      <w:r w:rsidR="00D35167">
        <w:t xml:space="preserve"> gösterilmiştir.</w:t>
      </w:r>
    </w:p>
    <w:p w:rsidR="00E97B83" w:rsidRPr="002D18C2" w:rsidRDefault="00E97B83" w:rsidP="002D18C2">
      <w:pPr>
        <w:rPr>
          <w:sz w:val="40"/>
        </w:rPr>
      </w:pPr>
      <w:r w:rsidRPr="002D18C2">
        <w:rPr>
          <w:sz w:val="40"/>
        </w:rPr>
        <w:t xml:space="preserve">Tablo </w:t>
      </w:r>
      <w:r w:rsidR="00FC46D6" w:rsidRPr="002D18C2">
        <w:rPr>
          <w:sz w:val="40"/>
        </w:rPr>
        <w:t>2</w:t>
      </w:r>
      <w:r w:rsidRPr="002D18C2">
        <w:rPr>
          <w:sz w:val="40"/>
        </w:rPr>
        <w:t>: Üst Politika Belgeleri</w:t>
      </w:r>
    </w:p>
    <w:tbl>
      <w:tblPr>
        <w:tblStyle w:val="TabloKlavuzu"/>
        <w:tblW w:w="4899" w:type="pct"/>
        <w:tblLook w:val="04A0"/>
      </w:tblPr>
      <w:tblGrid>
        <w:gridCol w:w="4760"/>
        <w:gridCol w:w="4756"/>
      </w:tblGrid>
      <w:tr w:rsidR="00E916ED" w:rsidRPr="00527C0C" w:rsidTr="00EC6788">
        <w:trPr>
          <w:trHeight w:val="362"/>
        </w:trPr>
        <w:tc>
          <w:tcPr>
            <w:tcW w:w="2501" w:type="pct"/>
            <w:shd w:val="clear" w:color="auto" w:fill="9CC2E5" w:themeFill="accent1" w:themeFillTint="99"/>
          </w:tcPr>
          <w:p w:rsidR="00E916ED" w:rsidRPr="00527C0C" w:rsidRDefault="00E916ED" w:rsidP="00EC6788">
            <w:pPr>
              <w:jc w:val="center"/>
              <w:rPr>
                <w:b/>
                <w:bCs/>
                <w:szCs w:val="24"/>
              </w:rPr>
            </w:pPr>
            <w:r w:rsidRPr="00527C0C">
              <w:rPr>
                <w:b/>
                <w:bCs/>
                <w:szCs w:val="24"/>
              </w:rPr>
              <w:t>Temel Üst Politika Belgeleri</w:t>
            </w:r>
          </w:p>
        </w:tc>
        <w:tc>
          <w:tcPr>
            <w:tcW w:w="2499" w:type="pct"/>
            <w:shd w:val="clear" w:color="auto" w:fill="9CC2E5" w:themeFill="accent1" w:themeFillTint="99"/>
          </w:tcPr>
          <w:p w:rsidR="00E916ED" w:rsidRPr="00527C0C" w:rsidRDefault="00E916ED" w:rsidP="00EC6788">
            <w:pPr>
              <w:jc w:val="center"/>
              <w:rPr>
                <w:b/>
                <w:bCs/>
                <w:szCs w:val="24"/>
              </w:rPr>
            </w:pPr>
            <w:r w:rsidRPr="00527C0C">
              <w:rPr>
                <w:b/>
                <w:bCs/>
                <w:szCs w:val="24"/>
              </w:rPr>
              <w:t>Diğer Üst Politika Belgeleri</w:t>
            </w:r>
          </w:p>
        </w:tc>
      </w:tr>
      <w:tr w:rsidR="00E916ED" w:rsidRPr="00DE6403" w:rsidTr="00EC6788">
        <w:trPr>
          <w:trHeight w:val="391"/>
        </w:trPr>
        <w:tc>
          <w:tcPr>
            <w:tcW w:w="2501" w:type="pct"/>
          </w:tcPr>
          <w:p w:rsidR="00E916ED" w:rsidRPr="00DE6403" w:rsidRDefault="00E916ED" w:rsidP="00EC6788">
            <w:pPr>
              <w:spacing w:after="160"/>
              <w:jc w:val="left"/>
              <w:rPr>
                <w:sz w:val="20"/>
              </w:rPr>
            </w:pPr>
            <w:r w:rsidRPr="00DE6403">
              <w:rPr>
                <w:sz w:val="20"/>
              </w:rPr>
              <w:t>Kalkınma Planları</w:t>
            </w:r>
          </w:p>
        </w:tc>
        <w:tc>
          <w:tcPr>
            <w:tcW w:w="2499" w:type="pct"/>
          </w:tcPr>
          <w:p w:rsidR="00E916ED" w:rsidRPr="00DE6403" w:rsidRDefault="00E916ED" w:rsidP="00EC6788">
            <w:pPr>
              <w:spacing w:after="160"/>
              <w:rPr>
                <w:sz w:val="20"/>
              </w:rPr>
            </w:pPr>
            <w:r w:rsidRPr="00DE6403">
              <w:rPr>
                <w:sz w:val="20"/>
              </w:rPr>
              <w:t>Diğer Kamu Kurum ve Kuruluşlarının Stratejik Planları</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Orta Vadeli Programlar</w:t>
            </w:r>
          </w:p>
        </w:tc>
        <w:tc>
          <w:tcPr>
            <w:tcW w:w="2499" w:type="pct"/>
          </w:tcPr>
          <w:p w:rsidR="00E916ED" w:rsidRPr="00DE6403" w:rsidRDefault="00E916ED" w:rsidP="00EC6788">
            <w:pPr>
              <w:spacing w:after="160"/>
              <w:rPr>
                <w:sz w:val="20"/>
              </w:rPr>
            </w:pPr>
            <w:r w:rsidRPr="00DE6403">
              <w:rPr>
                <w:sz w:val="20"/>
              </w:rPr>
              <w:t>TÜBİTAK Vizyon 2023 Eğitim ve İnsan Kaynakları Raporu</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Orta Vadeli Mali Planlar</w:t>
            </w:r>
          </w:p>
        </w:tc>
        <w:tc>
          <w:tcPr>
            <w:tcW w:w="2499" w:type="pct"/>
          </w:tcPr>
          <w:p w:rsidR="00E916ED" w:rsidRPr="00DE6403" w:rsidRDefault="00E916ED" w:rsidP="00EC6788">
            <w:pPr>
              <w:spacing w:after="160"/>
              <w:rPr>
                <w:sz w:val="20"/>
              </w:rPr>
            </w:pPr>
            <w:r w:rsidRPr="00DE6403">
              <w:rPr>
                <w:sz w:val="20"/>
              </w:rPr>
              <w:t>Bilgi Toplumu Stratejisi ve Eylem Planı (2015-2018)</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2019 Yılı Cumhurbaşkanlığı Yıllık Programı</w:t>
            </w:r>
          </w:p>
        </w:tc>
        <w:tc>
          <w:tcPr>
            <w:tcW w:w="2499" w:type="pct"/>
          </w:tcPr>
          <w:p w:rsidR="00E916ED" w:rsidRPr="00DE6403" w:rsidRDefault="00E916ED" w:rsidP="00EC6788">
            <w:pPr>
              <w:spacing w:after="160"/>
              <w:rPr>
                <w:sz w:val="20"/>
              </w:rPr>
            </w:pPr>
            <w:r w:rsidRPr="00DE6403">
              <w:rPr>
                <w:sz w:val="20"/>
              </w:rPr>
              <w:t>Hayat Boyu Öğrenme Strateji Belgesi (2014-2018)</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Cumhurbaşkanlığı Yüz Günlük İcraat Programı</w:t>
            </w:r>
          </w:p>
        </w:tc>
        <w:tc>
          <w:tcPr>
            <w:tcW w:w="2499" w:type="pct"/>
          </w:tcPr>
          <w:p w:rsidR="00E916ED" w:rsidRPr="00DE6403" w:rsidRDefault="00E916ED" w:rsidP="00EC6788">
            <w:pPr>
              <w:spacing w:after="160"/>
              <w:rPr>
                <w:sz w:val="20"/>
              </w:rPr>
            </w:pPr>
            <w:r w:rsidRPr="00DE6403">
              <w:rPr>
                <w:sz w:val="20"/>
              </w:rPr>
              <w:t>Meslekî ve Teknik Eğitim Strateji Belgesi (2014-</w:t>
            </w:r>
            <w:r w:rsidRPr="00DE6403">
              <w:rPr>
                <w:sz w:val="20"/>
              </w:rPr>
              <w:lastRenderedPageBreak/>
              <w:t>2018)</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lastRenderedPageBreak/>
              <w:t>Millî Eğitim Bakanlığı 2023 Eğitim Vizyonu</w:t>
            </w:r>
          </w:p>
        </w:tc>
        <w:tc>
          <w:tcPr>
            <w:tcW w:w="2499" w:type="pct"/>
          </w:tcPr>
          <w:p w:rsidR="00E916ED" w:rsidRPr="00DE6403" w:rsidRDefault="00E916ED" w:rsidP="00EC6788">
            <w:pPr>
              <w:spacing w:after="160"/>
              <w:rPr>
                <w:sz w:val="20"/>
              </w:rPr>
            </w:pPr>
            <w:r w:rsidRPr="00DE6403">
              <w:rPr>
                <w:sz w:val="20"/>
              </w:rPr>
              <w:t>Mesleki Eğitim Kurulu Kararları</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MEB 2015-2019 Stratejik Planı</w:t>
            </w:r>
          </w:p>
        </w:tc>
        <w:tc>
          <w:tcPr>
            <w:tcW w:w="2499" w:type="pct"/>
          </w:tcPr>
          <w:p w:rsidR="00E916ED" w:rsidRPr="00DE6403" w:rsidRDefault="00E916ED" w:rsidP="00EC6788">
            <w:pPr>
              <w:spacing w:after="160"/>
              <w:rPr>
                <w:sz w:val="20"/>
              </w:rPr>
            </w:pPr>
            <w:r w:rsidRPr="00DE6403">
              <w:rPr>
                <w:sz w:val="20"/>
              </w:rPr>
              <w:t>Ulusal Öğretmen Strateji Belgesi  (2017-2023)</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Millî Eğitim Şura Kararları</w:t>
            </w:r>
          </w:p>
        </w:tc>
        <w:tc>
          <w:tcPr>
            <w:tcW w:w="2499" w:type="pct"/>
          </w:tcPr>
          <w:p w:rsidR="00E916ED" w:rsidRPr="00DE6403" w:rsidRDefault="00E916ED" w:rsidP="00EC6788">
            <w:pPr>
              <w:spacing w:after="160"/>
              <w:rPr>
                <w:sz w:val="20"/>
              </w:rPr>
            </w:pPr>
            <w:r w:rsidRPr="00DE6403">
              <w:rPr>
                <w:sz w:val="20"/>
              </w:rPr>
              <w:t>Türkiye Yeterlilikler Çerçevesi</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Millî Eğitim Kalite Çerçevesi</w:t>
            </w:r>
          </w:p>
        </w:tc>
        <w:tc>
          <w:tcPr>
            <w:tcW w:w="2499" w:type="pct"/>
          </w:tcPr>
          <w:p w:rsidR="00E916ED" w:rsidRPr="00DE6403" w:rsidRDefault="00E916ED" w:rsidP="00EC6788">
            <w:pPr>
              <w:spacing w:after="160"/>
              <w:rPr>
                <w:sz w:val="20"/>
              </w:rPr>
            </w:pPr>
            <w:r w:rsidRPr="00DE6403">
              <w:rPr>
                <w:sz w:val="20"/>
              </w:rPr>
              <w:t>Ulusal ve Uluslararası Kuruluşların Eğitim ve Türkiye ile İlgili Raporları</w:t>
            </w:r>
          </w:p>
        </w:tc>
      </w:tr>
      <w:tr w:rsidR="00E916ED" w:rsidRPr="00DE6403" w:rsidTr="00EC6788">
        <w:trPr>
          <w:trHeight w:val="402"/>
        </w:trPr>
        <w:tc>
          <w:tcPr>
            <w:tcW w:w="2501" w:type="pct"/>
          </w:tcPr>
          <w:p w:rsidR="00E916ED" w:rsidRPr="00DE6403" w:rsidRDefault="00E916ED" w:rsidP="00EC6788">
            <w:pPr>
              <w:spacing w:after="160"/>
              <w:jc w:val="left"/>
              <w:rPr>
                <w:sz w:val="20"/>
              </w:rPr>
            </w:pPr>
            <w:r w:rsidRPr="00DE6403">
              <w:rPr>
                <w:sz w:val="20"/>
              </w:rPr>
              <w:t>Avrupa Birliği Müktesebatı ve İlerleme Raporları</w:t>
            </w:r>
          </w:p>
        </w:tc>
        <w:tc>
          <w:tcPr>
            <w:tcW w:w="2499" w:type="pct"/>
          </w:tcPr>
          <w:p w:rsidR="00E916ED" w:rsidRPr="00DE6403" w:rsidRDefault="00E916ED" w:rsidP="00EC6788">
            <w:pPr>
              <w:spacing w:after="160"/>
              <w:rPr>
                <w:sz w:val="20"/>
              </w:rPr>
            </w:pPr>
            <w:r w:rsidRPr="00DE6403">
              <w:rPr>
                <w:sz w:val="20"/>
              </w:rPr>
              <w:t>Ulusal İstihdam Stratejisi (2014-2023)</w:t>
            </w:r>
          </w:p>
        </w:tc>
      </w:tr>
      <w:tr w:rsidR="00E916ED" w:rsidRPr="00DE6403" w:rsidTr="00EC6788">
        <w:trPr>
          <w:trHeight w:val="412"/>
        </w:trPr>
        <w:tc>
          <w:tcPr>
            <w:tcW w:w="2501" w:type="pct"/>
          </w:tcPr>
          <w:p w:rsidR="00E916ED" w:rsidRPr="00DE6403" w:rsidRDefault="00E916ED" w:rsidP="00EC6788">
            <w:pPr>
              <w:spacing w:after="160"/>
              <w:jc w:val="left"/>
              <w:rPr>
                <w:sz w:val="20"/>
              </w:rPr>
            </w:pPr>
            <w:r w:rsidRPr="00DE6403">
              <w:rPr>
                <w:sz w:val="20"/>
              </w:rPr>
              <w:t>Avrupa 2020 Stratejisi</w:t>
            </w:r>
          </w:p>
        </w:tc>
        <w:tc>
          <w:tcPr>
            <w:tcW w:w="2499" w:type="pct"/>
          </w:tcPr>
          <w:p w:rsidR="00E916ED" w:rsidRPr="00DE6403" w:rsidRDefault="00E916ED" w:rsidP="00EC6788">
            <w:pPr>
              <w:rPr>
                <w:b/>
                <w:bCs/>
                <w:sz w:val="20"/>
              </w:rPr>
            </w:pPr>
          </w:p>
        </w:tc>
      </w:tr>
    </w:tbl>
    <w:p w:rsidR="00CE7E7C" w:rsidRPr="005432F2" w:rsidRDefault="00F22B90" w:rsidP="00E83ABE">
      <w:pPr>
        <w:pStyle w:val="Balk2"/>
        <w:ind w:left="0" w:firstLine="709"/>
      </w:pPr>
      <w:bookmarkStart w:id="34" w:name="_Toc1643121"/>
      <w:r w:rsidRPr="005432F2">
        <w:t>Faaliyet Alanları ile Ürün v</w:t>
      </w:r>
      <w:r w:rsidR="00BA4956" w:rsidRPr="005432F2">
        <w:t>e Hizmetlerin Belirlenmesi</w:t>
      </w:r>
      <w:bookmarkEnd w:id="34"/>
    </w:p>
    <w:p w:rsidR="00F22AC8" w:rsidRPr="005432F2" w:rsidRDefault="00AB769F" w:rsidP="00A523FA">
      <w:pPr>
        <w:ind w:firstLine="709"/>
      </w:pPr>
      <w:r w:rsidRPr="005432F2">
        <w:t xml:space="preserve">MEB 2019–2023 Stratejik Plan hazırlık sürecinde </w:t>
      </w:r>
      <w:r w:rsidR="00E26570">
        <w:t>İlçe Milli Eğitim Müdürlüğü f</w:t>
      </w:r>
      <w:r w:rsidRPr="005432F2">
        <w:t>aaliyet alanları ve hizmetlerinin belirlenmesine yönelik çalışmalar yapılmıştır. Bu kapsamda birimlerinin yasal yükümlülükleri, standart dosya planı, üst politika belgeleri, yürürlükteki uygulanan sistem</w:t>
      </w:r>
      <w:r w:rsidR="002813DC">
        <w:t>ler</w:t>
      </w:r>
      <w:r w:rsidRPr="005432F2">
        <w:t xml:space="preserve"> ve kamu hizmet envanteri incelenerek </w:t>
      </w:r>
      <w:r w:rsidR="00E860C5">
        <w:t xml:space="preserve">İlçe Milli Eğitim Müdürlüğü </w:t>
      </w:r>
      <w:r w:rsidRPr="005432F2">
        <w:t>hizmetleri tespit edilmiş</w:t>
      </w:r>
      <w:r w:rsidR="00351986">
        <w:t xml:space="preserve">;eğitim ve öğretim, </w:t>
      </w:r>
      <w:r w:rsidR="00351986" w:rsidRPr="00351986">
        <w:t>bilimsel, kültürel, sanatsal ve sportif faaliyetler</w:t>
      </w:r>
      <w:r w:rsidR="00351986">
        <w:t xml:space="preserve">,ölçme ve değerlendirme, insan kaynakları yönetimi, </w:t>
      </w:r>
      <w:r w:rsidR="00351986" w:rsidRPr="00351986">
        <w:t>araştırma, geliştirme, proje ve protokoller</w:t>
      </w:r>
      <w:r w:rsidR="00351986">
        <w:t>, yönetim ve denetim, uluslararası ilişkiler</w:t>
      </w:r>
      <w:r w:rsidRPr="005432F2">
        <w:t>ve</w:t>
      </w:r>
      <w:r w:rsidR="00351986">
        <w:t xml:space="preserve">fiziki ve teknolojik altyapı olmak üzere </w:t>
      </w:r>
      <w:r w:rsidR="00C669B3" w:rsidRPr="00C669B3">
        <w:t xml:space="preserve">altı </w:t>
      </w:r>
      <w:r w:rsidRPr="00C669B3">
        <w:t>faaliyet al</w:t>
      </w:r>
      <w:r w:rsidR="007B7460" w:rsidRPr="00C669B3">
        <w:t>anı altında gruplandırılm</w:t>
      </w:r>
      <w:r w:rsidR="00351986" w:rsidRPr="00C669B3">
        <w:t>ıştır.</w:t>
      </w:r>
    </w:p>
    <w:p w:rsidR="0004387D" w:rsidRPr="00FB1735" w:rsidRDefault="0004387D" w:rsidP="007154F4">
      <w:pPr>
        <w:rPr>
          <w:sz w:val="14"/>
        </w:rPr>
      </w:pPr>
    </w:p>
    <w:p w:rsidR="00DA3CC1" w:rsidRDefault="00BA4956" w:rsidP="00E83ABE">
      <w:pPr>
        <w:pStyle w:val="Balk2"/>
        <w:ind w:left="0" w:firstLine="709"/>
      </w:pPr>
      <w:bookmarkStart w:id="35" w:name="_Toc1643122"/>
      <w:r w:rsidRPr="005432F2">
        <w:t>Paydaş Analizi</w:t>
      </w:r>
      <w:bookmarkEnd w:id="35"/>
    </w:p>
    <w:p w:rsidR="00942EB0" w:rsidRPr="002D18C2" w:rsidRDefault="00942EB0" w:rsidP="002D18C2">
      <w:pPr>
        <w:rPr>
          <w:b/>
          <w:sz w:val="32"/>
        </w:rPr>
      </w:pPr>
      <w:r w:rsidRPr="002D18C2">
        <w:rPr>
          <w:b/>
          <w:sz w:val="32"/>
        </w:rPr>
        <w:t>Şekil</w:t>
      </w:r>
      <w:r w:rsidR="000D0A15" w:rsidRPr="002D18C2">
        <w:rPr>
          <w:b/>
          <w:sz w:val="32"/>
        </w:rPr>
        <w:t>:2.</w:t>
      </w:r>
      <w:r w:rsidRPr="002D18C2">
        <w:rPr>
          <w:b/>
          <w:sz w:val="32"/>
        </w:rPr>
        <w:t>Paydaşların İlçe Milli Eğitim Müdürlüğü Faaliyetlerinden Memnuniyet Düzeyi</w:t>
      </w:r>
    </w:p>
    <w:p w:rsidR="00942EB0" w:rsidRDefault="00942EB0" w:rsidP="00942EB0">
      <w:pPr>
        <w:keepNext/>
        <w:spacing w:after="0" w:line="240" w:lineRule="auto"/>
        <w:jc w:val="center"/>
      </w:pPr>
      <w:r>
        <w:rPr>
          <w:rFonts w:eastAsia="Times New Roman" w:cs="Calibri"/>
          <w:b/>
          <w:bCs/>
          <w:noProof/>
          <w:color w:val="000000"/>
          <w:sz w:val="22"/>
          <w:lang w:eastAsia="tr-TR"/>
        </w:rPr>
        <w:lastRenderedPageBreak/>
        <w:drawing>
          <wp:inline distT="0" distB="0" distL="0" distR="0">
            <wp:extent cx="5057775" cy="2971800"/>
            <wp:effectExtent l="19050" t="0" r="0"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EB0" w:rsidRDefault="00942EB0" w:rsidP="00942EB0">
      <w:pPr>
        <w:keepNext/>
        <w:spacing w:after="0" w:line="240" w:lineRule="auto"/>
        <w:jc w:val="center"/>
      </w:pPr>
    </w:p>
    <w:p w:rsidR="00942EB0" w:rsidRDefault="00942EB0" w:rsidP="00E83ABE">
      <w:pPr>
        <w:pStyle w:val="ResimYazs"/>
        <w:keepNext/>
        <w:spacing w:line="360" w:lineRule="auto"/>
        <w:ind w:firstLine="709"/>
        <w:jc w:val="left"/>
      </w:pPr>
      <w:r>
        <w:t>Şekil</w:t>
      </w:r>
      <w:r w:rsidR="00BC5EAF">
        <w:t xml:space="preserve">: </w:t>
      </w:r>
      <w:r>
        <w:t xml:space="preserve">2 deki veriler incelendiğinde </w:t>
      </w:r>
      <w:r w:rsidRPr="00B20381">
        <w:t>Paydaşların</w:t>
      </w:r>
      <w:r>
        <w:t xml:space="preserve"> İlçe Milli Eğitim Müdürlüğü</w:t>
      </w:r>
      <w:r w:rsidRPr="00B20381">
        <w:t xml:space="preserve"> Fa</w:t>
      </w:r>
      <w:r>
        <w:t>aliyetlerinden Memnuniyet Düzeylerinin;</w:t>
      </w:r>
    </w:p>
    <w:p w:rsidR="008A155B" w:rsidRDefault="008A155B" w:rsidP="00E83ABE">
      <w:pPr>
        <w:pStyle w:val="ResimYazs"/>
        <w:keepNext/>
        <w:spacing w:after="0"/>
        <w:ind w:firstLine="709"/>
        <w:jc w:val="left"/>
      </w:pPr>
      <w:r>
        <w:t>Hiç memnun d</w:t>
      </w:r>
      <w:r w:rsidR="00857F92">
        <w:t>eğilim diyenlerin oranının %3,03</w:t>
      </w:r>
      <w:r>
        <w:t>,</w:t>
      </w:r>
    </w:p>
    <w:p w:rsidR="008A155B" w:rsidRDefault="008A155B" w:rsidP="00E83ABE">
      <w:pPr>
        <w:spacing w:after="0" w:line="240" w:lineRule="auto"/>
        <w:ind w:firstLine="709"/>
      </w:pPr>
      <w:r>
        <w:t>Memnun d</w:t>
      </w:r>
      <w:r w:rsidR="00857F92">
        <w:t>eğilim diyenlerin oranının %9,38</w:t>
      </w:r>
    </w:p>
    <w:p w:rsidR="008A155B" w:rsidRDefault="008A155B" w:rsidP="00E83ABE">
      <w:pPr>
        <w:spacing w:after="0" w:line="240" w:lineRule="auto"/>
        <w:ind w:firstLine="709"/>
      </w:pPr>
      <w:r>
        <w:t>Birazmemnunum  diyenlerin oranının %</w:t>
      </w:r>
      <w:r w:rsidR="00857F92">
        <w:t>46,97</w:t>
      </w:r>
    </w:p>
    <w:p w:rsidR="008A155B" w:rsidRDefault="008A155B" w:rsidP="00E83ABE">
      <w:pPr>
        <w:spacing w:after="0" w:line="240" w:lineRule="auto"/>
        <w:ind w:firstLine="709"/>
      </w:pPr>
      <w:r>
        <w:t>Me</w:t>
      </w:r>
      <w:r w:rsidR="00076032">
        <w:t xml:space="preserve">mnunum </w:t>
      </w:r>
      <w:r w:rsidR="00BB6100">
        <w:t>diyenlerin oranının %27,88</w:t>
      </w:r>
    </w:p>
    <w:p w:rsidR="00656AD3" w:rsidRDefault="00076032" w:rsidP="00E83ABE">
      <w:pPr>
        <w:ind w:firstLine="709"/>
        <w:rPr>
          <w:szCs w:val="24"/>
        </w:rPr>
      </w:pPr>
      <w:r>
        <w:t xml:space="preserve">Tamamen </w:t>
      </w:r>
      <w:r w:rsidR="008A155B">
        <w:t>memnun</w:t>
      </w:r>
      <w:r>
        <w:t>um</w:t>
      </w:r>
      <w:r w:rsidR="008A155B">
        <w:t xml:space="preserve"> oranının %</w:t>
      </w:r>
      <w:r w:rsidR="00BB6100">
        <w:t xml:space="preserve">12,74 </w:t>
      </w:r>
      <w:r w:rsidR="00656AD3">
        <w:t>olduğu  tespit edilmiştir.</w:t>
      </w:r>
    </w:p>
    <w:p w:rsidR="00656AD3" w:rsidRPr="008A155B" w:rsidRDefault="00656AD3" w:rsidP="00E83ABE">
      <w:pPr>
        <w:ind w:firstLine="709"/>
      </w:pPr>
      <w:r>
        <w:rPr>
          <w:szCs w:val="24"/>
        </w:rPr>
        <w:t xml:space="preserve">Paydaşların İlçe Milli Eğitim Müdürlüğü faaliyetlerinden memnuniyet düzeyi incelendiğinde </w:t>
      </w:r>
      <w:r>
        <w:t>mem</w:t>
      </w:r>
      <w:r w:rsidR="00E200B2">
        <w:t xml:space="preserve">nun değilim diyenlerin oranın düşük </w:t>
      </w:r>
      <w:r w:rsidR="006D43ED">
        <w:t>o</w:t>
      </w:r>
      <w:r w:rsidR="00E200B2">
        <w:t xml:space="preserve">lduğu </w:t>
      </w:r>
      <w:r>
        <w:t>memnunum diyenlerinin oranının ise yüksek olduğu anlaşılmaktadır.</w:t>
      </w:r>
    </w:p>
    <w:p w:rsidR="00DA3CC1" w:rsidRPr="005432F2" w:rsidRDefault="00BA4956" w:rsidP="00E83ABE">
      <w:pPr>
        <w:pStyle w:val="Balk2"/>
        <w:ind w:left="0" w:firstLine="567"/>
      </w:pPr>
      <w:bookmarkStart w:id="36" w:name="_Toc1643123"/>
      <w:r w:rsidRPr="005432F2">
        <w:t>Kuruluş İçi Analiz</w:t>
      </w:r>
      <w:bookmarkEnd w:id="36"/>
    </w:p>
    <w:p w:rsidR="00F1398F" w:rsidRDefault="00F1398F" w:rsidP="00F1398F">
      <w:pPr>
        <w:pStyle w:val="Balk4"/>
      </w:pPr>
      <w:r w:rsidRPr="00F1398F">
        <w:t>Kurum Kültürü Analizi</w:t>
      </w:r>
    </w:p>
    <w:p w:rsidR="00923E00" w:rsidRDefault="000C2189" w:rsidP="005847C0">
      <w:pPr>
        <w:ind w:firstLine="709"/>
      </w:pPr>
      <w:r w:rsidRPr="000C2189">
        <w:t xml:space="preserve">İlçe Milli Eğitim Müdürlüğü </w:t>
      </w:r>
      <w:r w:rsidR="00F1398F">
        <w:t xml:space="preserve">kurum kültürü analiz çalışması 2019-2023 Stratejik Plan hazırlık çalışmaları kapsamında </w:t>
      </w:r>
      <w:r w:rsidR="00E47DCD">
        <w:t xml:space="preserve">odak bir </w:t>
      </w:r>
      <w:r w:rsidR="00E47DCD" w:rsidRPr="00E47DCD">
        <w:t xml:space="preserve">grupla </w:t>
      </w:r>
      <w:r w:rsidR="000D0A15">
        <w:t>Ekim</w:t>
      </w:r>
      <w:r w:rsidR="00EE065D" w:rsidRPr="00E47DCD">
        <w:t xml:space="preserve"> 2018</w:t>
      </w:r>
      <w:r w:rsidR="00E47DCD">
        <w:t xml:space="preserve"> tarihinde </w:t>
      </w:r>
      <w:r w:rsidR="00EE065D" w:rsidRPr="00EE065D">
        <w:t>gerçekleştirilmiştir.</w:t>
      </w:r>
      <w:r w:rsidR="00EE065D">
        <w:t xml:space="preserve"> Bu çalışma</w:t>
      </w:r>
      <w:r w:rsidR="00923E00">
        <w:t>sonuçlarıgenel hatlarıyla aşağıda sunulmuştur.</w:t>
      </w:r>
    </w:p>
    <w:p w:rsidR="00F1398F" w:rsidRPr="00F1398F" w:rsidRDefault="00F1398F" w:rsidP="005847C0">
      <w:pPr>
        <w:ind w:firstLine="709"/>
        <w:rPr>
          <w:b/>
          <w:bCs/>
        </w:rPr>
      </w:pPr>
      <w:r w:rsidRPr="00F1398F">
        <w:rPr>
          <w:b/>
          <w:bCs/>
        </w:rPr>
        <w:t>Çalışma sonuçlarına göre geliştirmeye açık alanlar öncelik sırasına göre aşağıda sıralanmıştır;</w:t>
      </w:r>
    </w:p>
    <w:p w:rsidR="004F7623" w:rsidRDefault="00F1398F" w:rsidP="004F7623">
      <w:pPr>
        <w:pStyle w:val="ListeParagraf"/>
        <w:numPr>
          <w:ilvl w:val="0"/>
          <w:numId w:val="30"/>
        </w:numPr>
      </w:pPr>
      <w:r w:rsidRPr="004F7623">
        <w:t>Motivasyon Mekanizmaları,</w:t>
      </w:r>
    </w:p>
    <w:p w:rsidR="004F7623" w:rsidRDefault="00D5453A" w:rsidP="004F7623">
      <w:pPr>
        <w:pStyle w:val="ListeParagraf"/>
        <w:numPr>
          <w:ilvl w:val="0"/>
          <w:numId w:val="30"/>
        </w:numPr>
      </w:pPr>
      <w:r>
        <w:t>İnsan kaynakların</w:t>
      </w:r>
      <w:r w:rsidR="00F1398F" w:rsidRPr="004F7623">
        <w:t xml:space="preserve"> yapısı ve katılımcılık anlayışı,</w:t>
      </w:r>
    </w:p>
    <w:p w:rsidR="004F7623" w:rsidRDefault="00F1398F" w:rsidP="004F7623">
      <w:pPr>
        <w:pStyle w:val="ListeParagraf"/>
        <w:numPr>
          <w:ilvl w:val="0"/>
          <w:numId w:val="30"/>
        </w:numPr>
      </w:pPr>
      <w:r w:rsidRPr="004F7623">
        <w:t xml:space="preserve"> Kurum içi iletişim,</w:t>
      </w:r>
    </w:p>
    <w:p w:rsidR="004F7623" w:rsidRDefault="00F1398F" w:rsidP="004F7623">
      <w:pPr>
        <w:pStyle w:val="ListeParagraf"/>
        <w:numPr>
          <w:ilvl w:val="0"/>
          <w:numId w:val="30"/>
        </w:numPr>
      </w:pPr>
      <w:r w:rsidRPr="004F7623">
        <w:t>Çalışanların güçlendirilmesi ve karar alma süreçlerine etkin katılımları,</w:t>
      </w:r>
    </w:p>
    <w:p w:rsidR="004F7623" w:rsidRDefault="00F1398F" w:rsidP="004F7623">
      <w:pPr>
        <w:pStyle w:val="ListeParagraf"/>
        <w:numPr>
          <w:ilvl w:val="0"/>
          <w:numId w:val="30"/>
        </w:numPr>
      </w:pPr>
      <w:r w:rsidRPr="004F7623">
        <w:t xml:space="preserve"> Örgütsel öğrenme, bilgi paylaşımı ve birimler arası koordinasyon,</w:t>
      </w:r>
    </w:p>
    <w:p w:rsidR="00A969E3" w:rsidRDefault="00A969E3" w:rsidP="00A969E3">
      <w:pPr>
        <w:pStyle w:val="ListeParagraf"/>
        <w:numPr>
          <w:ilvl w:val="0"/>
          <w:numId w:val="30"/>
        </w:numPr>
      </w:pPr>
      <w:r w:rsidRPr="004F7623">
        <w:t>Ödül ve Ceza Sistemi,</w:t>
      </w:r>
    </w:p>
    <w:p w:rsidR="00F1398F" w:rsidRDefault="00A96A24" w:rsidP="004F7623">
      <w:pPr>
        <w:pStyle w:val="ListeParagraf"/>
        <w:numPr>
          <w:ilvl w:val="0"/>
          <w:numId w:val="30"/>
        </w:numPr>
      </w:pPr>
      <w:r w:rsidRPr="004F7623">
        <w:lastRenderedPageBreak/>
        <w:t>Paydaş Yönetim Stratejisidir.</w:t>
      </w:r>
    </w:p>
    <w:p w:rsidR="00F1398F" w:rsidRPr="00F1398F" w:rsidRDefault="00F1398F" w:rsidP="005847C0">
      <w:pPr>
        <w:ind w:firstLine="709"/>
        <w:rPr>
          <w:b/>
          <w:bCs/>
        </w:rPr>
      </w:pPr>
      <w:r w:rsidRPr="00F1398F">
        <w:rPr>
          <w:b/>
          <w:bCs/>
        </w:rPr>
        <w:t>Gerçekleştirilen analizlere göre kurumun güçlü olduğu alanlar öncelik sırasına göre:</w:t>
      </w:r>
    </w:p>
    <w:p w:rsidR="0024343B" w:rsidRPr="0024343B" w:rsidRDefault="00F1398F" w:rsidP="0024343B">
      <w:pPr>
        <w:pStyle w:val="ListeParagraf"/>
        <w:numPr>
          <w:ilvl w:val="0"/>
          <w:numId w:val="31"/>
        </w:numPr>
      </w:pPr>
      <w:r w:rsidRPr="0024343B">
        <w:t>İnformal iletişim ve kişisel ilişkilere dayalı iş görme yaklaşımı,</w:t>
      </w:r>
    </w:p>
    <w:p w:rsidR="0024343B" w:rsidRPr="0024343B" w:rsidRDefault="00F1398F" w:rsidP="0024343B">
      <w:pPr>
        <w:pStyle w:val="ListeParagraf"/>
        <w:numPr>
          <w:ilvl w:val="0"/>
          <w:numId w:val="31"/>
        </w:numPr>
      </w:pPr>
      <w:r w:rsidRPr="0024343B">
        <w:t xml:space="preserve"> Çalışanlar arası bilgi paylaşımı ve </w:t>
      </w:r>
      <w:r w:rsidR="00832948" w:rsidRPr="0024343B">
        <w:t>iş birliği</w:t>
      </w:r>
      <w:r w:rsidRPr="0024343B">
        <w:t>,</w:t>
      </w:r>
    </w:p>
    <w:p w:rsidR="0024343B" w:rsidRPr="0024343B" w:rsidRDefault="00F1398F" w:rsidP="0024343B">
      <w:pPr>
        <w:pStyle w:val="ListeParagraf"/>
        <w:numPr>
          <w:ilvl w:val="0"/>
          <w:numId w:val="31"/>
        </w:numPr>
      </w:pPr>
      <w:r w:rsidRPr="0024343B">
        <w:t xml:space="preserve"> Takım çalışmasına yatkınlık,</w:t>
      </w:r>
    </w:p>
    <w:p w:rsidR="0024343B" w:rsidRPr="0024343B" w:rsidRDefault="00F1398F" w:rsidP="0024343B">
      <w:pPr>
        <w:pStyle w:val="ListeParagraf"/>
        <w:numPr>
          <w:ilvl w:val="0"/>
          <w:numId w:val="31"/>
        </w:numPr>
      </w:pPr>
      <w:r w:rsidRPr="0024343B">
        <w:t xml:space="preserve"> Yöneticilerin (orta düzey) bilgi paylaşımına ve </w:t>
      </w:r>
      <w:r w:rsidR="00832948" w:rsidRPr="0024343B">
        <w:t>iş birliği</w:t>
      </w:r>
      <w:r w:rsidRPr="0024343B">
        <w:t>ne açıklığı,</w:t>
      </w:r>
    </w:p>
    <w:p w:rsidR="0024343B" w:rsidRPr="0024343B" w:rsidRDefault="00F1398F" w:rsidP="0024343B">
      <w:pPr>
        <w:pStyle w:val="ListeParagraf"/>
        <w:numPr>
          <w:ilvl w:val="0"/>
          <w:numId w:val="31"/>
        </w:numPr>
      </w:pPr>
      <w:r w:rsidRPr="0024343B">
        <w:t xml:space="preserve"> Yöneticilerin (orta düzey) katılımcılığı desteklemeleri,</w:t>
      </w:r>
    </w:p>
    <w:p w:rsidR="0024343B" w:rsidRPr="0024343B" w:rsidRDefault="00DD6DB9" w:rsidP="0024343B">
      <w:pPr>
        <w:pStyle w:val="ListeParagraf"/>
        <w:numPr>
          <w:ilvl w:val="0"/>
          <w:numId w:val="31"/>
        </w:numPr>
      </w:pPr>
      <w:r>
        <w:t xml:space="preserve">Müdürlüğümüzün </w:t>
      </w:r>
      <w:r w:rsidR="00F1398F" w:rsidRPr="0024343B">
        <w:t>dış çevrede meydana gelen değişimlere ayak uydurabilmesi,</w:t>
      </w:r>
    </w:p>
    <w:p w:rsidR="00F1398F" w:rsidRPr="0024343B" w:rsidRDefault="00F1398F" w:rsidP="0024343B">
      <w:pPr>
        <w:pStyle w:val="ListeParagraf"/>
        <w:numPr>
          <w:ilvl w:val="0"/>
          <w:numId w:val="31"/>
        </w:numPr>
      </w:pPr>
      <w:r w:rsidRPr="0024343B">
        <w:t xml:space="preserve"> Yeni fikirlerin ve farklı görüşlerin desteklenmesidir.</w:t>
      </w:r>
    </w:p>
    <w:p w:rsidR="00D23AAC" w:rsidRDefault="00923E00" w:rsidP="00923E00">
      <w:pPr>
        <w:pStyle w:val="Balk4"/>
      </w:pPr>
      <w:r>
        <w:t>Teşkilat Yapısı</w:t>
      </w:r>
    </w:p>
    <w:p w:rsidR="0067533E" w:rsidRDefault="00BC5EAF" w:rsidP="00BC5EAF">
      <w:pPr>
        <w:ind w:firstLine="709"/>
      </w:pPr>
      <w:r w:rsidRPr="00BD3309">
        <w:t>İlçe Milli Eğitim Müdürlüğü</w:t>
      </w:r>
      <w:r>
        <w:t xml:space="preserve"> teşkilat yapısı ve görevleri </w:t>
      </w:r>
      <w:r w:rsidRPr="00923E00">
        <w:t>10.07.2018 tarihli ve 30474 sayılı Resmî Gazete’de yayımlanarak yürürlüğe giren Cumhurbaşkanlığı Teşkilatı Hakkında Cumhurbaşkanlığı Kararnamesi’ne göre</w:t>
      </w:r>
      <w:r>
        <w:t xml:space="preserve"> düzenlenmektedir. </w:t>
      </w:r>
    </w:p>
    <w:p w:rsidR="00C0523F" w:rsidRDefault="00BC5EAF" w:rsidP="00BC5EAF">
      <w:pPr>
        <w:ind w:firstLine="709"/>
        <w:sectPr w:rsidR="00C0523F" w:rsidSect="006F01EB">
          <w:footerReference w:type="default" r:id="rId15"/>
          <w:pgSz w:w="11906" w:h="16838"/>
          <w:pgMar w:top="1417" w:right="1417" w:bottom="1418" w:left="993" w:header="0" w:footer="0" w:gutter="0"/>
          <w:pgNumType w:start="0"/>
          <w:cols w:space="708"/>
          <w:docGrid w:linePitch="360"/>
        </w:sectPr>
      </w:pPr>
      <w:r>
        <w:t xml:space="preserve">Buna göre </w:t>
      </w:r>
      <w:r w:rsidRPr="00BD3309">
        <w:t>İlçe Milli Eğitim Müdürlüğü</w:t>
      </w:r>
      <w:r>
        <w:t xml:space="preserve"> Teşkilat yapısı;</w:t>
      </w:r>
    </w:p>
    <w:p w:rsidR="00C0523F" w:rsidRDefault="00C0523F" w:rsidP="00C0523F">
      <w:pPr>
        <w:jc w:val="left"/>
      </w:pPr>
    </w:p>
    <w:p w:rsidR="00C0523F" w:rsidRDefault="00E4420F" w:rsidP="00C0523F">
      <w:pPr>
        <w:jc w:val="center"/>
      </w:pPr>
      <w:r>
        <w:rPr>
          <w:noProof/>
          <w:lang w:eastAsia="tr-TR"/>
        </w:rPr>
        <w:pict>
          <v:roundrect id="_x0000_s1060" style="position:absolute;left:0;text-align:left;margin-left:275.6pt;margin-top:6.25pt;width:154.5pt;height:24pt;z-index:251751936" arcsize="10923f" fillcolor="white [3201]" strokecolor="#f4b083 [1941]" strokeweight="1pt">
            <v:fill color2="#f7caac [1301]" focusposition="1" focussize="" focus="100%" type="gradient"/>
            <v:shadow on="t" type="perspective" color="#823b0b [1605]" opacity=".5" offset="1pt" offset2="-3pt"/>
            <v:textbox style="mso-next-textbox:#_x0000_s1060">
              <w:txbxContent>
                <w:p w:rsidR="00C0523F" w:rsidRPr="00DC35C4" w:rsidRDefault="00C0523F" w:rsidP="00C0523F">
                  <w:pPr>
                    <w:rPr>
                      <w:sz w:val="18"/>
                      <w:szCs w:val="18"/>
                    </w:rPr>
                  </w:pPr>
                  <w:r w:rsidRPr="00DC35C4">
                    <w:rPr>
                      <w:sz w:val="18"/>
                      <w:szCs w:val="18"/>
                    </w:rPr>
                    <w:t xml:space="preserve">İLÇE MİLLİ </w:t>
                  </w:r>
                  <w:r>
                    <w:rPr>
                      <w:sz w:val="18"/>
                      <w:szCs w:val="18"/>
                    </w:rPr>
                    <w:t>EĞİTİM MÜDÜRÜ</w:t>
                  </w:r>
                </w:p>
              </w:txbxContent>
            </v:textbox>
          </v:roundrect>
        </w:pict>
      </w:r>
    </w:p>
    <w:p w:rsidR="00C0523F" w:rsidRDefault="00E4420F" w:rsidP="00C0523F">
      <w:pPr>
        <w:jc w:val="center"/>
      </w:pPr>
      <w:r>
        <w:rPr>
          <w:noProof/>
          <w:lang w:eastAsia="tr-TR"/>
        </w:rPr>
        <w:pict>
          <v:shapetype id="_x0000_t32" coordsize="21600,21600" o:spt="32" o:oned="t" path="m,l21600,21600e" filled="f">
            <v:path arrowok="t" fillok="f" o:connecttype="none"/>
            <o:lock v:ext="edit" shapetype="t"/>
          </v:shapetype>
          <v:shape id="_x0000_s1075" type="#_x0000_t32" style="position:absolute;left:0;text-align:left;margin-left:352.85pt;margin-top:8.15pt;width:.75pt;height:34.2pt;z-index:251767296" o:connectortype="straight" strokecolor="#c45911 [2405]" strokeweight="1.5pt"/>
        </w:pict>
      </w:r>
    </w:p>
    <w:p w:rsidR="00C0523F" w:rsidRDefault="00E4420F" w:rsidP="00C0523F">
      <w:pPr>
        <w:jc w:val="center"/>
      </w:pPr>
      <w:r>
        <w:rPr>
          <w:noProof/>
          <w:lang w:eastAsia="tr-TR"/>
        </w:rPr>
        <w:pict>
          <v:roundrect id="_x0000_s1061" style="position:absolute;left:0;text-align:left;margin-left:275.6pt;margin-top:20.25pt;width:154.5pt;height:24pt;z-index:251752960" arcsize="10923f" fillcolor="#c9c9c9 [1942]" strokecolor="#c9c9c9 [1942]" strokeweight="1pt">
            <v:fill color2="#ededed [662]" angle="-45" focusposition="1" focussize="" focus="-50%" type="gradient"/>
            <v:shadow on="t" type="perspective" color="#525252 [1606]" opacity=".5" offset="1pt" offset2="-3pt"/>
            <v:textbox style="mso-next-textbox:#_x0000_s1061">
              <w:txbxContent>
                <w:p w:rsidR="00C0523F" w:rsidRPr="00F1597A" w:rsidRDefault="00C0523F" w:rsidP="00C0523F">
                  <w:pPr>
                    <w:jc w:val="center"/>
                    <w:rPr>
                      <w:rFonts w:ascii="Times New Roman" w:hAnsi="Times New Roman" w:cs="Times New Roman"/>
                      <w:sz w:val="20"/>
                      <w:szCs w:val="20"/>
                    </w:rPr>
                  </w:pPr>
                  <w:r w:rsidRPr="00F1597A">
                    <w:rPr>
                      <w:rFonts w:ascii="Times New Roman" w:hAnsi="Times New Roman" w:cs="Times New Roman"/>
                      <w:sz w:val="20"/>
                      <w:szCs w:val="20"/>
                    </w:rPr>
                    <w:t>ŞUBE MÜDÜRÜ</w:t>
                  </w:r>
                </w:p>
              </w:txbxContent>
            </v:textbox>
          </v:roundrect>
        </w:pict>
      </w:r>
    </w:p>
    <w:p w:rsidR="00C0523F" w:rsidRDefault="00E4420F" w:rsidP="00C0523F">
      <w:pPr>
        <w:jc w:val="center"/>
      </w:pPr>
      <w:r>
        <w:rPr>
          <w:noProof/>
          <w:lang w:eastAsia="tr-TR"/>
        </w:rPr>
        <w:pict>
          <v:shape id="_x0000_s1089" type="#_x0000_t32" style="position:absolute;left:0;text-align:left;margin-left:430.1pt;margin-top:9pt;width:42.75pt;height:0;z-index:251781632" o:connectortype="straight" strokecolor="#7b7b7b [2406]" strokeweight="1.5pt"/>
        </w:pict>
      </w:r>
      <w:r>
        <w:rPr>
          <w:noProof/>
          <w:lang w:eastAsia="tr-TR"/>
        </w:rPr>
        <w:pict>
          <v:shape id="_x0000_s1076" type="#_x0000_t32" style="position:absolute;left:0;text-align:left;margin-left:227.6pt;margin-top:9pt;width:.75pt;height:323.25pt;z-index:251768320" o:connectortype="straight" strokecolor="#7b7b7b [2406]" strokeweight="1.5pt"/>
        </w:pict>
      </w:r>
      <w:r w:rsidRPr="00E4420F">
        <w:rPr>
          <w:rFonts w:ascii="Times New Roman" w:hAnsi="Times New Roman" w:cs="Times New Roman"/>
          <w:noProof/>
          <w:sz w:val="18"/>
          <w:szCs w:val="18"/>
          <w:lang w:eastAsia="tr-TR"/>
        </w:rPr>
        <w:pict>
          <v:shape id="_x0000_s1077" type="#_x0000_t32" style="position:absolute;left:0;text-align:left;margin-left:472.85pt;margin-top:9pt;width:0;height:257.25pt;z-index:251769344" o:connectortype="straight" strokecolor="#7b7b7b [2406]" strokeweight="1.5pt"/>
        </w:pict>
      </w:r>
      <w:r>
        <w:rPr>
          <w:noProof/>
          <w:lang w:eastAsia="tr-TR"/>
        </w:rPr>
        <w:pict>
          <v:shape id="_x0000_s1079" type="#_x0000_t32" style="position:absolute;left:0;text-align:left;margin-left:-31.9pt;margin-top:9pt;width:307.5pt;height:0;z-index:251771392" o:connectortype="straight" strokecolor="#7b7b7b [2406]" strokeweight="1.5pt"/>
        </w:pict>
      </w:r>
      <w:r>
        <w:rPr>
          <w:noProof/>
          <w:lang w:eastAsia="tr-TR"/>
        </w:rPr>
        <w:pict>
          <v:shape id="_x0000_s1078" type="#_x0000_t32" style="position:absolute;left:0;text-align:left;margin-left:-31.9pt;margin-top:9pt;width:0;height:257.25pt;z-index:251770368" o:connectortype="straight" strokecolor="#7b7b7b [2406]" strokeweight="1.5pt"/>
        </w:pict>
      </w:r>
    </w:p>
    <w:p w:rsidR="00C0523F" w:rsidRDefault="00C0523F" w:rsidP="00C0523F"/>
    <w:p w:rsidR="00C0523F" w:rsidRDefault="00E4420F" w:rsidP="00C0523F">
      <w:pPr>
        <w:jc w:val="left"/>
      </w:pPr>
      <w:r w:rsidRPr="00E4420F">
        <w:rPr>
          <w:rFonts w:ascii="Times New Roman" w:hAnsi="Times New Roman" w:cs="Times New Roman"/>
          <w:noProof/>
          <w:sz w:val="20"/>
          <w:szCs w:val="20"/>
          <w:lang w:eastAsia="tr-TR"/>
        </w:rPr>
        <w:pict>
          <v:roundrect id="_x0000_s1069" style="position:absolute;margin-left:514.1pt;margin-top:19.2pt;width:159pt;height:28.85pt;z-index:251761152" arcsize="10923f" fillcolor="#9cc2e5 [1940]" strokecolor="#9cc2e5 [1940]" strokeweight="1pt">
            <v:fill color2="#deeaf6 [660]" angle="-45" focus="-50%" type="gradient"/>
            <v:shadow on="t" type="perspective" color="#1f4d78 [1604]" opacity=".5" offset="1pt" offset2="-3pt"/>
            <v:textbox style="mso-next-textbox:#_x0000_s1069">
              <w:txbxContent>
                <w:p w:rsidR="00C0523F" w:rsidRPr="00FA5EAF" w:rsidRDefault="00C0523F" w:rsidP="00C0523F">
                  <w:pPr>
                    <w:jc w:val="center"/>
                    <w:rPr>
                      <w:rFonts w:ascii="Times New Roman" w:hAnsi="Times New Roman" w:cs="Times New Roman"/>
                      <w:sz w:val="18"/>
                      <w:szCs w:val="18"/>
                    </w:rPr>
                  </w:pPr>
                  <w:r w:rsidRPr="00FA5EAF">
                    <w:rPr>
                      <w:rFonts w:ascii="Times New Roman" w:hAnsi="Times New Roman" w:cs="Times New Roman"/>
                      <w:sz w:val="18"/>
                      <w:szCs w:val="18"/>
                    </w:rPr>
                    <w:t>Din Öğretimi Şube Müdürlüğü</w:t>
                  </w:r>
                </w:p>
              </w:txbxContent>
            </v:textbox>
          </v:roundrect>
        </w:pict>
      </w:r>
      <w:r w:rsidRPr="00E4420F">
        <w:rPr>
          <w:rFonts w:ascii="Times New Roman" w:hAnsi="Times New Roman" w:cs="Times New Roman"/>
          <w:noProof/>
          <w:sz w:val="18"/>
          <w:szCs w:val="18"/>
          <w:lang w:eastAsia="tr-TR"/>
        </w:rPr>
        <w:pict>
          <v:roundrect id="_x0000_s1063" style="position:absolute;margin-left:275.6pt;margin-top:19.2pt;width:159pt;height:28.85pt;z-index:251755008" arcsize="10923f" fillcolor="#9cc2e5 [1940]" strokecolor="#9cc2e5 [1940]" strokeweight="1pt">
            <v:fill color2="#deeaf6 [660]" angle="-45" focus="-50%" type="gradient"/>
            <v:shadow on="t" type="perspective" color="#1f4d78 [1604]" opacity=".5" offset="1pt" offset2="-3pt"/>
            <v:textbox style="mso-next-textbox:#_x0000_s1063">
              <w:txbxContent>
                <w:p w:rsidR="00C0523F" w:rsidRPr="00F1597A" w:rsidRDefault="00C0523F" w:rsidP="00C0523F">
                  <w:pPr>
                    <w:jc w:val="center"/>
                    <w:rPr>
                      <w:rFonts w:ascii="Times New Roman" w:hAnsi="Times New Roman" w:cs="Times New Roman"/>
                      <w:sz w:val="18"/>
                      <w:szCs w:val="18"/>
                    </w:rPr>
                  </w:pPr>
                  <w:r>
                    <w:rPr>
                      <w:rFonts w:ascii="Times New Roman" w:hAnsi="Times New Roman" w:cs="Times New Roman"/>
                      <w:sz w:val="18"/>
                      <w:szCs w:val="18"/>
                    </w:rPr>
                    <w:t>Destek Şube Müdürlüğü</w:t>
                  </w:r>
                </w:p>
              </w:txbxContent>
            </v:textbox>
          </v:roundrect>
        </w:pict>
      </w:r>
      <w:r w:rsidRPr="00E4420F">
        <w:rPr>
          <w:rFonts w:ascii="Times New Roman" w:hAnsi="Times New Roman" w:cs="Times New Roman"/>
          <w:noProof/>
          <w:sz w:val="18"/>
          <w:szCs w:val="18"/>
          <w:lang w:eastAsia="tr-TR"/>
        </w:rPr>
        <w:pict>
          <v:roundrect id="_x0000_s1062" style="position:absolute;margin-left:19.85pt;margin-top:19.2pt;width:154.5pt;height:28.85pt;z-index:251753984" arcsize="10923f" fillcolor="white [3201]" strokecolor="#9cc2e5 [1940]" strokeweight="1pt">
            <v:fill color2="#bdd6ee [1300]" focusposition="1" focussize="" focus="100%" type="gradient"/>
            <v:shadow on="t" type="perspective" color="#1f4d78 [1604]" opacity=".5" offset="1pt" offset2="-3pt"/>
            <v:textbox style="mso-next-textbox:#_x0000_s1062">
              <w:txbxContent>
                <w:p w:rsidR="00C0523F" w:rsidRPr="00FA5EAF" w:rsidRDefault="00C0523F" w:rsidP="00C0523F">
                  <w:pPr>
                    <w:jc w:val="center"/>
                    <w:rPr>
                      <w:rFonts w:ascii="Times New Roman" w:hAnsi="Times New Roman" w:cs="Times New Roman"/>
                      <w:sz w:val="18"/>
                      <w:szCs w:val="18"/>
                    </w:rPr>
                  </w:pPr>
                  <w:r w:rsidRPr="00FA5EAF">
                    <w:rPr>
                      <w:rFonts w:ascii="Times New Roman" w:hAnsi="Times New Roman" w:cs="Times New Roman"/>
                      <w:sz w:val="18"/>
                      <w:szCs w:val="18"/>
                    </w:rPr>
                    <w:t>Bilgi İşlem ve Eğitim Teknolojileri Şube Müdürlüğü</w:t>
                  </w:r>
                </w:p>
              </w:txbxContent>
            </v:textbox>
          </v:roundrect>
        </w:pict>
      </w:r>
    </w:p>
    <w:p w:rsidR="00C0523F" w:rsidRDefault="00E4420F" w:rsidP="00C0523F">
      <w:r>
        <w:rPr>
          <w:noProof/>
          <w:lang w:eastAsia="tr-TR"/>
        </w:rPr>
        <w:pict>
          <v:shape id="_x0000_s1090" type="#_x0000_t32" style="position:absolute;left:0;text-align:left;margin-left:472.85pt;margin-top:10.3pt;width:41.25pt;height:0;z-index:251782656" o:connectortype="straight" strokecolor="#7b7b7b [2406]" strokeweight="1.5pt"/>
        </w:pict>
      </w:r>
      <w:r>
        <w:rPr>
          <w:noProof/>
          <w:lang w:eastAsia="tr-TR"/>
        </w:rPr>
        <w:pict>
          <v:shape id="_x0000_s1084" type="#_x0000_t32" style="position:absolute;left:0;text-align:left;margin-left:228.35pt;margin-top:10.3pt;width:47.25pt;height:0;z-index:251776512" o:connectortype="straight" strokecolor="#7b7b7b [2406]" strokeweight="1.5pt"/>
        </w:pict>
      </w:r>
      <w:r>
        <w:rPr>
          <w:noProof/>
          <w:lang w:eastAsia="tr-TR"/>
        </w:rPr>
        <w:pict>
          <v:shape id="_x0000_s1080" type="#_x0000_t32" style="position:absolute;left:0;text-align:left;margin-left:-31.9pt;margin-top:10.2pt;width:51.75pt;height:0;z-index:251772416" o:connectortype="straight" strokecolor="#7b7b7b [2406]" strokeweight="1.5pt"/>
        </w:pict>
      </w:r>
      <w:r w:rsidR="00C0523F">
        <w:t xml:space="preserve"> </w:t>
      </w:r>
    </w:p>
    <w:p w:rsidR="00C0523F" w:rsidRDefault="00C0523F" w:rsidP="00C0523F"/>
    <w:p w:rsidR="00C0523F" w:rsidRDefault="00E4420F" w:rsidP="00C0523F">
      <w:r w:rsidRPr="00E4420F">
        <w:rPr>
          <w:rFonts w:ascii="Times New Roman" w:hAnsi="Times New Roman" w:cs="Times New Roman"/>
          <w:noProof/>
          <w:sz w:val="18"/>
          <w:szCs w:val="18"/>
          <w:lang w:eastAsia="tr-TR"/>
        </w:rPr>
        <w:pict>
          <v:roundrect id="_x0000_s1065" style="position:absolute;left:0;text-align:left;margin-left:15.35pt;margin-top:20.1pt;width:159pt;height:28.4pt;z-index:251757056" arcsize="10923f" fillcolor="white [3201]" strokecolor="#9cc2e5 [1940]" strokeweight="1pt">
            <v:fill color2="#bdd6ee [1300]" focusposition="1" focussize="" focus="100%" type="gradient"/>
            <v:shadow on="t" type="perspective" color="#1f4d78 [1604]" opacity=".5" offset="1pt" offset2="-3pt"/>
            <v:textbox style="mso-next-textbox:#_x0000_s1065">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 xml:space="preserve">Hayat Boyu Öğretne Şube Müdürlüğü </w:t>
                  </w:r>
                </w:p>
              </w:txbxContent>
            </v:textbox>
          </v:roundrect>
        </w:pict>
      </w:r>
      <w:r w:rsidRPr="00E4420F">
        <w:rPr>
          <w:rFonts w:ascii="Times New Roman" w:hAnsi="Times New Roman" w:cs="Times New Roman"/>
          <w:noProof/>
          <w:sz w:val="18"/>
          <w:szCs w:val="18"/>
          <w:lang w:eastAsia="tr-TR"/>
        </w:rPr>
        <w:pict>
          <v:roundrect id="_x0000_s1067" style="position:absolute;left:0;text-align:left;margin-left:275.6pt;margin-top:16.35pt;width:159pt;height:27.75pt;z-index:251759104" arcsize="10923f" fillcolor="white [3201]" strokecolor="#9cc2e5 [1940]" strokeweight="1pt">
            <v:fill color2="#bdd6ee [1300]" focusposition="1" focussize="" focus="100%" type="gradient"/>
            <v:shadow on="t" type="perspective" color="#1f4d78 [1604]" opacity=".5" offset="1pt" offset2="-3pt"/>
            <v:textbox style="mso-next-textbox:#_x0000_s1067">
              <w:txbxContent>
                <w:p w:rsidR="00C0523F" w:rsidRPr="00FA5EAF" w:rsidRDefault="00C0523F" w:rsidP="00C0523F">
                  <w:pPr>
                    <w:rPr>
                      <w:rFonts w:ascii="Times New Roman" w:hAnsi="Times New Roman" w:cs="Times New Roman"/>
                      <w:sz w:val="16"/>
                      <w:szCs w:val="16"/>
                    </w:rPr>
                  </w:pPr>
                  <w:r>
                    <w:rPr>
                      <w:rFonts w:ascii="Times New Roman" w:hAnsi="Times New Roman" w:cs="Times New Roman"/>
                      <w:sz w:val="16"/>
                      <w:szCs w:val="16"/>
                    </w:rPr>
                    <w:t>Mesleki ve Teknik Eğitim Şube Müdürlüğü</w:t>
                  </w:r>
                </w:p>
              </w:txbxContent>
            </v:textbox>
          </v:roundrect>
        </w:pict>
      </w:r>
      <w:r w:rsidRPr="00E4420F">
        <w:rPr>
          <w:rFonts w:ascii="Times New Roman" w:hAnsi="Times New Roman" w:cs="Times New Roman"/>
          <w:noProof/>
          <w:sz w:val="18"/>
          <w:szCs w:val="18"/>
          <w:lang w:eastAsia="tr-TR"/>
        </w:rPr>
        <w:pict>
          <v:roundrect id="_x0000_s1066" style="position:absolute;left:0;text-align:left;margin-left:514.1pt;margin-top:12.6pt;width:159pt;height:24pt;z-index:251758080" arcsize="10923f" fillcolor="white [3201]" strokecolor="#9cc2e5 [1940]" strokeweight="1pt">
            <v:fill color2="#bdd6ee [1300]" focusposition="1" focussize="" focus="100%" type="gradient"/>
            <v:shadow on="t" type="perspective" color="#1f4d78 [1604]" opacity=".5" offset="1pt" offset2="-3pt"/>
            <v:textbox style="mso-next-textbox:#_x0000_s1066">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Ortaöğretim Şube Müdürlüğü</w:t>
                  </w:r>
                </w:p>
              </w:txbxContent>
            </v:textbox>
          </v:roundrect>
        </w:pict>
      </w:r>
    </w:p>
    <w:p w:rsidR="00C0523F" w:rsidRDefault="00E4420F" w:rsidP="00C0523F">
      <w:r>
        <w:rPr>
          <w:noProof/>
          <w:lang w:eastAsia="tr-TR"/>
        </w:rPr>
        <w:pict>
          <v:shape id="_x0000_s1091" type="#_x0000_t32" style="position:absolute;left:0;text-align:left;margin-left:472.85pt;margin-top:3.15pt;width:41.25pt;height:0;z-index:251783680" o:connectortype="straight" strokecolor="#7b7b7b [2406]" strokeweight="1.5pt"/>
        </w:pict>
      </w:r>
      <w:r>
        <w:rPr>
          <w:noProof/>
          <w:lang w:eastAsia="tr-TR"/>
        </w:rPr>
        <w:pict>
          <v:shape id="_x0000_s1085" type="#_x0000_t32" style="position:absolute;left:0;text-align:left;margin-left:228.35pt;margin-top:7.65pt;width:47.25pt;height:0;z-index:251777536" o:connectortype="straight" strokecolor="#7b7b7b [2406]" strokeweight="1.5pt"/>
        </w:pict>
      </w:r>
      <w:r>
        <w:rPr>
          <w:noProof/>
          <w:lang w:eastAsia="tr-TR"/>
        </w:rPr>
        <w:pict>
          <v:shape id="_x0000_s1081" type="#_x0000_t32" style="position:absolute;left:0;text-align:left;margin-left:-31.9pt;margin-top:14.5pt;width:47.25pt;height:0;z-index:251773440" o:connectortype="straight" strokecolor="#7b7b7b [2406]" strokeweight="1.5pt"/>
        </w:pict>
      </w:r>
    </w:p>
    <w:p w:rsidR="00C0523F" w:rsidRDefault="00C0523F" w:rsidP="00C0523F"/>
    <w:p w:rsidR="00C0523F" w:rsidRDefault="00E4420F" w:rsidP="00C0523F">
      <w:pPr>
        <w:pStyle w:val="Balk4"/>
      </w:pPr>
      <w:r>
        <w:rPr>
          <w:noProof/>
          <w:lang w:eastAsia="tr-TR"/>
        </w:rPr>
        <w:pict>
          <v:shape id="_x0000_s1092" type="#_x0000_t32" style="position:absolute;left:0;text-align:left;margin-left:472.85pt;margin-top:21.25pt;width:41.25pt;height:0;z-index:251784704" o:connectortype="straight" strokecolor="#7b7b7b [2406]" strokeweight="1.5pt"/>
        </w:pict>
      </w:r>
      <w:r>
        <w:rPr>
          <w:noProof/>
          <w:lang w:eastAsia="tr-TR"/>
        </w:rPr>
        <w:pict>
          <v:roundrect id="_x0000_s1070" style="position:absolute;left:0;text-align:left;margin-left:15.35pt;margin-top:14.55pt;width:159pt;height:29.2pt;z-index:251762176" arcsize="10923f" fillcolor="white [3201]" strokecolor="#9cc2e5 [1940]" strokeweight="1pt">
            <v:fill color2="#bdd6ee [1300]" focusposition="1" focussize="" focus="100%" type="gradient"/>
            <v:shadow on="t" type="perspective" color="#1f4d78 [1604]" opacity=".5" offset="1pt" offset2="-3pt"/>
            <v:textbox style="mso-next-textbox:#_x0000_s1070">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Strateji Geliştirme Şube Müdürlüğü</w:t>
                  </w:r>
                </w:p>
              </w:txbxContent>
            </v:textbox>
          </v:roundrect>
        </w:pict>
      </w:r>
      <w:r w:rsidRPr="00E4420F">
        <w:rPr>
          <w:rFonts w:ascii="Times New Roman" w:hAnsi="Times New Roman" w:cs="Times New Roman"/>
          <w:noProof/>
          <w:sz w:val="18"/>
          <w:szCs w:val="18"/>
          <w:lang w:eastAsia="tr-TR"/>
        </w:rPr>
        <w:pict>
          <v:roundrect id="_x0000_s1064" style="position:absolute;left:0;text-align:left;margin-left:275.6pt;margin-top:14.55pt;width:159pt;height:29.2pt;z-index:251756032" arcsize="10923f" fillcolor="white [3201]" strokecolor="#9cc2e5 [1940]" strokeweight="1pt">
            <v:fill color2="#bdd6ee [1300]" focusposition="1" focussize="" focus="100%" type="gradient"/>
            <v:shadow on="t" type="perspective" color="#1f4d78 [1604]" opacity=".5" offset="1pt" offset2="-3pt"/>
            <v:textbox style="mso-next-textbox:#_x0000_s1064">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Temel Eğitim Şube Müdürlüğü</w:t>
                  </w:r>
                </w:p>
              </w:txbxContent>
            </v:textbox>
          </v:roundrect>
        </w:pict>
      </w:r>
      <w:r>
        <w:rPr>
          <w:noProof/>
          <w:lang w:eastAsia="tr-TR"/>
        </w:rPr>
        <w:pict>
          <v:roundrect id="_x0000_s1068" style="position:absolute;left:0;text-align:left;margin-left:514.1pt;margin-top:8.55pt;width:159pt;height:30pt;z-index:251760128" arcsize="10923f" fillcolor="white [3201]" strokecolor="#9cc2e5 [1940]" strokeweight="1pt">
            <v:fill color2="#bdd6ee [1300]" focusposition="1" focussize="" focus="100%" type="gradient"/>
            <v:shadow on="t" type="perspective" color="#1f4d78 [1604]" opacity=".5" offset="1pt" offset2="-3pt"/>
            <v:textbox style="mso-next-textbox:#_x0000_s1068">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Özel Eğitim ve Rehberlik Şube Müdürlüğü</w:t>
                  </w:r>
                </w:p>
              </w:txbxContent>
            </v:textbox>
          </v:roundrect>
        </w:pict>
      </w:r>
    </w:p>
    <w:p w:rsidR="00C0523F" w:rsidRDefault="00E4420F" w:rsidP="00C0523F">
      <w:pPr>
        <w:pStyle w:val="Balk4"/>
      </w:pPr>
      <w:r>
        <w:rPr>
          <w:noProof/>
          <w:lang w:eastAsia="tr-TR"/>
        </w:rPr>
        <w:pict>
          <v:shape id="_x0000_s1086" type="#_x0000_t32" style="position:absolute;left:0;text-align:left;margin-left:228.35pt;margin-top:.6pt;width:47.25pt;height:0;z-index:251778560" o:connectortype="straight" strokecolor="#7b7b7b [2406]" strokeweight="1.5pt"/>
        </w:pict>
      </w:r>
      <w:r>
        <w:rPr>
          <w:noProof/>
          <w:lang w:eastAsia="tr-TR"/>
        </w:rPr>
        <w:pict>
          <v:shape id="_x0000_s1082" type="#_x0000_t32" style="position:absolute;left:0;text-align:left;margin-left:-31.9pt;margin-top:.6pt;width:47.25pt;height:0;z-index:251774464" o:connectortype="straight" strokecolor="#7b7b7b [2406]" strokeweight="1.5pt"/>
        </w:pict>
      </w:r>
    </w:p>
    <w:p w:rsidR="00C0523F" w:rsidRDefault="00E4420F" w:rsidP="00C0523F">
      <w:pPr>
        <w:pStyle w:val="Balk4"/>
      </w:pPr>
      <w:r>
        <w:rPr>
          <w:noProof/>
          <w:lang w:eastAsia="tr-TR"/>
        </w:rPr>
        <w:pict>
          <v:roundrect id="_x0000_s1071" style="position:absolute;left:0;text-align:left;margin-left:15.35pt;margin-top:15.3pt;width:159pt;height:32.2pt;z-index:251763200" arcsize="10923f" fillcolor="white [3201]" strokecolor="#9cc2e5 [1940]" strokeweight="1pt">
            <v:fill color2="#bdd6ee [1300]" focusposition="1" focussize="" focus="100%" type="gradient"/>
            <v:shadow on="t" type="perspective" color="#1f4d78 [1604]" opacity=".5" offset="1pt" offset2="-3pt"/>
            <v:textbox style="mso-next-textbox:#_x0000_s1071">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Özel Öğretim Kurumları Şube Müdürlüğü</w:t>
                  </w:r>
                </w:p>
              </w:txbxContent>
            </v:textbox>
          </v:roundrect>
        </w:pict>
      </w:r>
      <w:r>
        <w:rPr>
          <w:noProof/>
          <w:lang w:eastAsia="tr-TR"/>
        </w:rPr>
        <w:pict>
          <v:roundrect id="_x0000_s1072" style="position:absolute;left:0;text-align:left;margin-left:275.6pt;margin-top:15.3pt;width:159pt;height:32.2pt;z-index:251764224" arcsize="10923f" fillcolor="white [3201]" strokecolor="#9cc2e5 [1940]" strokeweight="1pt">
            <v:fill color2="#bdd6ee [1300]" focusposition="1" focussize="" focus="100%" type="gradient"/>
            <v:shadow on="t" type="perspective" color="#1f4d78 [1604]" opacity=".5" offset="1pt" offset2="-3pt"/>
            <v:textbox style="mso-next-textbox:#_x0000_s1072">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İnsan Kaynakları Yönetimi Şube Müdürlüğü</w:t>
                  </w:r>
                </w:p>
              </w:txbxContent>
            </v:textbox>
          </v:roundrect>
        </w:pict>
      </w:r>
      <w:r>
        <w:rPr>
          <w:noProof/>
          <w:lang w:eastAsia="tr-TR"/>
        </w:rPr>
        <w:pict>
          <v:roundrect id="_x0000_s1073" style="position:absolute;left:0;text-align:left;margin-left:514.1pt;margin-top:13.05pt;width:159pt;height:30.7pt;z-index:251765248" arcsize="10923f" fillcolor="white [3201]" strokecolor="#9cc2e5 [1940]" strokeweight="1pt">
            <v:fill color2="#bdd6ee [1300]" focusposition="1" focussize="" focus="100%" type="gradient"/>
            <v:shadow on="t" type="perspective" color="#1f4d78 [1604]" opacity=".5" offset="1pt" offset2="-3pt"/>
            <v:textbox style="mso-next-textbox:#_x0000_s1073">
              <w:txbxContent>
                <w:p w:rsidR="00C0523F" w:rsidRPr="00FA5EAF" w:rsidRDefault="00C0523F" w:rsidP="00C0523F">
                  <w:pPr>
                    <w:jc w:val="center"/>
                    <w:rPr>
                      <w:rFonts w:ascii="Times New Roman" w:hAnsi="Times New Roman" w:cs="Times New Roman"/>
                      <w:sz w:val="18"/>
                      <w:szCs w:val="18"/>
                    </w:rPr>
                  </w:pPr>
                  <w:r>
                    <w:rPr>
                      <w:rFonts w:ascii="Times New Roman" w:hAnsi="Times New Roman" w:cs="Times New Roman"/>
                      <w:sz w:val="18"/>
                      <w:szCs w:val="18"/>
                    </w:rPr>
                    <w:t>İnşaat ve Emlak Şube Müdürlüğü</w:t>
                  </w:r>
                </w:p>
              </w:txbxContent>
            </v:textbox>
          </v:roundrect>
        </w:pict>
      </w:r>
    </w:p>
    <w:p w:rsidR="00C0523F" w:rsidRDefault="00E4420F" w:rsidP="00C0523F">
      <w:pPr>
        <w:pStyle w:val="Balk4"/>
      </w:pPr>
      <w:r>
        <w:rPr>
          <w:noProof/>
          <w:lang w:eastAsia="tr-TR"/>
        </w:rPr>
        <w:pict>
          <v:shape id="_x0000_s1093" type="#_x0000_t32" style="position:absolute;left:0;text-align:left;margin-left:472.85pt;margin-top:2.85pt;width:41.25pt;height:0;z-index:251785728" o:connectortype="straight" strokecolor="#7b7b7b [2406]" strokeweight="1.5pt"/>
        </w:pict>
      </w:r>
      <w:r>
        <w:rPr>
          <w:noProof/>
          <w:lang w:eastAsia="tr-TR"/>
        </w:rPr>
        <w:pict>
          <v:shape id="_x0000_s1087" type="#_x0000_t32" style="position:absolute;left:0;text-align:left;margin-left:227.6pt;margin-top:2.85pt;width:47.25pt;height:0;z-index:251779584" o:connectortype="straight" strokecolor="#7b7b7b [2406]" strokeweight="1.5pt"/>
        </w:pict>
      </w:r>
      <w:r w:rsidRPr="00E4420F">
        <w:rPr>
          <w:rFonts w:ascii="Times New Roman" w:hAnsi="Times New Roman" w:cs="Times New Roman"/>
          <w:noProof/>
          <w:sz w:val="18"/>
          <w:szCs w:val="18"/>
          <w:lang w:eastAsia="tr-TR"/>
        </w:rPr>
        <w:pict>
          <v:shape id="_x0000_s1083" type="#_x0000_t32" style="position:absolute;left:0;text-align:left;margin-left:-31.9pt;margin-top:2.85pt;width:47.25pt;height:0;z-index:251775488" o:connectortype="straight" strokecolor="#7b7b7b [2406]" strokeweight="1.5pt"/>
        </w:pict>
      </w:r>
    </w:p>
    <w:p w:rsidR="00C0523F" w:rsidRDefault="00E4420F" w:rsidP="00C0523F">
      <w:pPr>
        <w:pStyle w:val="Balk4"/>
      </w:pPr>
      <w:r>
        <w:rPr>
          <w:noProof/>
          <w:lang w:eastAsia="tr-TR"/>
        </w:rPr>
        <w:pict>
          <v:roundrect id="_x0000_s1074" style="position:absolute;left:0;text-align:left;margin-left:275.6pt;margin-top:22.8pt;width:159pt;height:33.7pt;z-index:251766272" arcsize="10923f" fillcolor="#9cc2e5 [1940]" strokecolor="#9cc2e5 [1940]" strokeweight="1pt">
            <v:fill color2="#deeaf6 [660]" angle="-45" focus="-50%" type="gradient"/>
            <v:shadow on="t" type="perspective" color="#1f4d78 [1604]" opacity=".5" offset="1pt" offset2="-3pt"/>
            <v:textbox style="mso-next-textbox:#_x0000_s1074">
              <w:txbxContent>
                <w:p w:rsidR="00C0523F" w:rsidRPr="00FA5EAF" w:rsidRDefault="00C0523F" w:rsidP="00C0523F">
                  <w:pPr>
                    <w:jc w:val="center"/>
                    <w:rPr>
                      <w:sz w:val="18"/>
                      <w:szCs w:val="18"/>
                    </w:rPr>
                  </w:pPr>
                  <w:r w:rsidRPr="00FA5EAF">
                    <w:rPr>
                      <w:sz w:val="18"/>
                      <w:szCs w:val="18"/>
                    </w:rPr>
                    <w:t>İş Sağlığı ve Güvenliği Bürosu</w:t>
                  </w:r>
                </w:p>
              </w:txbxContent>
            </v:textbox>
          </v:roundrect>
        </w:pict>
      </w:r>
    </w:p>
    <w:p w:rsidR="00C0523F" w:rsidRDefault="00E4420F" w:rsidP="00C0523F">
      <w:pPr>
        <w:rPr>
          <w:rFonts w:cs="Times New Roman"/>
          <w:szCs w:val="24"/>
        </w:rPr>
      </w:pPr>
      <w:r w:rsidRPr="00E4420F">
        <w:rPr>
          <w:noProof/>
          <w:lang w:eastAsia="tr-TR"/>
        </w:rPr>
        <w:pict>
          <v:shape id="_x0000_s1088" type="#_x0000_t32" style="position:absolute;left:0;text-align:left;margin-left:228.35pt;margin-top:11.1pt;width:47.25pt;height:0;z-index:251780608" o:connectortype="straight" strokecolor="#7b7b7b [2406]" strokeweight="1.5pt"/>
        </w:pict>
      </w:r>
    </w:p>
    <w:p w:rsidR="00BD3309" w:rsidRPr="00BD3309" w:rsidRDefault="00BD3309" w:rsidP="00317A3D">
      <w:pPr>
        <w:pStyle w:val="ResimYazs"/>
      </w:pPr>
    </w:p>
    <w:p w:rsidR="00317A3D" w:rsidRDefault="00317A3D" w:rsidP="00B77B73">
      <w:pPr>
        <w:pStyle w:val="Balk4"/>
      </w:pPr>
    </w:p>
    <w:p w:rsidR="00C0523F" w:rsidRDefault="00C0523F" w:rsidP="00B77B73">
      <w:pPr>
        <w:pStyle w:val="Balk4"/>
        <w:sectPr w:rsidR="00C0523F" w:rsidSect="0067533E">
          <w:pgSz w:w="16838" w:h="11906" w:orient="landscape"/>
          <w:pgMar w:top="1417" w:right="1418" w:bottom="993" w:left="1417" w:header="0" w:footer="0" w:gutter="0"/>
          <w:pgNumType w:start="17"/>
          <w:cols w:space="708"/>
          <w:docGrid w:linePitch="360"/>
        </w:sectPr>
      </w:pPr>
    </w:p>
    <w:p w:rsidR="00B142B8" w:rsidRDefault="00B142B8" w:rsidP="00B77B73">
      <w:pPr>
        <w:pStyle w:val="Balk4"/>
      </w:pPr>
    </w:p>
    <w:p w:rsidR="00B142B8" w:rsidRDefault="00B142B8" w:rsidP="00B142B8"/>
    <w:p w:rsidR="005144A1" w:rsidRPr="005144A1" w:rsidRDefault="005144A1" w:rsidP="005144A1"/>
    <w:p w:rsidR="00DB543B" w:rsidRPr="00544D07" w:rsidRDefault="00BD3309" w:rsidP="00B77B73">
      <w:pPr>
        <w:pStyle w:val="Balk4"/>
        <w:rPr>
          <w:sz w:val="32"/>
          <w:szCs w:val="32"/>
        </w:rPr>
      </w:pPr>
      <w:r w:rsidRPr="00544D07">
        <w:rPr>
          <w:sz w:val="32"/>
          <w:szCs w:val="32"/>
        </w:rPr>
        <w:t>İ</w:t>
      </w:r>
      <w:r w:rsidR="006E48BA" w:rsidRPr="00544D07">
        <w:rPr>
          <w:sz w:val="32"/>
          <w:szCs w:val="32"/>
        </w:rPr>
        <w:t>nsan Kaynakları</w:t>
      </w:r>
    </w:p>
    <w:p w:rsidR="00613AF3" w:rsidRDefault="006309FF" w:rsidP="005144A1">
      <w:pPr>
        <w:pStyle w:val="NormalGvde"/>
        <w:rPr>
          <w:rFonts w:cs="Times New Roman"/>
          <w:szCs w:val="24"/>
        </w:rPr>
      </w:pPr>
      <w:r>
        <w:rPr>
          <w:sz w:val="24"/>
          <w:szCs w:val="24"/>
        </w:rPr>
        <w:t>Hasanbeyli</w:t>
      </w:r>
      <w:r w:rsidR="002211D0" w:rsidRPr="00544D07">
        <w:rPr>
          <w:sz w:val="24"/>
          <w:szCs w:val="24"/>
        </w:rPr>
        <w:t xml:space="preserve"> İlçe Milli Eğitim Müdürlüğü tüm çalışan personeliyle ben yerine biz kavramını kullanan</w:t>
      </w:r>
      <w:r w:rsidR="005847C0" w:rsidRPr="00544D07">
        <w:rPr>
          <w:sz w:val="24"/>
          <w:szCs w:val="24"/>
        </w:rPr>
        <w:t xml:space="preserve">, </w:t>
      </w:r>
      <w:r w:rsidR="002211D0" w:rsidRPr="00544D07">
        <w:rPr>
          <w:sz w:val="24"/>
          <w:szCs w:val="24"/>
        </w:rPr>
        <w:t xml:space="preserve"> başarının birlikte yakalanacağına inanan en iyi olmak için çalışan Müdürlüğümüzün Misyon ve Vizyonuna ulaşmak için tüm çalışanlarının fırsat ve imkân e</w:t>
      </w:r>
      <w:r w:rsidR="005847C0" w:rsidRPr="00544D07">
        <w:rPr>
          <w:sz w:val="24"/>
          <w:szCs w:val="24"/>
        </w:rPr>
        <w:t xml:space="preserve">şitliğine önerilerine açık olma, </w:t>
      </w:r>
      <w:r w:rsidR="002211D0" w:rsidRPr="00544D07">
        <w:rPr>
          <w:sz w:val="24"/>
          <w:szCs w:val="24"/>
        </w:rPr>
        <w:t>plancılık</w:t>
      </w:r>
      <w:r w:rsidR="005847C0" w:rsidRPr="00544D07">
        <w:rPr>
          <w:sz w:val="24"/>
          <w:szCs w:val="24"/>
        </w:rPr>
        <w:t>,</w:t>
      </w:r>
      <w:r w:rsidR="002211D0" w:rsidRPr="00544D07">
        <w:rPr>
          <w:sz w:val="24"/>
          <w:szCs w:val="24"/>
        </w:rPr>
        <w:t xml:space="preserve"> dürüstlük</w:t>
      </w:r>
      <w:r w:rsidR="005847C0" w:rsidRPr="00544D07">
        <w:rPr>
          <w:sz w:val="24"/>
          <w:szCs w:val="24"/>
        </w:rPr>
        <w:t xml:space="preserve">, </w:t>
      </w:r>
      <w:r w:rsidR="002211D0" w:rsidRPr="00544D07">
        <w:rPr>
          <w:sz w:val="24"/>
          <w:szCs w:val="24"/>
        </w:rPr>
        <w:t xml:space="preserve"> iletişime açık insan yetiştirmeyi hedefleyen </w:t>
      </w:r>
      <w:r w:rsidR="004D16AA">
        <w:rPr>
          <w:sz w:val="24"/>
          <w:szCs w:val="24"/>
        </w:rPr>
        <w:t>78</w:t>
      </w:r>
      <w:r w:rsidR="002211D0" w:rsidRPr="00544D07">
        <w:rPr>
          <w:sz w:val="24"/>
          <w:szCs w:val="24"/>
        </w:rPr>
        <w:t xml:space="preserve"> Personeli ile 201</w:t>
      </w:r>
      <w:r w:rsidR="00B16BA8" w:rsidRPr="00544D07">
        <w:rPr>
          <w:sz w:val="24"/>
          <w:szCs w:val="24"/>
        </w:rPr>
        <w:t>9-2023</w:t>
      </w:r>
      <w:r w:rsidR="002211D0" w:rsidRPr="00544D07">
        <w:rPr>
          <w:sz w:val="24"/>
          <w:szCs w:val="24"/>
        </w:rPr>
        <w:t xml:space="preserve"> stratejik plânlama döneminde de üstün ve çalışkan gayretiyle hizmet vermeye devam etmektedir.</w:t>
      </w:r>
      <w:bookmarkStart w:id="37" w:name="_Toc413558185"/>
      <w:bookmarkEnd w:id="37"/>
    </w:p>
    <w:p w:rsidR="00E91E62" w:rsidRDefault="00E91E62" w:rsidP="002211D0">
      <w:pPr>
        <w:rPr>
          <w:rFonts w:cs="Times New Roman"/>
          <w:szCs w:val="24"/>
        </w:rPr>
        <w:sectPr w:rsidR="00E91E62" w:rsidSect="0067533E">
          <w:pgSz w:w="11906" w:h="16838"/>
          <w:pgMar w:top="1417" w:right="1417" w:bottom="1418" w:left="993" w:header="0" w:footer="0" w:gutter="0"/>
          <w:pgNumType w:start="18"/>
          <w:cols w:space="708"/>
          <w:docGrid w:linePitch="360"/>
        </w:sectPr>
      </w:pPr>
    </w:p>
    <w:tbl>
      <w:tblPr>
        <w:tblStyle w:val="TabloKlavuzu"/>
        <w:tblpPr w:leftFromText="141" w:rightFromText="141" w:vertAnchor="text" w:horzAnchor="margin" w:tblpY="1345"/>
        <w:tblW w:w="14758" w:type="dxa"/>
        <w:tblLayout w:type="fixed"/>
        <w:tblLook w:val="04A0"/>
      </w:tblPr>
      <w:tblGrid>
        <w:gridCol w:w="1573"/>
        <w:gridCol w:w="511"/>
        <w:gridCol w:w="710"/>
        <w:gridCol w:w="711"/>
        <w:gridCol w:w="770"/>
        <w:gridCol w:w="649"/>
        <w:gridCol w:w="590"/>
        <w:gridCol w:w="770"/>
        <w:gridCol w:w="770"/>
        <w:gridCol w:w="771"/>
        <w:gridCol w:w="770"/>
        <w:gridCol w:w="770"/>
        <w:gridCol w:w="771"/>
        <w:gridCol w:w="770"/>
        <w:gridCol w:w="770"/>
        <w:gridCol w:w="771"/>
        <w:gridCol w:w="770"/>
        <w:gridCol w:w="770"/>
        <w:gridCol w:w="771"/>
      </w:tblGrid>
      <w:tr w:rsidR="00585106" w:rsidTr="00585106">
        <w:trPr>
          <w:trHeight w:val="411"/>
        </w:trPr>
        <w:tc>
          <w:tcPr>
            <w:tcW w:w="1573" w:type="dxa"/>
            <w:vMerge w:val="restart"/>
            <w:vAlign w:val="center"/>
          </w:tcPr>
          <w:p w:rsidR="00585106" w:rsidRPr="00613AF3" w:rsidRDefault="00585106" w:rsidP="00585106">
            <w:pPr>
              <w:tabs>
                <w:tab w:val="left" w:pos="4505"/>
              </w:tabs>
              <w:rPr>
                <w:rFonts w:ascii="Times New Roman" w:hAnsi="Times New Roman" w:cs="Times New Roman"/>
              </w:rPr>
            </w:pPr>
            <w:r w:rsidRPr="00613AF3">
              <w:rPr>
                <w:rFonts w:ascii="Times New Roman" w:hAnsi="Times New Roman" w:cs="Times New Roman"/>
              </w:rPr>
              <w:lastRenderedPageBreak/>
              <w:t>Müdürlük Birimleri</w:t>
            </w:r>
          </w:p>
        </w:tc>
        <w:tc>
          <w:tcPr>
            <w:tcW w:w="1932" w:type="dxa"/>
            <w:gridSpan w:val="3"/>
            <w:shd w:val="clear" w:color="auto" w:fill="F7CAAC" w:themeFill="accent2" w:themeFillTint="66"/>
            <w:vAlign w:val="center"/>
          </w:tcPr>
          <w:p w:rsidR="00585106" w:rsidRPr="007D6738" w:rsidRDefault="00585106" w:rsidP="00585106">
            <w:pPr>
              <w:tabs>
                <w:tab w:val="left" w:pos="4505"/>
              </w:tabs>
              <w:jc w:val="center"/>
              <w:rPr>
                <w:rFonts w:ascii="Times New Roman" w:hAnsi="Times New Roman" w:cs="Times New Roman"/>
                <w:color w:val="000000" w:themeColor="text1"/>
              </w:rPr>
            </w:pPr>
            <w:r w:rsidRPr="007D6738">
              <w:rPr>
                <w:rFonts w:ascii="Times New Roman" w:hAnsi="Times New Roman" w:cs="Times New Roman"/>
                <w:color w:val="000000" w:themeColor="text1"/>
              </w:rPr>
              <w:t>Doktora</w:t>
            </w:r>
          </w:p>
        </w:tc>
        <w:tc>
          <w:tcPr>
            <w:tcW w:w="2009" w:type="dxa"/>
            <w:gridSpan w:val="3"/>
            <w:shd w:val="clear" w:color="auto" w:fill="F7CAAC" w:themeFill="accent2" w:themeFillTint="66"/>
            <w:vAlign w:val="center"/>
          </w:tcPr>
          <w:p w:rsidR="00585106" w:rsidRDefault="00585106" w:rsidP="00585106">
            <w:pPr>
              <w:tabs>
                <w:tab w:val="left" w:pos="4505"/>
              </w:tabs>
              <w:jc w:val="center"/>
              <w:rPr>
                <w:rFonts w:ascii="Times New Roman" w:hAnsi="Times New Roman" w:cs="Times New Roman"/>
              </w:rPr>
            </w:pPr>
            <w:r>
              <w:rPr>
                <w:rFonts w:ascii="Times New Roman" w:hAnsi="Times New Roman" w:cs="Times New Roman"/>
              </w:rPr>
              <w:t>Yüksek Lisans</w:t>
            </w:r>
          </w:p>
        </w:tc>
        <w:tc>
          <w:tcPr>
            <w:tcW w:w="2311" w:type="dxa"/>
            <w:gridSpan w:val="3"/>
            <w:shd w:val="clear" w:color="auto" w:fill="F7CAAC" w:themeFill="accent2" w:themeFillTint="66"/>
            <w:vAlign w:val="center"/>
          </w:tcPr>
          <w:p w:rsidR="00585106" w:rsidRDefault="00585106" w:rsidP="00585106">
            <w:pPr>
              <w:tabs>
                <w:tab w:val="left" w:pos="4505"/>
              </w:tabs>
              <w:jc w:val="center"/>
              <w:rPr>
                <w:rFonts w:ascii="Times New Roman" w:hAnsi="Times New Roman" w:cs="Times New Roman"/>
              </w:rPr>
            </w:pPr>
            <w:r>
              <w:rPr>
                <w:rFonts w:ascii="Times New Roman" w:hAnsi="Times New Roman" w:cs="Times New Roman"/>
              </w:rPr>
              <w:t>Lisans</w:t>
            </w:r>
          </w:p>
        </w:tc>
        <w:tc>
          <w:tcPr>
            <w:tcW w:w="2311" w:type="dxa"/>
            <w:gridSpan w:val="3"/>
            <w:shd w:val="clear" w:color="auto" w:fill="F7CAAC" w:themeFill="accent2" w:themeFillTint="66"/>
            <w:vAlign w:val="center"/>
          </w:tcPr>
          <w:p w:rsidR="00585106" w:rsidRDefault="00585106" w:rsidP="00585106">
            <w:pPr>
              <w:tabs>
                <w:tab w:val="left" w:pos="4505"/>
              </w:tabs>
              <w:jc w:val="center"/>
              <w:rPr>
                <w:rFonts w:ascii="Times New Roman" w:hAnsi="Times New Roman" w:cs="Times New Roman"/>
              </w:rPr>
            </w:pPr>
            <w:r>
              <w:rPr>
                <w:rFonts w:ascii="Times New Roman" w:hAnsi="Times New Roman" w:cs="Times New Roman"/>
              </w:rPr>
              <w:t>Enstitü-Ön Lisans</w:t>
            </w:r>
          </w:p>
        </w:tc>
        <w:tc>
          <w:tcPr>
            <w:tcW w:w="2311" w:type="dxa"/>
            <w:gridSpan w:val="3"/>
            <w:shd w:val="clear" w:color="auto" w:fill="F7CAAC" w:themeFill="accent2" w:themeFillTint="66"/>
            <w:vAlign w:val="center"/>
          </w:tcPr>
          <w:p w:rsidR="00585106" w:rsidRDefault="00585106" w:rsidP="00585106">
            <w:pPr>
              <w:tabs>
                <w:tab w:val="left" w:pos="4505"/>
              </w:tabs>
              <w:jc w:val="center"/>
              <w:rPr>
                <w:rFonts w:ascii="Times New Roman" w:hAnsi="Times New Roman" w:cs="Times New Roman"/>
              </w:rPr>
            </w:pPr>
            <w:r>
              <w:rPr>
                <w:rFonts w:ascii="Times New Roman" w:hAnsi="Times New Roman" w:cs="Times New Roman"/>
              </w:rPr>
              <w:t>Lise ve Altı</w:t>
            </w:r>
          </w:p>
        </w:tc>
        <w:tc>
          <w:tcPr>
            <w:tcW w:w="2311" w:type="dxa"/>
            <w:gridSpan w:val="3"/>
            <w:shd w:val="clear" w:color="auto" w:fill="F7CAAC" w:themeFill="accent2" w:themeFillTint="66"/>
            <w:vAlign w:val="center"/>
          </w:tcPr>
          <w:p w:rsidR="00585106" w:rsidRDefault="00585106" w:rsidP="00585106">
            <w:pPr>
              <w:tabs>
                <w:tab w:val="left" w:pos="4505"/>
              </w:tabs>
              <w:jc w:val="center"/>
              <w:rPr>
                <w:rFonts w:ascii="Times New Roman" w:hAnsi="Times New Roman" w:cs="Times New Roman"/>
              </w:rPr>
            </w:pPr>
            <w:r>
              <w:rPr>
                <w:rFonts w:ascii="Times New Roman" w:hAnsi="Times New Roman" w:cs="Times New Roman"/>
              </w:rPr>
              <w:t>Birim</w:t>
            </w:r>
          </w:p>
        </w:tc>
      </w:tr>
      <w:tr w:rsidR="00585106" w:rsidRPr="00B9437C" w:rsidTr="00585106">
        <w:trPr>
          <w:cantSplit/>
          <w:trHeight w:val="1811"/>
        </w:trPr>
        <w:tc>
          <w:tcPr>
            <w:tcW w:w="1573" w:type="dxa"/>
            <w:vMerge/>
            <w:vAlign w:val="center"/>
          </w:tcPr>
          <w:p w:rsidR="00585106" w:rsidRPr="00B9437C" w:rsidRDefault="00585106" w:rsidP="00585106">
            <w:pPr>
              <w:tabs>
                <w:tab w:val="left" w:pos="4505"/>
              </w:tabs>
              <w:jc w:val="center"/>
              <w:rPr>
                <w:rFonts w:ascii="Times New Roman" w:hAnsi="Times New Roman" w:cs="Times New Roman"/>
              </w:rPr>
            </w:pPr>
          </w:p>
        </w:tc>
        <w:tc>
          <w:tcPr>
            <w:tcW w:w="511" w:type="dxa"/>
            <w:shd w:val="clear" w:color="auto" w:fill="BDD6EE" w:themeFill="accent1" w:themeFillTint="66"/>
            <w:textDirection w:val="btLr"/>
          </w:tcPr>
          <w:p w:rsidR="00585106" w:rsidRPr="00B9437C" w:rsidRDefault="00585106" w:rsidP="00585106">
            <w:pPr>
              <w:tabs>
                <w:tab w:val="left" w:pos="4505"/>
              </w:tabs>
              <w:ind w:left="113" w:right="113"/>
              <w:rPr>
                <w:rFonts w:ascii="Times New Roman" w:hAnsi="Times New Roman" w:cs="Times New Roman"/>
                <w:b/>
              </w:rPr>
            </w:pPr>
            <w:r w:rsidRPr="00B9437C">
              <w:rPr>
                <w:rFonts w:ascii="Times New Roman" w:hAnsi="Times New Roman" w:cs="Times New Roman"/>
                <w:b/>
              </w:rPr>
              <w:t>Erkek</w:t>
            </w:r>
          </w:p>
        </w:tc>
        <w:tc>
          <w:tcPr>
            <w:tcW w:w="710" w:type="dxa"/>
            <w:shd w:val="clear" w:color="auto" w:fill="C5E0B3" w:themeFill="accent6" w:themeFillTint="66"/>
            <w:textDirection w:val="btLr"/>
          </w:tcPr>
          <w:p w:rsidR="00585106" w:rsidRPr="00B9437C" w:rsidRDefault="00585106" w:rsidP="00585106">
            <w:pPr>
              <w:tabs>
                <w:tab w:val="left" w:pos="4505"/>
              </w:tabs>
              <w:ind w:left="113" w:right="113"/>
              <w:rPr>
                <w:rFonts w:ascii="Times New Roman" w:hAnsi="Times New Roman" w:cs="Times New Roman"/>
                <w:b/>
              </w:rPr>
            </w:pPr>
            <w:r w:rsidRPr="00B9437C">
              <w:rPr>
                <w:rFonts w:ascii="Times New Roman" w:hAnsi="Times New Roman" w:cs="Times New Roman"/>
                <w:b/>
              </w:rPr>
              <w:t>Kadın</w:t>
            </w:r>
          </w:p>
        </w:tc>
        <w:tc>
          <w:tcPr>
            <w:tcW w:w="711" w:type="dxa"/>
            <w:textDirection w:val="btLr"/>
          </w:tcPr>
          <w:p w:rsidR="00585106" w:rsidRPr="00B9437C" w:rsidRDefault="00585106" w:rsidP="00585106">
            <w:pPr>
              <w:tabs>
                <w:tab w:val="left" w:pos="4505"/>
              </w:tabs>
              <w:ind w:left="113" w:right="113"/>
              <w:rPr>
                <w:rFonts w:ascii="Times New Roman" w:hAnsi="Times New Roman" w:cs="Times New Roman"/>
                <w:b/>
              </w:rPr>
            </w:pPr>
            <w:r w:rsidRPr="00B9437C">
              <w:rPr>
                <w:rFonts w:ascii="Times New Roman" w:hAnsi="Times New Roman" w:cs="Times New Roman"/>
                <w:b/>
              </w:rPr>
              <w:t>Toplam</w:t>
            </w:r>
          </w:p>
        </w:tc>
        <w:tc>
          <w:tcPr>
            <w:tcW w:w="770" w:type="dxa"/>
            <w:shd w:val="clear" w:color="auto" w:fill="BDD6EE" w:themeFill="accent1" w:themeFillTint="66"/>
            <w:textDirection w:val="btLr"/>
          </w:tcPr>
          <w:p w:rsidR="00585106" w:rsidRPr="00B9437C" w:rsidRDefault="00585106" w:rsidP="00585106">
            <w:pPr>
              <w:ind w:left="113" w:right="113"/>
              <w:rPr>
                <w:b/>
              </w:rPr>
            </w:pPr>
            <w:r w:rsidRPr="00B9437C">
              <w:rPr>
                <w:b/>
              </w:rPr>
              <w:t>Erkek</w:t>
            </w:r>
          </w:p>
        </w:tc>
        <w:tc>
          <w:tcPr>
            <w:tcW w:w="649" w:type="dxa"/>
            <w:shd w:val="clear" w:color="auto" w:fill="C5E0B3" w:themeFill="accent6" w:themeFillTint="66"/>
            <w:textDirection w:val="btLr"/>
          </w:tcPr>
          <w:p w:rsidR="00585106" w:rsidRPr="00B9437C" w:rsidRDefault="00585106" w:rsidP="00585106">
            <w:pPr>
              <w:ind w:left="113" w:right="113"/>
              <w:rPr>
                <w:b/>
              </w:rPr>
            </w:pPr>
            <w:r w:rsidRPr="00B9437C">
              <w:rPr>
                <w:b/>
              </w:rPr>
              <w:t>Kadın</w:t>
            </w:r>
          </w:p>
        </w:tc>
        <w:tc>
          <w:tcPr>
            <w:tcW w:w="590" w:type="dxa"/>
            <w:textDirection w:val="btLr"/>
          </w:tcPr>
          <w:p w:rsidR="00585106" w:rsidRPr="00B9437C" w:rsidRDefault="00585106" w:rsidP="00585106">
            <w:pPr>
              <w:ind w:left="113" w:right="113"/>
              <w:rPr>
                <w:b/>
              </w:rPr>
            </w:pPr>
            <w:r w:rsidRPr="00B9437C">
              <w:rPr>
                <w:b/>
              </w:rPr>
              <w:t>Toplam</w:t>
            </w:r>
          </w:p>
        </w:tc>
        <w:tc>
          <w:tcPr>
            <w:tcW w:w="770" w:type="dxa"/>
            <w:shd w:val="clear" w:color="auto" w:fill="BDD6EE" w:themeFill="accent1" w:themeFillTint="66"/>
            <w:textDirection w:val="btLr"/>
          </w:tcPr>
          <w:p w:rsidR="00585106" w:rsidRPr="00B9437C" w:rsidRDefault="00585106" w:rsidP="00585106">
            <w:pPr>
              <w:ind w:left="113" w:right="113"/>
              <w:rPr>
                <w:b/>
              </w:rPr>
            </w:pPr>
            <w:r w:rsidRPr="00B9437C">
              <w:rPr>
                <w:b/>
              </w:rPr>
              <w:t>Erkek</w:t>
            </w:r>
          </w:p>
        </w:tc>
        <w:tc>
          <w:tcPr>
            <w:tcW w:w="770" w:type="dxa"/>
            <w:shd w:val="clear" w:color="auto" w:fill="C5E0B3" w:themeFill="accent6" w:themeFillTint="66"/>
            <w:textDirection w:val="btLr"/>
          </w:tcPr>
          <w:p w:rsidR="00585106" w:rsidRPr="00B9437C" w:rsidRDefault="00585106" w:rsidP="00585106">
            <w:pPr>
              <w:ind w:left="113" w:right="113"/>
              <w:rPr>
                <w:b/>
              </w:rPr>
            </w:pPr>
            <w:r w:rsidRPr="00B9437C">
              <w:rPr>
                <w:b/>
              </w:rPr>
              <w:t>Kadın</w:t>
            </w:r>
          </w:p>
        </w:tc>
        <w:tc>
          <w:tcPr>
            <w:tcW w:w="771" w:type="dxa"/>
            <w:textDirection w:val="btLr"/>
          </w:tcPr>
          <w:p w:rsidR="00585106" w:rsidRPr="00B9437C" w:rsidRDefault="00585106" w:rsidP="00585106">
            <w:pPr>
              <w:ind w:left="113" w:right="113"/>
              <w:rPr>
                <w:b/>
              </w:rPr>
            </w:pPr>
            <w:r w:rsidRPr="00B9437C">
              <w:rPr>
                <w:b/>
              </w:rPr>
              <w:t>Toplam</w:t>
            </w:r>
          </w:p>
        </w:tc>
        <w:tc>
          <w:tcPr>
            <w:tcW w:w="770" w:type="dxa"/>
            <w:shd w:val="clear" w:color="auto" w:fill="BDD6EE" w:themeFill="accent1" w:themeFillTint="66"/>
            <w:textDirection w:val="btLr"/>
          </w:tcPr>
          <w:p w:rsidR="00585106" w:rsidRPr="00B9437C" w:rsidRDefault="00585106" w:rsidP="00585106">
            <w:pPr>
              <w:ind w:left="113" w:right="113"/>
              <w:rPr>
                <w:b/>
              </w:rPr>
            </w:pPr>
            <w:r w:rsidRPr="00B9437C">
              <w:rPr>
                <w:b/>
              </w:rPr>
              <w:t>Erkek</w:t>
            </w:r>
          </w:p>
        </w:tc>
        <w:tc>
          <w:tcPr>
            <w:tcW w:w="770" w:type="dxa"/>
            <w:shd w:val="clear" w:color="auto" w:fill="C5E0B3" w:themeFill="accent6" w:themeFillTint="66"/>
            <w:textDirection w:val="btLr"/>
          </w:tcPr>
          <w:p w:rsidR="00585106" w:rsidRPr="00B9437C" w:rsidRDefault="00585106" w:rsidP="00585106">
            <w:pPr>
              <w:ind w:left="113" w:right="113"/>
              <w:rPr>
                <w:b/>
              </w:rPr>
            </w:pPr>
            <w:r w:rsidRPr="00B9437C">
              <w:rPr>
                <w:b/>
              </w:rPr>
              <w:t>Kadın</w:t>
            </w:r>
          </w:p>
        </w:tc>
        <w:tc>
          <w:tcPr>
            <w:tcW w:w="771" w:type="dxa"/>
            <w:textDirection w:val="btLr"/>
          </w:tcPr>
          <w:p w:rsidR="00585106" w:rsidRPr="00B9437C" w:rsidRDefault="00585106" w:rsidP="00585106">
            <w:pPr>
              <w:ind w:left="113" w:right="113"/>
              <w:rPr>
                <w:b/>
              </w:rPr>
            </w:pPr>
            <w:r w:rsidRPr="00B9437C">
              <w:rPr>
                <w:b/>
              </w:rPr>
              <w:t>Toplam</w:t>
            </w:r>
          </w:p>
        </w:tc>
        <w:tc>
          <w:tcPr>
            <w:tcW w:w="770" w:type="dxa"/>
            <w:shd w:val="clear" w:color="auto" w:fill="BDD6EE" w:themeFill="accent1" w:themeFillTint="66"/>
            <w:textDirection w:val="btLr"/>
          </w:tcPr>
          <w:p w:rsidR="00585106" w:rsidRPr="00B9437C" w:rsidRDefault="00585106" w:rsidP="00585106">
            <w:pPr>
              <w:ind w:left="113" w:right="113"/>
              <w:rPr>
                <w:b/>
              </w:rPr>
            </w:pPr>
            <w:r w:rsidRPr="00B9437C">
              <w:rPr>
                <w:b/>
              </w:rPr>
              <w:t>Erkek</w:t>
            </w:r>
          </w:p>
        </w:tc>
        <w:tc>
          <w:tcPr>
            <w:tcW w:w="770" w:type="dxa"/>
            <w:shd w:val="clear" w:color="auto" w:fill="C5E0B3" w:themeFill="accent6" w:themeFillTint="66"/>
            <w:textDirection w:val="btLr"/>
          </w:tcPr>
          <w:p w:rsidR="00585106" w:rsidRPr="00B9437C" w:rsidRDefault="00585106" w:rsidP="00585106">
            <w:pPr>
              <w:ind w:left="113" w:right="113"/>
              <w:rPr>
                <w:b/>
              </w:rPr>
            </w:pPr>
            <w:r w:rsidRPr="00B9437C">
              <w:rPr>
                <w:b/>
              </w:rPr>
              <w:t>Kadın</w:t>
            </w:r>
          </w:p>
        </w:tc>
        <w:tc>
          <w:tcPr>
            <w:tcW w:w="771" w:type="dxa"/>
            <w:textDirection w:val="btLr"/>
          </w:tcPr>
          <w:p w:rsidR="00585106" w:rsidRPr="00B9437C" w:rsidRDefault="00585106" w:rsidP="00585106">
            <w:pPr>
              <w:ind w:left="113" w:right="113"/>
              <w:rPr>
                <w:b/>
              </w:rPr>
            </w:pPr>
            <w:r w:rsidRPr="00B9437C">
              <w:rPr>
                <w:b/>
              </w:rPr>
              <w:t>Toplam</w:t>
            </w:r>
          </w:p>
        </w:tc>
        <w:tc>
          <w:tcPr>
            <w:tcW w:w="770" w:type="dxa"/>
            <w:shd w:val="clear" w:color="auto" w:fill="BDD6EE" w:themeFill="accent1" w:themeFillTint="66"/>
            <w:textDirection w:val="btLr"/>
          </w:tcPr>
          <w:p w:rsidR="00585106" w:rsidRPr="00B9437C" w:rsidRDefault="00585106" w:rsidP="00585106">
            <w:pPr>
              <w:ind w:left="113" w:right="113"/>
              <w:rPr>
                <w:b/>
              </w:rPr>
            </w:pPr>
            <w:r w:rsidRPr="00B9437C">
              <w:rPr>
                <w:b/>
              </w:rPr>
              <w:t>Erkek</w:t>
            </w:r>
          </w:p>
        </w:tc>
        <w:tc>
          <w:tcPr>
            <w:tcW w:w="770" w:type="dxa"/>
            <w:shd w:val="clear" w:color="auto" w:fill="C5E0B3" w:themeFill="accent6" w:themeFillTint="66"/>
            <w:textDirection w:val="btLr"/>
          </w:tcPr>
          <w:p w:rsidR="00585106" w:rsidRPr="00B9437C" w:rsidRDefault="00585106" w:rsidP="00585106">
            <w:pPr>
              <w:ind w:left="113" w:right="113"/>
              <w:rPr>
                <w:b/>
              </w:rPr>
            </w:pPr>
            <w:r w:rsidRPr="00B9437C">
              <w:rPr>
                <w:b/>
              </w:rPr>
              <w:t>Kadın</w:t>
            </w:r>
          </w:p>
        </w:tc>
        <w:tc>
          <w:tcPr>
            <w:tcW w:w="771" w:type="dxa"/>
            <w:textDirection w:val="btLr"/>
          </w:tcPr>
          <w:p w:rsidR="00585106" w:rsidRPr="00B9437C" w:rsidRDefault="00585106" w:rsidP="00585106">
            <w:pPr>
              <w:ind w:left="113" w:right="113"/>
              <w:rPr>
                <w:b/>
              </w:rPr>
            </w:pPr>
            <w:r w:rsidRPr="00B9437C">
              <w:rPr>
                <w:b/>
              </w:rPr>
              <w:t>Toplam</w:t>
            </w:r>
          </w:p>
        </w:tc>
      </w:tr>
      <w:tr w:rsidR="00B9437C" w:rsidRPr="00B9437C" w:rsidTr="00585106">
        <w:trPr>
          <w:trHeight w:val="396"/>
        </w:trPr>
        <w:tc>
          <w:tcPr>
            <w:tcW w:w="1573" w:type="dxa"/>
            <w:vAlign w:val="center"/>
          </w:tcPr>
          <w:p w:rsidR="00B9437C" w:rsidRPr="00B9437C" w:rsidRDefault="00B9437C" w:rsidP="00B9437C">
            <w:pPr>
              <w:tabs>
                <w:tab w:val="left" w:pos="4505"/>
              </w:tabs>
              <w:jc w:val="center"/>
              <w:rPr>
                <w:rFonts w:ascii="Times New Roman" w:hAnsi="Times New Roman" w:cs="Times New Roman"/>
              </w:rPr>
            </w:pPr>
            <w:r w:rsidRPr="00B9437C">
              <w:rPr>
                <w:rFonts w:ascii="Times New Roman" w:hAnsi="Times New Roman" w:cs="Times New Roman"/>
              </w:rPr>
              <w:t>Din Öğretimi Şubesi</w:t>
            </w:r>
          </w:p>
        </w:tc>
        <w:tc>
          <w:tcPr>
            <w:tcW w:w="511" w:type="dxa"/>
          </w:tcPr>
          <w:p w:rsidR="00B9437C" w:rsidRPr="00B9437C" w:rsidRDefault="00B9437C" w:rsidP="00B9437C">
            <w:pPr>
              <w:tabs>
                <w:tab w:val="left" w:pos="4505"/>
              </w:tabs>
              <w:rPr>
                <w:rFonts w:ascii="Times New Roman" w:hAnsi="Times New Roman" w:cs="Times New Roman"/>
              </w:rPr>
            </w:pPr>
          </w:p>
        </w:tc>
        <w:tc>
          <w:tcPr>
            <w:tcW w:w="710" w:type="dxa"/>
          </w:tcPr>
          <w:p w:rsidR="00B9437C" w:rsidRPr="00B9437C" w:rsidRDefault="00B9437C" w:rsidP="00B9437C">
            <w:pPr>
              <w:tabs>
                <w:tab w:val="left" w:pos="4505"/>
              </w:tabs>
              <w:rPr>
                <w:rFonts w:ascii="Times New Roman" w:hAnsi="Times New Roman" w:cs="Times New Roman"/>
              </w:rPr>
            </w:pPr>
          </w:p>
        </w:tc>
        <w:tc>
          <w:tcPr>
            <w:tcW w:w="71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649" w:type="dxa"/>
          </w:tcPr>
          <w:p w:rsidR="00B9437C" w:rsidRPr="00B9437C" w:rsidRDefault="00B9437C" w:rsidP="00B9437C">
            <w:pPr>
              <w:tabs>
                <w:tab w:val="left" w:pos="4505"/>
              </w:tabs>
              <w:rPr>
                <w:rFonts w:ascii="Times New Roman" w:hAnsi="Times New Roman" w:cs="Times New Roman"/>
              </w:rPr>
            </w:pPr>
          </w:p>
        </w:tc>
        <w:tc>
          <w:tcPr>
            <w:tcW w:w="59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5</w:t>
            </w:r>
          </w:p>
        </w:tc>
        <w:tc>
          <w:tcPr>
            <w:tcW w:w="77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5</w:t>
            </w:r>
          </w:p>
        </w:tc>
      </w:tr>
      <w:tr w:rsidR="00B9437C" w:rsidRPr="00B9437C" w:rsidTr="00585106">
        <w:trPr>
          <w:trHeight w:val="411"/>
        </w:trPr>
        <w:tc>
          <w:tcPr>
            <w:tcW w:w="1573" w:type="dxa"/>
            <w:vAlign w:val="center"/>
          </w:tcPr>
          <w:p w:rsidR="00B9437C" w:rsidRPr="00B9437C" w:rsidRDefault="00B9437C" w:rsidP="00B9437C">
            <w:pPr>
              <w:tabs>
                <w:tab w:val="left" w:pos="4505"/>
              </w:tabs>
              <w:jc w:val="center"/>
              <w:rPr>
                <w:rFonts w:ascii="Times New Roman" w:hAnsi="Times New Roman" w:cs="Times New Roman"/>
              </w:rPr>
            </w:pPr>
            <w:r w:rsidRPr="00B9437C">
              <w:rPr>
                <w:rFonts w:ascii="Times New Roman" w:hAnsi="Times New Roman" w:cs="Times New Roman"/>
              </w:rPr>
              <w:t>Hayat Boyu Öğrenme Şubesi</w:t>
            </w:r>
          </w:p>
        </w:tc>
        <w:tc>
          <w:tcPr>
            <w:tcW w:w="511" w:type="dxa"/>
          </w:tcPr>
          <w:p w:rsidR="00B9437C" w:rsidRPr="00B9437C" w:rsidRDefault="00B9437C" w:rsidP="00B9437C">
            <w:pPr>
              <w:tabs>
                <w:tab w:val="left" w:pos="4505"/>
              </w:tabs>
              <w:rPr>
                <w:rFonts w:ascii="Times New Roman" w:hAnsi="Times New Roman" w:cs="Times New Roman"/>
              </w:rPr>
            </w:pPr>
          </w:p>
        </w:tc>
        <w:tc>
          <w:tcPr>
            <w:tcW w:w="710" w:type="dxa"/>
          </w:tcPr>
          <w:p w:rsidR="00B9437C" w:rsidRPr="00B9437C" w:rsidRDefault="00B9437C" w:rsidP="00B9437C">
            <w:pPr>
              <w:tabs>
                <w:tab w:val="left" w:pos="4505"/>
              </w:tabs>
              <w:rPr>
                <w:rFonts w:ascii="Times New Roman" w:hAnsi="Times New Roman" w:cs="Times New Roman"/>
              </w:rPr>
            </w:pPr>
          </w:p>
        </w:tc>
        <w:tc>
          <w:tcPr>
            <w:tcW w:w="71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649" w:type="dxa"/>
          </w:tcPr>
          <w:p w:rsidR="00B9437C" w:rsidRPr="00B9437C" w:rsidRDefault="00B9437C" w:rsidP="00B9437C">
            <w:pPr>
              <w:tabs>
                <w:tab w:val="left" w:pos="4505"/>
              </w:tabs>
              <w:rPr>
                <w:rFonts w:ascii="Times New Roman" w:hAnsi="Times New Roman" w:cs="Times New Roman"/>
              </w:rPr>
            </w:pPr>
          </w:p>
        </w:tc>
        <w:tc>
          <w:tcPr>
            <w:tcW w:w="59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w:t>
            </w:r>
          </w:p>
        </w:tc>
        <w:tc>
          <w:tcPr>
            <w:tcW w:w="77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6</w:t>
            </w:r>
          </w:p>
        </w:tc>
      </w:tr>
      <w:tr w:rsidR="00B9437C" w:rsidRPr="00B9437C" w:rsidTr="00585106">
        <w:trPr>
          <w:trHeight w:val="411"/>
        </w:trPr>
        <w:tc>
          <w:tcPr>
            <w:tcW w:w="1573" w:type="dxa"/>
            <w:vAlign w:val="center"/>
          </w:tcPr>
          <w:p w:rsidR="00B9437C" w:rsidRPr="00B9437C" w:rsidRDefault="00B9437C" w:rsidP="00B9437C">
            <w:pPr>
              <w:tabs>
                <w:tab w:val="left" w:pos="4505"/>
              </w:tabs>
              <w:jc w:val="center"/>
              <w:rPr>
                <w:rFonts w:ascii="Times New Roman" w:hAnsi="Times New Roman" w:cs="Times New Roman"/>
              </w:rPr>
            </w:pPr>
            <w:r w:rsidRPr="00B9437C">
              <w:rPr>
                <w:rFonts w:ascii="Times New Roman" w:hAnsi="Times New Roman" w:cs="Times New Roman"/>
              </w:rPr>
              <w:t>İlçe Milli Eğitim Müdürlüğü</w:t>
            </w:r>
          </w:p>
        </w:tc>
        <w:tc>
          <w:tcPr>
            <w:tcW w:w="511" w:type="dxa"/>
          </w:tcPr>
          <w:p w:rsidR="00B9437C" w:rsidRPr="00B9437C" w:rsidRDefault="00B9437C" w:rsidP="00B9437C">
            <w:pPr>
              <w:tabs>
                <w:tab w:val="left" w:pos="4505"/>
              </w:tabs>
              <w:rPr>
                <w:rFonts w:ascii="Times New Roman" w:hAnsi="Times New Roman" w:cs="Times New Roman"/>
              </w:rPr>
            </w:pPr>
          </w:p>
        </w:tc>
        <w:tc>
          <w:tcPr>
            <w:tcW w:w="710" w:type="dxa"/>
          </w:tcPr>
          <w:p w:rsidR="00B9437C" w:rsidRPr="00B9437C" w:rsidRDefault="00B9437C" w:rsidP="00B9437C">
            <w:pPr>
              <w:tabs>
                <w:tab w:val="left" w:pos="4505"/>
              </w:tabs>
              <w:rPr>
                <w:rFonts w:ascii="Times New Roman" w:hAnsi="Times New Roman" w:cs="Times New Roman"/>
              </w:rPr>
            </w:pPr>
          </w:p>
        </w:tc>
        <w:tc>
          <w:tcPr>
            <w:tcW w:w="71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649" w:type="dxa"/>
          </w:tcPr>
          <w:p w:rsidR="00B9437C" w:rsidRPr="00B9437C" w:rsidRDefault="00B9437C" w:rsidP="00B9437C">
            <w:pPr>
              <w:tabs>
                <w:tab w:val="left" w:pos="4505"/>
              </w:tabs>
              <w:rPr>
                <w:rFonts w:ascii="Times New Roman" w:hAnsi="Times New Roman" w:cs="Times New Roman"/>
              </w:rPr>
            </w:pPr>
          </w:p>
        </w:tc>
        <w:tc>
          <w:tcPr>
            <w:tcW w:w="59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3</w:t>
            </w: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3</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w:t>
            </w: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6</w:t>
            </w: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6</w:t>
            </w:r>
          </w:p>
        </w:tc>
      </w:tr>
      <w:tr w:rsidR="00B9437C" w:rsidRPr="00B9437C" w:rsidTr="00585106">
        <w:trPr>
          <w:trHeight w:val="396"/>
        </w:trPr>
        <w:tc>
          <w:tcPr>
            <w:tcW w:w="1573" w:type="dxa"/>
            <w:vAlign w:val="center"/>
          </w:tcPr>
          <w:p w:rsidR="00B9437C" w:rsidRPr="00B9437C" w:rsidRDefault="00B9437C" w:rsidP="00B9437C">
            <w:pPr>
              <w:tabs>
                <w:tab w:val="left" w:pos="4505"/>
              </w:tabs>
              <w:jc w:val="center"/>
              <w:rPr>
                <w:rFonts w:ascii="Times New Roman" w:hAnsi="Times New Roman" w:cs="Times New Roman"/>
              </w:rPr>
            </w:pPr>
            <w:r w:rsidRPr="00B9437C">
              <w:rPr>
                <w:rFonts w:ascii="Times New Roman" w:hAnsi="Times New Roman" w:cs="Times New Roman"/>
              </w:rPr>
              <w:t>Ortaöğretim Şubesi</w:t>
            </w:r>
          </w:p>
        </w:tc>
        <w:tc>
          <w:tcPr>
            <w:tcW w:w="511" w:type="dxa"/>
          </w:tcPr>
          <w:p w:rsidR="00B9437C" w:rsidRPr="00B9437C" w:rsidRDefault="00B9437C" w:rsidP="00B9437C">
            <w:pPr>
              <w:tabs>
                <w:tab w:val="left" w:pos="4505"/>
              </w:tabs>
              <w:rPr>
                <w:rFonts w:ascii="Times New Roman" w:hAnsi="Times New Roman" w:cs="Times New Roman"/>
              </w:rPr>
            </w:pPr>
          </w:p>
        </w:tc>
        <w:tc>
          <w:tcPr>
            <w:tcW w:w="710" w:type="dxa"/>
          </w:tcPr>
          <w:p w:rsidR="00B9437C" w:rsidRPr="00B9437C" w:rsidRDefault="00B9437C" w:rsidP="00B9437C">
            <w:pPr>
              <w:tabs>
                <w:tab w:val="left" w:pos="4505"/>
              </w:tabs>
              <w:rPr>
                <w:rFonts w:ascii="Times New Roman" w:hAnsi="Times New Roman" w:cs="Times New Roman"/>
              </w:rPr>
            </w:pPr>
          </w:p>
        </w:tc>
        <w:tc>
          <w:tcPr>
            <w:tcW w:w="71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6</w:t>
            </w:r>
          </w:p>
        </w:tc>
        <w:tc>
          <w:tcPr>
            <w:tcW w:w="649"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3</w:t>
            </w:r>
          </w:p>
        </w:tc>
        <w:tc>
          <w:tcPr>
            <w:tcW w:w="59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9</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8</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3</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11</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w:t>
            </w:r>
          </w:p>
        </w:tc>
        <w:tc>
          <w:tcPr>
            <w:tcW w:w="77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15</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6</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21</w:t>
            </w:r>
          </w:p>
        </w:tc>
      </w:tr>
      <w:tr w:rsidR="00B9437C" w:rsidRPr="00B9437C" w:rsidTr="00585106">
        <w:trPr>
          <w:trHeight w:val="411"/>
        </w:trPr>
        <w:tc>
          <w:tcPr>
            <w:tcW w:w="1573" w:type="dxa"/>
            <w:vAlign w:val="center"/>
          </w:tcPr>
          <w:p w:rsidR="00B9437C" w:rsidRPr="00B9437C" w:rsidRDefault="00B9437C" w:rsidP="00B9437C">
            <w:pPr>
              <w:tabs>
                <w:tab w:val="left" w:pos="4505"/>
              </w:tabs>
              <w:jc w:val="center"/>
              <w:rPr>
                <w:rFonts w:ascii="Times New Roman" w:hAnsi="Times New Roman" w:cs="Times New Roman"/>
              </w:rPr>
            </w:pPr>
            <w:r w:rsidRPr="00B9437C">
              <w:rPr>
                <w:rFonts w:ascii="Times New Roman" w:hAnsi="Times New Roman" w:cs="Times New Roman"/>
              </w:rPr>
              <w:t>Temel Eğitim Şubesi</w:t>
            </w:r>
          </w:p>
        </w:tc>
        <w:tc>
          <w:tcPr>
            <w:tcW w:w="511" w:type="dxa"/>
          </w:tcPr>
          <w:p w:rsidR="00B9437C" w:rsidRPr="00B9437C" w:rsidRDefault="00B9437C" w:rsidP="00B9437C">
            <w:pPr>
              <w:tabs>
                <w:tab w:val="left" w:pos="4505"/>
              </w:tabs>
              <w:rPr>
                <w:rFonts w:ascii="Times New Roman" w:hAnsi="Times New Roman" w:cs="Times New Roman"/>
              </w:rPr>
            </w:pPr>
          </w:p>
        </w:tc>
        <w:tc>
          <w:tcPr>
            <w:tcW w:w="710" w:type="dxa"/>
          </w:tcPr>
          <w:p w:rsidR="00B9437C" w:rsidRPr="00B9437C" w:rsidRDefault="00B9437C" w:rsidP="00B9437C">
            <w:pPr>
              <w:tabs>
                <w:tab w:val="left" w:pos="4505"/>
              </w:tabs>
              <w:rPr>
                <w:rFonts w:ascii="Times New Roman" w:hAnsi="Times New Roman" w:cs="Times New Roman"/>
              </w:rPr>
            </w:pPr>
          </w:p>
        </w:tc>
        <w:tc>
          <w:tcPr>
            <w:tcW w:w="71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w:t>
            </w:r>
          </w:p>
        </w:tc>
        <w:tc>
          <w:tcPr>
            <w:tcW w:w="649" w:type="dxa"/>
          </w:tcPr>
          <w:p w:rsidR="00B9437C" w:rsidRPr="00B9437C" w:rsidRDefault="00B9437C" w:rsidP="00B9437C">
            <w:pPr>
              <w:tabs>
                <w:tab w:val="left" w:pos="4505"/>
              </w:tabs>
              <w:rPr>
                <w:rFonts w:ascii="Times New Roman" w:hAnsi="Times New Roman" w:cs="Times New Roman"/>
              </w:rPr>
            </w:pPr>
          </w:p>
        </w:tc>
        <w:tc>
          <w:tcPr>
            <w:tcW w:w="59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23</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13</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36</w:t>
            </w:r>
          </w:p>
        </w:tc>
        <w:tc>
          <w:tcPr>
            <w:tcW w:w="77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p>
        </w:tc>
        <w:tc>
          <w:tcPr>
            <w:tcW w:w="77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27</w:t>
            </w:r>
          </w:p>
        </w:tc>
        <w:tc>
          <w:tcPr>
            <w:tcW w:w="770"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13</w:t>
            </w:r>
          </w:p>
        </w:tc>
        <w:tc>
          <w:tcPr>
            <w:tcW w:w="771" w:type="dxa"/>
          </w:tcPr>
          <w:p w:rsidR="00B9437C" w:rsidRPr="00B9437C" w:rsidRDefault="00B9437C" w:rsidP="00B9437C">
            <w:pPr>
              <w:tabs>
                <w:tab w:val="left" w:pos="4505"/>
              </w:tabs>
              <w:rPr>
                <w:rFonts w:ascii="Times New Roman" w:hAnsi="Times New Roman" w:cs="Times New Roman"/>
              </w:rPr>
            </w:pPr>
            <w:r w:rsidRPr="00B9437C">
              <w:rPr>
                <w:rFonts w:ascii="Times New Roman" w:hAnsi="Times New Roman" w:cs="Times New Roman"/>
              </w:rPr>
              <w:t>40</w:t>
            </w:r>
          </w:p>
        </w:tc>
      </w:tr>
      <w:tr w:rsidR="00B9437C" w:rsidRPr="00B9437C" w:rsidTr="00585106">
        <w:trPr>
          <w:trHeight w:val="411"/>
        </w:trPr>
        <w:tc>
          <w:tcPr>
            <w:tcW w:w="1573" w:type="dxa"/>
            <w:vAlign w:val="center"/>
          </w:tcPr>
          <w:p w:rsidR="00B9437C" w:rsidRPr="00B9437C" w:rsidRDefault="00B9437C" w:rsidP="00B9437C">
            <w:pPr>
              <w:tabs>
                <w:tab w:val="left" w:pos="4505"/>
              </w:tabs>
              <w:jc w:val="center"/>
              <w:rPr>
                <w:rFonts w:ascii="Times New Roman" w:hAnsi="Times New Roman" w:cs="Times New Roman"/>
              </w:rPr>
            </w:pPr>
            <w:r w:rsidRPr="00B9437C">
              <w:rPr>
                <w:rFonts w:ascii="Times New Roman" w:hAnsi="Times New Roman" w:cs="Times New Roman"/>
              </w:rPr>
              <w:t>Genel Toplam</w:t>
            </w:r>
          </w:p>
        </w:tc>
        <w:tc>
          <w:tcPr>
            <w:tcW w:w="511" w:type="dxa"/>
          </w:tcPr>
          <w:p w:rsidR="00B9437C" w:rsidRPr="00B9437C" w:rsidRDefault="00B9437C" w:rsidP="00B9437C">
            <w:pPr>
              <w:tabs>
                <w:tab w:val="left" w:pos="4505"/>
              </w:tabs>
              <w:rPr>
                <w:rFonts w:ascii="Times New Roman" w:hAnsi="Times New Roman" w:cs="Times New Roman"/>
              </w:rPr>
            </w:pPr>
          </w:p>
        </w:tc>
        <w:tc>
          <w:tcPr>
            <w:tcW w:w="710" w:type="dxa"/>
          </w:tcPr>
          <w:p w:rsidR="00B9437C" w:rsidRPr="00B9437C" w:rsidRDefault="00B9437C" w:rsidP="00B9437C">
            <w:pPr>
              <w:tabs>
                <w:tab w:val="left" w:pos="4505"/>
              </w:tabs>
              <w:rPr>
                <w:rFonts w:ascii="Times New Roman" w:hAnsi="Times New Roman" w:cs="Times New Roman"/>
              </w:rPr>
            </w:pPr>
          </w:p>
        </w:tc>
        <w:tc>
          <w:tcPr>
            <w:tcW w:w="711" w:type="dxa"/>
          </w:tcPr>
          <w:p w:rsidR="00B9437C" w:rsidRPr="00B9437C" w:rsidRDefault="00B9437C" w:rsidP="00B9437C">
            <w:pPr>
              <w:tabs>
                <w:tab w:val="left" w:pos="4505"/>
              </w:tabs>
              <w:rPr>
                <w:rFonts w:ascii="Times New Roman" w:hAnsi="Times New Roman" w:cs="Times New Roman"/>
              </w:rPr>
            </w:pP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11</w:t>
            </w:r>
          </w:p>
        </w:tc>
        <w:tc>
          <w:tcPr>
            <w:tcW w:w="649"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3</w:t>
            </w:r>
          </w:p>
        </w:tc>
        <w:tc>
          <w:tcPr>
            <w:tcW w:w="59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14</w:t>
            </w: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40</w:t>
            </w: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19</w:t>
            </w:r>
          </w:p>
        </w:tc>
        <w:tc>
          <w:tcPr>
            <w:tcW w:w="771"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59</w:t>
            </w: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2</w:t>
            </w:r>
          </w:p>
        </w:tc>
        <w:tc>
          <w:tcPr>
            <w:tcW w:w="770" w:type="dxa"/>
          </w:tcPr>
          <w:p w:rsidR="00B9437C" w:rsidRPr="00B9437C" w:rsidRDefault="00B9437C" w:rsidP="00B9437C">
            <w:pPr>
              <w:tabs>
                <w:tab w:val="left" w:pos="4505"/>
              </w:tabs>
              <w:rPr>
                <w:rFonts w:ascii="Times New Roman" w:hAnsi="Times New Roman" w:cs="Times New Roman"/>
                <w:b/>
              </w:rPr>
            </w:pPr>
          </w:p>
        </w:tc>
        <w:tc>
          <w:tcPr>
            <w:tcW w:w="771"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2</w:t>
            </w: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3</w:t>
            </w:r>
          </w:p>
        </w:tc>
        <w:tc>
          <w:tcPr>
            <w:tcW w:w="770" w:type="dxa"/>
          </w:tcPr>
          <w:p w:rsidR="00B9437C" w:rsidRPr="00B9437C" w:rsidRDefault="00B9437C" w:rsidP="00B9437C">
            <w:pPr>
              <w:tabs>
                <w:tab w:val="left" w:pos="4505"/>
              </w:tabs>
              <w:rPr>
                <w:rFonts w:ascii="Times New Roman" w:hAnsi="Times New Roman" w:cs="Times New Roman"/>
                <w:b/>
              </w:rPr>
            </w:pPr>
          </w:p>
        </w:tc>
        <w:tc>
          <w:tcPr>
            <w:tcW w:w="771"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3</w:t>
            </w: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56</w:t>
            </w:r>
          </w:p>
        </w:tc>
        <w:tc>
          <w:tcPr>
            <w:tcW w:w="770"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22</w:t>
            </w:r>
          </w:p>
        </w:tc>
        <w:tc>
          <w:tcPr>
            <w:tcW w:w="771" w:type="dxa"/>
          </w:tcPr>
          <w:p w:rsidR="00B9437C" w:rsidRPr="00B9437C" w:rsidRDefault="00B9437C" w:rsidP="00B9437C">
            <w:pPr>
              <w:tabs>
                <w:tab w:val="left" w:pos="4505"/>
              </w:tabs>
              <w:rPr>
                <w:rFonts w:ascii="Times New Roman" w:hAnsi="Times New Roman" w:cs="Times New Roman"/>
                <w:b/>
              </w:rPr>
            </w:pPr>
            <w:r w:rsidRPr="00B9437C">
              <w:rPr>
                <w:rFonts w:ascii="Times New Roman" w:hAnsi="Times New Roman" w:cs="Times New Roman"/>
                <w:b/>
              </w:rPr>
              <w:t>78</w:t>
            </w:r>
          </w:p>
        </w:tc>
      </w:tr>
    </w:tbl>
    <w:p w:rsidR="00E91E62" w:rsidRPr="002D18C2" w:rsidRDefault="007D6738" w:rsidP="002D18C2">
      <w:pPr>
        <w:rPr>
          <w:rFonts w:ascii="Times New Roman" w:hAnsi="Times New Roman" w:cs="Times New Roman"/>
          <w:b/>
          <w:sz w:val="28"/>
        </w:rPr>
        <w:sectPr w:rsidR="00E91E62" w:rsidRPr="002D18C2" w:rsidSect="00DF22F9">
          <w:pgSz w:w="16838" w:h="11906" w:orient="landscape"/>
          <w:pgMar w:top="1417" w:right="1418" w:bottom="993" w:left="1417" w:header="0" w:footer="0" w:gutter="0"/>
          <w:cols w:space="708"/>
          <w:docGrid w:linePitch="360"/>
        </w:sectPr>
      </w:pPr>
      <w:r w:rsidRPr="002D18C2">
        <w:rPr>
          <w:b/>
          <w:sz w:val="28"/>
        </w:rPr>
        <w:t>Tablo</w:t>
      </w:r>
      <w:r w:rsidR="003C023E" w:rsidRPr="002D18C2">
        <w:rPr>
          <w:b/>
          <w:sz w:val="28"/>
        </w:rPr>
        <w:t>:3.</w:t>
      </w:r>
      <w:r w:rsidR="00B9437C" w:rsidRPr="002D18C2">
        <w:rPr>
          <w:b/>
          <w:sz w:val="28"/>
        </w:rPr>
        <w:t xml:space="preserve">İlçe Milli Eğitim Müdürlüğü </w:t>
      </w:r>
      <w:r w:rsidRPr="002D18C2">
        <w:rPr>
          <w:b/>
          <w:sz w:val="28"/>
        </w:rPr>
        <w:t>Çalışanlarının Eğitim Düzeyi ve Cinsiyet Bilgilerine Göre Dağılımı (</w:t>
      </w:r>
      <w:r w:rsidR="00B50273" w:rsidRPr="002D18C2">
        <w:rPr>
          <w:b/>
          <w:sz w:val="28"/>
        </w:rPr>
        <w:t>03</w:t>
      </w:r>
      <w:r w:rsidRPr="002D18C2">
        <w:rPr>
          <w:b/>
          <w:sz w:val="28"/>
        </w:rPr>
        <w:t>/</w:t>
      </w:r>
      <w:r w:rsidR="00B50273" w:rsidRPr="002D18C2">
        <w:rPr>
          <w:b/>
          <w:sz w:val="28"/>
        </w:rPr>
        <w:t>01</w:t>
      </w:r>
      <w:r w:rsidRPr="002D18C2">
        <w:rPr>
          <w:b/>
          <w:sz w:val="28"/>
        </w:rPr>
        <w:t>/201</w:t>
      </w:r>
      <w:r w:rsidR="00B50273" w:rsidRPr="002D18C2">
        <w:rPr>
          <w:b/>
          <w:sz w:val="28"/>
        </w:rPr>
        <w:t>9</w:t>
      </w:r>
      <w:r w:rsidRPr="002D18C2">
        <w:rPr>
          <w:b/>
          <w:sz w:val="28"/>
        </w:rPr>
        <w:t>)</w:t>
      </w:r>
    </w:p>
    <w:p w:rsidR="00DB543B" w:rsidRDefault="006E48BA" w:rsidP="00736ED3">
      <w:pPr>
        <w:pStyle w:val="Balk2"/>
        <w:spacing w:after="0"/>
      </w:pPr>
      <w:bookmarkStart w:id="38" w:name="_Toc1643124"/>
      <w:r w:rsidRPr="00C50E6D">
        <w:lastRenderedPageBreak/>
        <w:t>Teknolojik Kaynaklar</w:t>
      </w:r>
      <w:bookmarkEnd w:id="38"/>
    </w:p>
    <w:p w:rsidR="000D413A" w:rsidRDefault="006309FF" w:rsidP="005847C0">
      <w:pPr>
        <w:ind w:firstLine="709"/>
        <w:rPr>
          <w:lang w:eastAsia="ja-JP"/>
        </w:rPr>
      </w:pPr>
      <w:r>
        <w:rPr>
          <w:lang w:eastAsia="ja-JP"/>
        </w:rPr>
        <w:t>Hasanbeyli</w:t>
      </w:r>
      <w:r w:rsidR="000D413A" w:rsidRPr="000D413A">
        <w:rPr>
          <w:lang w:eastAsia="ja-JP"/>
        </w:rPr>
        <w:t xml:space="preserve"> İlçe Milli Eğitim Müdürlüğü </w:t>
      </w:r>
      <w:r w:rsidR="000D413A">
        <w:rPr>
          <w:lang w:eastAsia="ja-JP"/>
        </w:rPr>
        <w:t xml:space="preserve">hizmetlerinin yararlanıcılara daha hızlı ve etkili şekilde sunulması için güncel teknolojik araçlar etkin bir biçimde kullanılmaktadır. Bu kapsamda modüler bir yapıda kurgulanmış olan Millî Eğitim Bakanlığı Bilgi İşlem Sistemi (MEBBİS) ile kurumsal ve bireysel iş ve işlemlerin büyük bölümü yürütülmektedir. Aynı zamanda sistemde personel ve öğrencilerin bilgileri bulunmaktadır. MEBBİS aracılığıyla Devlet Kurumları, Yatırım İşlemleri, </w:t>
      </w:r>
      <w:r w:rsidR="000D413A" w:rsidRPr="00C34915">
        <w:rPr>
          <w:lang w:eastAsia="ja-JP"/>
        </w:rPr>
        <w:t>MEİS, e-Alacak, e-Burs, Evrak, TEFBİS, Kitap Seçim, e-Soruşturma Modülü, Sınav, Sosyal Tesis, e-Mezun, İKS, Engelli Birey, Yönetici, Mal, Hizmet ve Yapım Harcamaları, Özlük, Çağrı Merkezi, Halk Eğitim, Açık Öğretim Kurumları, e-Okul, Veli Bilgilendirme Sistemi, e-Yurt, e-Akademi,  e-Katılım, gibi modüllere ulaşılarak çalışmalar yürütülmektedir. Ayrıca MEBBİS kanalıyla merkez ve taşra</w:t>
      </w:r>
      <w:r w:rsidR="000D413A">
        <w:rPr>
          <w:lang w:eastAsia="ja-JP"/>
        </w:rPr>
        <w:t xml:space="preserve"> teşkilatının bütün iş ve işlemleri için birimler arasında iletişim ağı kurulmuştur. </w:t>
      </w:r>
      <w:r>
        <w:rPr>
          <w:lang w:eastAsia="ja-JP"/>
        </w:rPr>
        <w:t>Hasanbeyli</w:t>
      </w:r>
      <w:r w:rsidR="000D413A" w:rsidRPr="000D413A">
        <w:rPr>
          <w:lang w:eastAsia="ja-JP"/>
        </w:rPr>
        <w:t xml:space="preserve"> İlçe Milli Eğitim Müdürlüğü</w:t>
      </w:r>
      <w:r w:rsidR="000D413A">
        <w:rPr>
          <w:lang w:eastAsia="ja-JP"/>
        </w:rPr>
        <w:t xml:space="preserve"> resmi yazışmaları elektronik ortamda Doküman Yönetim Sistemi (DYS) üzerinden yapılmaktadır.</w:t>
      </w:r>
      <w:r>
        <w:rPr>
          <w:lang w:eastAsia="ja-JP"/>
        </w:rPr>
        <w:t>Hasanbeyli</w:t>
      </w:r>
      <w:r w:rsidR="000D413A" w:rsidRPr="000D413A">
        <w:rPr>
          <w:lang w:eastAsia="ja-JP"/>
        </w:rPr>
        <w:t xml:space="preserve"> İlçe Milli Eğitim Müdürlüğü bakanlığımızın eğitimde teknoloji kullanımı kapsamında ülkemizin bilgi toplumu olma sürecinde özellikle eğitimde Fatih Projesi Eğitim ve Öğretimde Müdürlüğümüz bünyesindeki tüm okul ve kurumların teknolojik araçları öğrenme öğretme sürecinde daha fazla hitap edecek şekilde tüm kurumlarımızın büyük bir çoğunluğu teknolojik donanım konusunda iyi seviyeye gelmiştir.</w:t>
      </w:r>
    </w:p>
    <w:p w:rsidR="000D413A" w:rsidRDefault="000D413A" w:rsidP="005847C0">
      <w:pPr>
        <w:ind w:firstLine="709"/>
        <w:rPr>
          <w:lang w:eastAsia="ja-JP"/>
        </w:rPr>
      </w:pPr>
      <w:r>
        <w:rPr>
          <w:lang w:eastAsia="ja-JP"/>
        </w:rPr>
        <w:t>4982 Bilgi Edinme Hakkı Kanunu ile Millî Eğitim Bakanlığı İletişim Merkezi 2018/14 kapsamında; Millî Eğitim Bakanlığı İletişim Merkezi (MEBİM), Bakanlığımızın görev alanlarında yurt içinden ve yurt dışından öğrenci, veli, öğretmen ve diğer vatandaşlarımızdan çağrı yoluyla gelen her türlü bilgi edinme, soru, talep, görüş, öneri ve idari konuların etkin ve hızlı bir şekilde çözüme kavuşturulması amacıyla gelen başvuruların çoğunun anında sonuçlandırılması esastır. Ancak, anında sonuçlandırılmayan başvurular, ilgisine göre okul ve kurum müdürlüklerine iletilmektir.</w:t>
      </w:r>
    </w:p>
    <w:p w:rsidR="00736ED3" w:rsidRDefault="000D413A" w:rsidP="00736ED3">
      <w:pPr>
        <w:ind w:firstLine="709"/>
        <w:rPr>
          <w:lang w:eastAsia="ja-JP"/>
        </w:rPr>
      </w:pPr>
      <w:r>
        <w:rPr>
          <w:lang w:eastAsia="ja-JP"/>
        </w:rPr>
        <w:t xml:space="preserve">4982 sayılı Bilgi Edinme Hakkı Kanunu ile 3071 sayılı Dilekçe Hakkının Kullanılmasına Dair Kanun ve bağlı yönetmelikleri kapsamında; Cumhurbaşkanlığı İletişim Merkezinden (CİMER) </w:t>
      </w:r>
      <w:r w:rsidR="00FD49C6">
        <w:rPr>
          <w:lang w:eastAsia="ja-JP"/>
        </w:rPr>
        <w:t xml:space="preserve">Müdürlüğümüze </w:t>
      </w:r>
      <w:r>
        <w:rPr>
          <w:lang w:eastAsia="ja-JP"/>
        </w:rPr>
        <w:t xml:space="preserve"> yönlendirilen “bilgi edinme, görüş, öneri, istek, ihbar ve şikâyet” başvurularının </w:t>
      </w:r>
      <w:r w:rsidR="00FD49C6">
        <w:rPr>
          <w:lang w:eastAsia="ja-JP"/>
        </w:rPr>
        <w:t xml:space="preserve">müdürlüğümüz okul ve kurum müdürlüklerine </w:t>
      </w:r>
      <w:r>
        <w:rPr>
          <w:lang w:eastAsia="ja-JP"/>
        </w:rPr>
        <w:t xml:space="preserve">sevk ve koordinesi yapılmaktadır. Söz konusu başvuruların yasal işlem süresinde sonuçlandırılmasına yönelik kontrol ve denetimleri sağlanmaktadır. Ayrıca, kurum/kuruluşlar ile vatandaşlarımızdan yazılı olarak iletilen “bilgi edinme, görüş, öneri, istek, ihbar ve şikâyet” başvuruları da </w:t>
      </w:r>
      <w:r w:rsidR="00736ED3">
        <w:rPr>
          <w:lang w:eastAsia="ja-JP"/>
        </w:rPr>
        <w:t>ilgili birimlere iletilmektedir.</w:t>
      </w:r>
    </w:p>
    <w:p w:rsidR="00DB543B" w:rsidRPr="00613AF3" w:rsidRDefault="006E48BA" w:rsidP="00736ED3">
      <w:pPr>
        <w:pStyle w:val="Balk2"/>
        <w:spacing w:after="0"/>
        <w:ind w:left="0"/>
      </w:pPr>
      <w:bookmarkStart w:id="39" w:name="_Toc1643125"/>
      <w:r w:rsidRPr="00613AF3">
        <w:t>Mali Kaynaklar</w:t>
      </w:r>
      <w:bookmarkEnd w:id="39"/>
    </w:p>
    <w:p w:rsidR="00736ED3" w:rsidRDefault="00DB543B" w:rsidP="005463A3">
      <w:pPr>
        <w:ind w:firstLine="709"/>
        <w:rPr>
          <w:bCs/>
        </w:rPr>
        <w:sectPr w:rsidR="00736ED3" w:rsidSect="00DF22F9">
          <w:pgSz w:w="11906" w:h="16838"/>
          <w:pgMar w:top="1417" w:right="1417" w:bottom="1418" w:left="993" w:header="0" w:footer="0" w:gutter="0"/>
          <w:cols w:space="708"/>
          <w:docGrid w:linePitch="360"/>
        </w:sectPr>
      </w:pPr>
      <w:r w:rsidRPr="007E5016">
        <w:t>Eğitim ve öğretimin başlıca finans kaynaklarını merkezî yönetim bütçesinden ayrılan pay, , ulusal ve uluslararası kurum kuruluşlardan sağlanan hibe, gerçek ve tüzel kişilerin bağışları ve okul-aile birl</w:t>
      </w:r>
      <w:r w:rsidR="00070D1D" w:rsidRPr="007E5016">
        <w:t>ikleri</w:t>
      </w:r>
      <w:r w:rsidR="00BC721B" w:rsidRPr="007E5016">
        <w:t xml:space="preserve"> gelirleri oluşturmaktadır. Aşağıdaki T</w:t>
      </w:r>
      <w:r w:rsidRPr="007E5016">
        <w:t>ablo</w:t>
      </w:r>
      <w:r w:rsidR="00BA0D89" w:rsidRPr="007E5016">
        <w:t xml:space="preserve">larda </w:t>
      </w:r>
      <w:r w:rsidR="00C50E6D">
        <w:t>2</w:t>
      </w:r>
      <w:r w:rsidR="00BA0D89" w:rsidRPr="007E5016">
        <w:t xml:space="preserve">019 Yılı </w:t>
      </w:r>
      <w:r w:rsidR="007D6738" w:rsidRPr="007E5016">
        <w:t xml:space="preserve">İlçe Milli Eğitim Müdürlüğü </w:t>
      </w:r>
      <w:r w:rsidR="00BA0D89" w:rsidRPr="007E5016">
        <w:t>Bütçesi Ekon</w:t>
      </w:r>
      <w:r w:rsidR="007E03AD" w:rsidRPr="007E5016">
        <w:t>o</w:t>
      </w:r>
      <w:r w:rsidR="00BA0D89" w:rsidRPr="007E5016">
        <w:t>mik Sınıflandırması</w:t>
      </w:r>
      <w:r w:rsidR="007E03AD" w:rsidRPr="007E5016">
        <w:t xml:space="preserve">na </w:t>
      </w:r>
      <w:r w:rsidR="00BA0D89" w:rsidRPr="007E5016">
        <w:rPr>
          <w:bCs/>
        </w:rPr>
        <w:t>yer verilmiştir.</w:t>
      </w:r>
    </w:p>
    <w:p w:rsidR="00DB543B" w:rsidRPr="002D18C2" w:rsidRDefault="00E97B83" w:rsidP="002D18C2">
      <w:pPr>
        <w:rPr>
          <w:b/>
          <w:sz w:val="32"/>
        </w:rPr>
      </w:pPr>
      <w:r w:rsidRPr="002D18C2">
        <w:rPr>
          <w:b/>
          <w:sz w:val="32"/>
        </w:rPr>
        <w:lastRenderedPageBreak/>
        <w:t>Tablo</w:t>
      </w:r>
      <w:r w:rsidR="003C023E" w:rsidRPr="002D18C2">
        <w:rPr>
          <w:b/>
          <w:sz w:val="32"/>
        </w:rPr>
        <w:t>:</w:t>
      </w:r>
      <w:r w:rsidR="00916C23" w:rsidRPr="002D18C2">
        <w:rPr>
          <w:b/>
          <w:sz w:val="32"/>
        </w:rPr>
        <w:t>4</w:t>
      </w:r>
      <w:r w:rsidR="003C023E" w:rsidRPr="002D18C2">
        <w:rPr>
          <w:b/>
          <w:sz w:val="32"/>
        </w:rPr>
        <w:t>.</w:t>
      </w:r>
      <w:r w:rsidRPr="002D18C2">
        <w:rPr>
          <w:b/>
          <w:sz w:val="32"/>
        </w:rPr>
        <w:t xml:space="preserve"> 2019 Yılı </w:t>
      </w:r>
      <w:r w:rsidR="007E03AD" w:rsidRPr="002D18C2">
        <w:rPr>
          <w:b/>
          <w:sz w:val="32"/>
        </w:rPr>
        <w:t xml:space="preserve">İlçe Milli Eğitim Müdürlüğü Bütçesi </w:t>
      </w:r>
    </w:p>
    <w:tbl>
      <w:tblPr>
        <w:tblStyle w:val="TabloKlavuzu"/>
        <w:tblW w:w="15042" w:type="dxa"/>
        <w:tblInd w:w="-463" w:type="dxa"/>
        <w:tblLook w:val="04A0"/>
      </w:tblPr>
      <w:tblGrid>
        <w:gridCol w:w="2478"/>
        <w:gridCol w:w="2614"/>
        <w:gridCol w:w="2804"/>
        <w:gridCol w:w="2804"/>
        <w:gridCol w:w="2402"/>
        <w:gridCol w:w="1940"/>
      </w:tblGrid>
      <w:tr w:rsidR="007A4391" w:rsidTr="00C745F9">
        <w:trPr>
          <w:trHeight w:val="1249"/>
        </w:trPr>
        <w:tc>
          <w:tcPr>
            <w:tcW w:w="2478" w:type="dxa"/>
            <w:shd w:val="clear" w:color="auto" w:fill="F7CAAC" w:themeFill="accent2" w:themeFillTint="66"/>
            <w:vAlign w:val="center"/>
          </w:tcPr>
          <w:p w:rsidR="007A4391" w:rsidRPr="003775D9" w:rsidRDefault="00DE4CF3" w:rsidP="003775D9">
            <w:pPr>
              <w:spacing w:after="160"/>
              <w:jc w:val="center"/>
              <w:rPr>
                <w:b/>
                <w:i/>
              </w:rPr>
            </w:pPr>
            <w:r>
              <w:br w:type="page"/>
            </w:r>
            <w:r w:rsidR="003775D9" w:rsidRPr="003775D9">
              <w:rPr>
                <w:b/>
                <w:i/>
              </w:rPr>
              <w:t>Ekonomik Kod</w:t>
            </w:r>
          </w:p>
        </w:tc>
        <w:tc>
          <w:tcPr>
            <w:tcW w:w="2614" w:type="dxa"/>
            <w:shd w:val="clear" w:color="auto" w:fill="F7CAAC" w:themeFill="accent2" w:themeFillTint="66"/>
            <w:vAlign w:val="center"/>
          </w:tcPr>
          <w:p w:rsidR="007A4391" w:rsidRPr="003775D9" w:rsidRDefault="003775D9" w:rsidP="003775D9">
            <w:pPr>
              <w:spacing w:after="160"/>
              <w:jc w:val="center"/>
              <w:rPr>
                <w:b/>
                <w:i/>
              </w:rPr>
            </w:pPr>
            <w:r w:rsidRPr="003775D9">
              <w:rPr>
                <w:b/>
                <w:i/>
              </w:rPr>
              <w:t>Ödenek Türü</w:t>
            </w:r>
          </w:p>
        </w:tc>
        <w:tc>
          <w:tcPr>
            <w:tcW w:w="2804" w:type="dxa"/>
            <w:shd w:val="clear" w:color="auto" w:fill="F7CAAC" w:themeFill="accent2" w:themeFillTint="66"/>
            <w:vAlign w:val="center"/>
          </w:tcPr>
          <w:p w:rsidR="007A4391" w:rsidRPr="003775D9" w:rsidRDefault="003775D9" w:rsidP="003775D9">
            <w:pPr>
              <w:spacing w:after="160"/>
              <w:jc w:val="center"/>
              <w:rPr>
                <w:b/>
                <w:i/>
              </w:rPr>
            </w:pPr>
            <w:r w:rsidRPr="003775D9">
              <w:rPr>
                <w:b/>
                <w:i/>
              </w:rPr>
              <w:t>2018 Yılı Bütçe Kanunu Ödeneği</w:t>
            </w:r>
          </w:p>
        </w:tc>
        <w:tc>
          <w:tcPr>
            <w:tcW w:w="2804" w:type="dxa"/>
            <w:shd w:val="clear" w:color="auto" w:fill="F7CAAC" w:themeFill="accent2" w:themeFillTint="66"/>
            <w:vAlign w:val="center"/>
          </w:tcPr>
          <w:p w:rsidR="007A4391" w:rsidRPr="003775D9" w:rsidRDefault="003775D9" w:rsidP="003775D9">
            <w:pPr>
              <w:spacing w:after="160"/>
              <w:jc w:val="center"/>
              <w:rPr>
                <w:b/>
                <w:i/>
              </w:rPr>
            </w:pPr>
            <w:r w:rsidRPr="003775D9">
              <w:rPr>
                <w:b/>
                <w:i/>
              </w:rPr>
              <w:t>2019 Yılı Teklif Ödeneği</w:t>
            </w:r>
          </w:p>
        </w:tc>
        <w:tc>
          <w:tcPr>
            <w:tcW w:w="2402" w:type="dxa"/>
            <w:shd w:val="clear" w:color="auto" w:fill="F7CAAC" w:themeFill="accent2" w:themeFillTint="66"/>
            <w:vAlign w:val="center"/>
          </w:tcPr>
          <w:p w:rsidR="007A4391" w:rsidRDefault="003775D9" w:rsidP="003775D9">
            <w:pPr>
              <w:spacing w:after="160"/>
              <w:jc w:val="center"/>
              <w:rPr>
                <w:b/>
                <w:i/>
              </w:rPr>
            </w:pPr>
            <w:r w:rsidRPr="003775D9">
              <w:rPr>
                <w:b/>
                <w:i/>
              </w:rPr>
              <w:t>Değişim Oranları</w:t>
            </w:r>
          </w:p>
          <w:p w:rsidR="003775D9" w:rsidRPr="003775D9" w:rsidRDefault="003775D9" w:rsidP="003775D9">
            <w:pPr>
              <w:spacing w:after="160"/>
              <w:jc w:val="center"/>
              <w:rPr>
                <w:b/>
                <w:i/>
              </w:rPr>
            </w:pPr>
            <w:r>
              <w:rPr>
                <w:b/>
                <w:i/>
              </w:rPr>
              <w:t>(%)</w:t>
            </w:r>
          </w:p>
        </w:tc>
        <w:tc>
          <w:tcPr>
            <w:tcW w:w="1940" w:type="dxa"/>
            <w:shd w:val="clear" w:color="auto" w:fill="F7CAAC" w:themeFill="accent2" w:themeFillTint="66"/>
            <w:vAlign w:val="center"/>
          </w:tcPr>
          <w:p w:rsidR="007A4391" w:rsidRDefault="003775D9" w:rsidP="003775D9">
            <w:pPr>
              <w:spacing w:after="160"/>
              <w:jc w:val="center"/>
              <w:rPr>
                <w:b/>
                <w:i/>
              </w:rPr>
            </w:pPr>
            <w:r w:rsidRPr="003775D9">
              <w:rPr>
                <w:b/>
                <w:i/>
              </w:rPr>
              <w:t>2019 Yılı Bütçe Payları</w:t>
            </w:r>
          </w:p>
          <w:p w:rsidR="00812882" w:rsidRPr="003775D9" w:rsidRDefault="00812882" w:rsidP="003775D9">
            <w:pPr>
              <w:spacing w:after="160"/>
              <w:jc w:val="center"/>
              <w:rPr>
                <w:b/>
                <w:i/>
              </w:rPr>
            </w:pPr>
            <w:r>
              <w:rPr>
                <w:b/>
                <w:i/>
              </w:rPr>
              <w:t>(%)</w:t>
            </w:r>
          </w:p>
        </w:tc>
      </w:tr>
      <w:tr w:rsidR="00511D56" w:rsidTr="00C745F9">
        <w:trPr>
          <w:trHeight w:val="1269"/>
        </w:trPr>
        <w:tc>
          <w:tcPr>
            <w:tcW w:w="2478" w:type="dxa"/>
            <w:vAlign w:val="center"/>
          </w:tcPr>
          <w:p w:rsidR="00511D56" w:rsidRPr="00720AE2" w:rsidRDefault="00511D56" w:rsidP="003775D9">
            <w:pPr>
              <w:spacing w:after="160"/>
              <w:jc w:val="center"/>
            </w:pPr>
            <w:r w:rsidRPr="00720AE2">
              <w:t>01</w:t>
            </w:r>
          </w:p>
        </w:tc>
        <w:tc>
          <w:tcPr>
            <w:tcW w:w="2614" w:type="dxa"/>
            <w:vAlign w:val="center"/>
          </w:tcPr>
          <w:p w:rsidR="00511D56" w:rsidRPr="00720AE2" w:rsidRDefault="00511D56" w:rsidP="003775D9">
            <w:pPr>
              <w:spacing w:after="160"/>
              <w:jc w:val="center"/>
            </w:pPr>
            <w:r w:rsidRPr="00720AE2">
              <w:t>Personel Giderleri</w:t>
            </w:r>
          </w:p>
        </w:tc>
        <w:tc>
          <w:tcPr>
            <w:tcW w:w="2804" w:type="dxa"/>
            <w:vAlign w:val="center"/>
          </w:tcPr>
          <w:p w:rsidR="00511D56" w:rsidRPr="00720AE2" w:rsidRDefault="00DA32FC" w:rsidP="003775D9">
            <w:pPr>
              <w:spacing w:after="160"/>
              <w:jc w:val="center"/>
            </w:pPr>
            <w:r>
              <w:t>6.630.037.71</w:t>
            </w:r>
          </w:p>
        </w:tc>
        <w:tc>
          <w:tcPr>
            <w:tcW w:w="2804" w:type="dxa"/>
            <w:vAlign w:val="bottom"/>
          </w:tcPr>
          <w:p w:rsidR="00511D56" w:rsidRPr="00720AE2" w:rsidRDefault="00511D56" w:rsidP="003775D9">
            <w:pPr>
              <w:jc w:val="center"/>
            </w:pPr>
          </w:p>
          <w:p w:rsidR="00511D56" w:rsidRPr="00720AE2" w:rsidRDefault="00A74E6A" w:rsidP="003775D9">
            <w:pPr>
              <w:jc w:val="center"/>
            </w:pPr>
            <w:r>
              <w:t>8.521.587.47</w:t>
            </w:r>
          </w:p>
          <w:p w:rsidR="00511D56" w:rsidRPr="00720AE2" w:rsidRDefault="00511D56" w:rsidP="003775D9">
            <w:pPr>
              <w:spacing w:after="160"/>
              <w:jc w:val="center"/>
            </w:pPr>
          </w:p>
        </w:tc>
        <w:tc>
          <w:tcPr>
            <w:tcW w:w="2402" w:type="dxa"/>
            <w:vAlign w:val="center"/>
          </w:tcPr>
          <w:p w:rsidR="00511D56" w:rsidRPr="00720AE2" w:rsidRDefault="00511D56" w:rsidP="003775D9">
            <w:pPr>
              <w:spacing w:after="160"/>
              <w:jc w:val="center"/>
            </w:pPr>
            <w:r w:rsidRPr="00720AE2">
              <w:t>28.53</w:t>
            </w:r>
          </w:p>
        </w:tc>
        <w:tc>
          <w:tcPr>
            <w:tcW w:w="1940" w:type="dxa"/>
            <w:vAlign w:val="center"/>
          </w:tcPr>
          <w:p w:rsidR="00511D56" w:rsidRPr="00720AE2" w:rsidRDefault="002A29D6" w:rsidP="003775D9">
            <w:pPr>
              <w:spacing w:after="160"/>
              <w:jc w:val="center"/>
            </w:pPr>
            <w:r w:rsidRPr="00720AE2">
              <w:rPr>
                <w:color w:val="000000"/>
              </w:rPr>
              <w:t>71,74</w:t>
            </w:r>
          </w:p>
        </w:tc>
      </w:tr>
      <w:tr w:rsidR="00511D56" w:rsidTr="00C745F9">
        <w:trPr>
          <w:trHeight w:val="1024"/>
        </w:trPr>
        <w:tc>
          <w:tcPr>
            <w:tcW w:w="2478" w:type="dxa"/>
            <w:vAlign w:val="center"/>
          </w:tcPr>
          <w:p w:rsidR="00511D56" w:rsidRPr="00720AE2" w:rsidRDefault="00511D56" w:rsidP="003775D9">
            <w:pPr>
              <w:spacing w:after="160"/>
              <w:jc w:val="center"/>
            </w:pPr>
            <w:r w:rsidRPr="00720AE2">
              <w:t>02</w:t>
            </w:r>
          </w:p>
        </w:tc>
        <w:tc>
          <w:tcPr>
            <w:tcW w:w="2614" w:type="dxa"/>
            <w:vAlign w:val="center"/>
          </w:tcPr>
          <w:p w:rsidR="00511D56" w:rsidRPr="00720AE2" w:rsidRDefault="00511D56" w:rsidP="003775D9">
            <w:pPr>
              <w:spacing w:after="160"/>
              <w:jc w:val="center"/>
            </w:pPr>
            <w:r w:rsidRPr="00720AE2">
              <w:t>Sosyal Güvenlik Kurumuna Devlet Primi Giderleri</w:t>
            </w:r>
          </w:p>
        </w:tc>
        <w:tc>
          <w:tcPr>
            <w:tcW w:w="2804" w:type="dxa"/>
            <w:vAlign w:val="center"/>
          </w:tcPr>
          <w:p w:rsidR="00511D56" w:rsidRPr="00720AE2" w:rsidRDefault="00A74E6A" w:rsidP="003775D9">
            <w:pPr>
              <w:spacing w:after="160"/>
              <w:jc w:val="center"/>
            </w:pPr>
            <w:r>
              <w:t>619.803.97</w:t>
            </w:r>
          </w:p>
        </w:tc>
        <w:tc>
          <w:tcPr>
            <w:tcW w:w="2804" w:type="dxa"/>
            <w:vAlign w:val="bottom"/>
          </w:tcPr>
          <w:p w:rsidR="00511D56" w:rsidRPr="00720AE2" w:rsidRDefault="00A74E6A" w:rsidP="003775D9">
            <w:pPr>
              <w:jc w:val="center"/>
            </w:pPr>
            <w:r>
              <w:t>842.375.58</w:t>
            </w:r>
          </w:p>
          <w:p w:rsidR="00511D56" w:rsidRPr="00720AE2" w:rsidRDefault="00511D56" w:rsidP="003775D9">
            <w:pPr>
              <w:spacing w:after="160"/>
              <w:jc w:val="center"/>
            </w:pPr>
          </w:p>
        </w:tc>
        <w:tc>
          <w:tcPr>
            <w:tcW w:w="2402" w:type="dxa"/>
            <w:vAlign w:val="center"/>
          </w:tcPr>
          <w:p w:rsidR="00511D56" w:rsidRPr="00720AE2" w:rsidRDefault="00511D56" w:rsidP="003775D9">
            <w:pPr>
              <w:spacing w:after="160"/>
              <w:jc w:val="center"/>
            </w:pPr>
            <w:r w:rsidRPr="00720AE2">
              <w:t>35.91</w:t>
            </w:r>
          </w:p>
        </w:tc>
        <w:tc>
          <w:tcPr>
            <w:tcW w:w="1940" w:type="dxa"/>
            <w:vAlign w:val="center"/>
          </w:tcPr>
          <w:p w:rsidR="00511D56" w:rsidRPr="00720AE2" w:rsidRDefault="002A29D6" w:rsidP="003775D9">
            <w:pPr>
              <w:spacing w:after="160"/>
              <w:jc w:val="center"/>
            </w:pPr>
            <w:r w:rsidRPr="00720AE2">
              <w:t>10,5</w:t>
            </w:r>
            <w:r w:rsidR="00C53D78" w:rsidRPr="00720AE2">
              <w:t>4</w:t>
            </w:r>
          </w:p>
        </w:tc>
      </w:tr>
      <w:tr w:rsidR="00511D56" w:rsidTr="00C745F9">
        <w:trPr>
          <w:trHeight w:val="680"/>
        </w:trPr>
        <w:tc>
          <w:tcPr>
            <w:tcW w:w="2478" w:type="dxa"/>
            <w:vAlign w:val="center"/>
          </w:tcPr>
          <w:p w:rsidR="00511D56" w:rsidRPr="00720AE2" w:rsidRDefault="00511D56" w:rsidP="003775D9">
            <w:pPr>
              <w:spacing w:after="160"/>
              <w:jc w:val="center"/>
            </w:pPr>
            <w:r w:rsidRPr="00720AE2">
              <w:t>03</w:t>
            </w:r>
          </w:p>
        </w:tc>
        <w:tc>
          <w:tcPr>
            <w:tcW w:w="2614" w:type="dxa"/>
            <w:vAlign w:val="center"/>
          </w:tcPr>
          <w:p w:rsidR="00511D56" w:rsidRPr="00720AE2" w:rsidRDefault="00511D56" w:rsidP="003775D9">
            <w:pPr>
              <w:spacing w:after="160"/>
              <w:jc w:val="center"/>
            </w:pPr>
            <w:r w:rsidRPr="00720AE2">
              <w:t>Mal ve Hizmet Alımı Giderleri</w:t>
            </w:r>
          </w:p>
        </w:tc>
        <w:tc>
          <w:tcPr>
            <w:tcW w:w="2804" w:type="dxa"/>
            <w:vAlign w:val="center"/>
          </w:tcPr>
          <w:p w:rsidR="00511D56" w:rsidRPr="00720AE2" w:rsidRDefault="00A74E6A" w:rsidP="003775D9">
            <w:pPr>
              <w:spacing w:after="160"/>
              <w:jc w:val="center"/>
            </w:pPr>
            <w:r>
              <w:t>850.466.33</w:t>
            </w:r>
          </w:p>
        </w:tc>
        <w:tc>
          <w:tcPr>
            <w:tcW w:w="2804" w:type="dxa"/>
            <w:vAlign w:val="center"/>
          </w:tcPr>
          <w:p w:rsidR="00511D56" w:rsidRPr="00720AE2" w:rsidRDefault="00A74E6A" w:rsidP="003775D9">
            <w:pPr>
              <w:spacing w:after="160"/>
              <w:jc w:val="center"/>
            </w:pPr>
            <w:r>
              <w:t>982.118.52</w:t>
            </w:r>
          </w:p>
        </w:tc>
        <w:tc>
          <w:tcPr>
            <w:tcW w:w="2402" w:type="dxa"/>
            <w:vAlign w:val="center"/>
          </w:tcPr>
          <w:p w:rsidR="00511D56" w:rsidRPr="00720AE2" w:rsidRDefault="00511D56" w:rsidP="003775D9">
            <w:pPr>
              <w:spacing w:after="160"/>
              <w:jc w:val="center"/>
            </w:pPr>
            <w:r w:rsidRPr="00720AE2">
              <w:t>15.48</w:t>
            </w:r>
          </w:p>
        </w:tc>
        <w:tc>
          <w:tcPr>
            <w:tcW w:w="1940" w:type="dxa"/>
            <w:vAlign w:val="center"/>
          </w:tcPr>
          <w:p w:rsidR="00511D56" w:rsidRPr="00720AE2" w:rsidRDefault="00C53D78" w:rsidP="00C53D78">
            <w:pPr>
              <w:spacing w:after="160"/>
              <w:jc w:val="center"/>
            </w:pPr>
            <w:r w:rsidRPr="00720AE2">
              <w:t>12,68</w:t>
            </w:r>
          </w:p>
        </w:tc>
      </w:tr>
      <w:tr w:rsidR="00511D56" w:rsidTr="00C745F9">
        <w:trPr>
          <w:trHeight w:val="458"/>
        </w:trPr>
        <w:tc>
          <w:tcPr>
            <w:tcW w:w="2478" w:type="dxa"/>
            <w:vAlign w:val="center"/>
          </w:tcPr>
          <w:p w:rsidR="00511D56" w:rsidRPr="00720AE2" w:rsidRDefault="00511D56" w:rsidP="003775D9">
            <w:pPr>
              <w:spacing w:after="160"/>
              <w:jc w:val="center"/>
            </w:pPr>
            <w:r w:rsidRPr="00720AE2">
              <w:t>06</w:t>
            </w:r>
          </w:p>
        </w:tc>
        <w:tc>
          <w:tcPr>
            <w:tcW w:w="2614" w:type="dxa"/>
            <w:vAlign w:val="center"/>
          </w:tcPr>
          <w:p w:rsidR="00511D56" w:rsidRPr="00720AE2" w:rsidRDefault="00511D56" w:rsidP="003775D9">
            <w:pPr>
              <w:spacing w:after="160"/>
              <w:jc w:val="center"/>
            </w:pPr>
            <w:r w:rsidRPr="00720AE2">
              <w:t>Sermaye Giderleri</w:t>
            </w:r>
          </w:p>
        </w:tc>
        <w:tc>
          <w:tcPr>
            <w:tcW w:w="2804" w:type="dxa"/>
            <w:vAlign w:val="center"/>
          </w:tcPr>
          <w:p w:rsidR="00511D56" w:rsidRPr="00720AE2" w:rsidRDefault="00A74E6A" w:rsidP="003775D9">
            <w:pPr>
              <w:spacing w:after="160"/>
              <w:jc w:val="center"/>
            </w:pPr>
            <w:r>
              <w:t>20.497.01</w:t>
            </w:r>
          </w:p>
        </w:tc>
        <w:tc>
          <w:tcPr>
            <w:tcW w:w="2804" w:type="dxa"/>
            <w:vAlign w:val="center"/>
          </w:tcPr>
          <w:p w:rsidR="00511D56" w:rsidRPr="00720AE2" w:rsidRDefault="00A74E6A" w:rsidP="003775D9">
            <w:pPr>
              <w:spacing w:after="160"/>
              <w:jc w:val="center"/>
            </w:pPr>
            <w:r>
              <w:t>14.618.10</w:t>
            </w:r>
          </w:p>
        </w:tc>
        <w:tc>
          <w:tcPr>
            <w:tcW w:w="2402" w:type="dxa"/>
            <w:vAlign w:val="center"/>
          </w:tcPr>
          <w:p w:rsidR="00511D56" w:rsidRPr="00720AE2" w:rsidRDefault="00511D56" w:rsidP="003775D9">
            <w:pPr>
              <w:spacing w:after="160"/>
              <w:jc w:val="center"/>
            </w:pPr>
            <w:r w:rsidRPr="00720AE2">
              <w:t>-28.15</w:t>
            </w:r>
          </w:p>
        </w:tc>
        <w:tc>
          <w:tcPr>
            <w:tcW w:w="1940" w:type="dxa"/>
            <w:vAlign w:val="center"/>
          </w:tcPr>
          <w:p w:rsidR="00511D56" w:rsidRPr="00720AE2" w:rsidRDefault="00511D56" w:rsidP="003775D9">
            <w:pPr>
              <w:spacing w:after="160"/>
              <w:jc w:val="center"/>
            </w:pPr>
            <w:r w:rsidRPr="00720AE2">
              <w:rPr>
                <w:color w:val="000000"/>
              </w:rPr>
              <w:t>0,17</w:t>
            </w:r>
          </w:p>
        </w:tc>
      </w:tr>
      <w:tr w:rsidR="00511D56" w:rsidTr="00C745F9">
        <w:trPr>
          <w:trHeight w:val="736"/>
        </w:trPr>
        <w:tc>
          <w:tcPr>
            <w:tcW w:w="2478" w:type="dxa"/>
            <w:vAlign w:val="center"/>
          </w:tcPr>
          <w:p w:rsidR="00511D56" w:rsidRPr="00720AE2" w:rsidRDefault="00511D56" w:rsidP="003775D9">
            <w:pPr>
              <w:spacing w:after="160"/>
              <w:jc w:val="center"/>
            </w:pPr>
          </w:p>
        </w:tc>
        <w:tc>
          <w:tcPr>
            <w:tcW w:w="2614" w:type="dxa"/>
            <w:vAlign w:val="center"/>
          </w:tcPr>
          <w:p w:rsidR="00511D56" w:rsidRPr="00720AE2" w:rsidRDefault="00511D56" w:rsidP="003775D9">
            <w:pPr>
              <w:spacing w:after="160"/>
              <w:jc w:val="center"/>
            </w:pPr>
            <w:r w:rsidRPr="00720AE2">
              <w:t>Taşımalı Eğitim Yemek Giderleri</w:t>
            </w:r>
          </w:p>
        </w:tc>
        <w:tc>
          <w:tcPr>
            <w:tcW w:w="2804" w:type="dxa"/>
            <w:vAlign w:val="center"/>
          </w:tcPr>
          <w:p w:rsidR="00511D56" w:rsidRPr="00720AE2" w:rsidRDefault="00A74E6A" w:rsidP="003775D9">
            <w:pPr>
              <w:spacing w:after="160"/>
              <w:jc w:val="center"/>
            </w:pPr>
            <w:r>
              <w:t>461.388.96</w:t>
            </w:r>
          </w:p>
        </w:tc>
        <w:tc>
          <w:tcPr>
            <w:tcW w:w="2804" w:type="dxa"/>
            <w:vAlign w:val="center"/>
          </w:tcPr>
          <w:p w:rsidR="00511D56" w:rsidRPr="00720AE2" w:rsidRDefault="00A74E6A" w:rsidP="003775D9">
            <w:pPr>
              <w:spacing w:after="160"/>
              <w:jc w:val="center"/>
            </w:pPr>
            <w:r>
              <w:t>555.050.92</w:t>
            </w:r>
          </w:p>
        </w:tc>
        <w:tc>
          <w:tcPr>
            <w:tcW w:w="2402" w:type="dxa"/>
            <w:vAlign w:val="center"/>
          </w:tcPr>
          <w:p w:rsidR="00511D56" w:rsidRPr="00720AE2" w:rsidRDefault="00511D56" w:rsidP="003775D9">
            <w:pPr>
              <w:spacing w:after="160"/>
              <w:jc w:val="center"/>
            </w:pPr>
            <w:r w:rsidRPr="00720AE2">
              <w:t>20.30</w:t>
            </w:r>
          </w:p>
        </w:tc>
        <w:tc>
          <w:tcPr>
            <w:tcW w:w="1940" w:type="dxa"/>
            <w:vAlign w:val="center"/>
          </w:tcPr>
          <w:p w:rsidR="00511D56" w:rsidRPr="00720AE2" w:rsidRDefault="00C53D78" w:rsidP="003775D9">
            <w:pPr>
              <w:spacing w:after="160"/>
              <w:jc w:val="center"/>
            </w:pPr>
            <w:r w:rsidRPr="00720AE2">
              <w:t>4,60</w:t>
            </w:r>
          </w:p>
        </w:tc>
      </w:tr>
      <w:tr w:rsidR="002A29D6" w:rsidTr="00C745F9">
        <w:trPr>
          <w:trHeight w:val="736"/>
        </w:trPr>
        <w:tc>
          <w:tcPr>
            <w:tcW w:w="2478" w:type="dxa"/>
            <w:vAlign w:val="center"/>
          </w:tcPr>
          <w:p w:rsidR="002A29D6" w:rsidRPr="00720AE2" w:rsidRDefault="002A29D6" w:rsidP="003775D9">
            <w:pPr>
              <w:spacing w:after="160"/>
              <w:jc w:val="center"/>
            </w:pPr>
          </w:p>
        </w:tc>
        <w:tc>
          <w:tcPr>
            <w:tcW w:w="2614" w:type="dxa"/>
            <w:vAlign w:val="center"/>
          </w:tcPr>
          <w:p w:rsidR="002A29D6" w:rsidRPr="00720AE2" w:rsidRDefault="002A29D6" w:rsidP="003775D9">
            <w:pPr>
              <w:spacing w:after="160"/>
              <w:jc w:val="center"/>
            </w:pPr>
            <w:r w:rsidRPr="00720AE2">
              <w:t>Okul Aile Birliği Gelirleri</w:t>
            </w:r>
          </w:p>
        </w:tc>
        <w:tc>
          <w:tcPr>
            <w:tcW w:w="2804" w:type="dxa"/>
            <w:vAlign w:val="center"/>
          </w:tcPr>
          <w:p w:rsidR="002A29D6" w:rsidRPr="00720AE2" w:rsidRDefault="00802710" w:rsidP="003775D9">
            <w:pPr>
              <w:spacing w:after="160"/>
              <w:jc w:val="center"/>
            </w:pPr>
            <w:r>
              <w:t>24.888.00</w:t>
            </w:r>
          </w:p>
        </w:tc>
        <w:tc>
          <w:tcPr>
            <w:tcW w:w="2804" w:type="dxa"/>
            <w:vAlign w:val="center"/>
          </w:tcPr>
          <w:p w:rsidR="002A29D6" w:rsidRPr="00720AE2" w:rsidRDefault="00802710" w:rsidP="003775D9">
            <w:pPr>
              <w:spacing w:after="160"/>
              <w:jc w:val="center"/>
            </w:pPr>
            <w:r>
              <w:t>27.376.00</w:t>
            </w:r>
          </w:p>
        </w:tc>
        <w:tc>
          <w:tcPr>
            <w:tcW w:w="2402" w:type="dxa"/>
            <w:vAlign w:val="center"/>
          </w:tcPr>
          <w:p w:rsidR="002A29D6" w:rsidRPr="00720AE2" w:rsidRDefault="002A29D6" w:rsidP="003775D9">
            <w:pPr>
              <w:spacing w:after="160"/>
              <w:jc w:val="center"/>
            </w:pPr>
            <w:r w:rsidRPr="00720AE2">
              <w:t>10</w:t>
            </w:r>
          </w:p>
        </w:tc>
        <w:tc>
          <w:tcPr>
            <w:tcW w:w="1940" w:type="dxa"/>
            <w:vAlign w:val="center"/>
          </w:tcPr>
          <w:p w:rsidR="002A29D6" w:rsidRPr="00720AE2" w:rsidRDefault="00C53D78" w:rsidP="003775D9">
            <w:pPr>
              <w:spacing w:after="160"/>
              <w:jc w:val="center"/>
            </w:pPr>
            <w:r w:rsidRPr="00720AE2">
              <w:t>0,27</w:t>
            </w:r>
          </w:p>
        </w:tc>
      </w:tr>
      <w:tr w:rsidR="006272F7" w:rsidTr="00C745F9">
        <w:trPr>
          <w:trHeight w:val="480"/>
        </w:trPr>
        <w:tc>
          <w:tcPr>
            <w:tcW w:w="5092" w:type="dxa"/>
            <w:gridSpan w:val="2"/>
            <w:shd w:val="clear" w:color="auto" w:fill="F7CAAC" w:themeFill="accent2" w:themeFillTint="66"/>
            <w:vAlign w:val="center"/>
          </w:tcPr>
          <w:p w:rsidR="006272F7" w:rsidRPr="00720AE2" w:rsidRDefault="006272F7" w:rsidP="00812882">
            <w:pPr>
              <w:spacing w:after="160"/>
              <w:rPr>
                <w:b/>
              </w:rPr>
            </w:pPr>
            <w:r w:rsidRPr="00720AE2">
              <w:rPr>
                <w:b/>
              </w:rPr>
              <w:t>TOPLAM</w:t>
            </w:r>
          </w:p>
        </w:tc>
        <w:tc>
          <w:tcPr>
            <w:tcW w:w="2804" w:type="dxa"/>
            <w:shd w:val="clear" w:color="auto" w:fill="F7CAAC" w:themeFill="accent2" w:themeFillTint="66"/>
            <w:vAlign w:val="center"/>
          </w:tcPr>
          <w:p w:rsidR="006272F7" w:rsidRPr="00720AE2" w:rsidRDefault="006272F7" w:rsidP="003775D9">
            <w:pPr>
              <w:spacing w:after="160"/>
              <w:jc w:val="center"/>
              <w:rPr>
                <w:b/>
              </w:rPr>
            </w:pPr>
            <w:r w:rsidRPr="00720AE2">
              <w:rPr>
                <w:b/>
                <w:color w:val="000000"/>
              </w:rPr>
              <w:t>21.337.043,84</w:t>
            </w:r>
          </w:p>
        </w:tc>
        <w:tc>
          <w:tcPr>
            <w:tcW w:w="2804" w:type="dxa"/>
            <w:shd w:val="clear" w:color="auto" w:fill="F7CAAC" w:themeFill="accent2" w:themeFillTint="66"/>
            <w:vAlign w:val="center"/>
          </w:tcPr>
          <w:p w:rsidR="006272F7" w:rsidRPr="00720AE2" w:rsidRDefault="006272F7" w:rsidP="003775D9">
            <w:pPr>
              <w:spacing w:after="160"/>
              <w:jc w:val="center"/>
              <w:rPr>
                <w:b/>
              </w:rPr>
            </w:pPr>
            <w:r w:rsidRPr="00720AE2">
              <w:rPr>
                <w:b/>
                <w:color w:val="000000"/>
              </w:rPr>
              <w:t>27.068.805,27</w:t>
            </w:r>
          </w:p>
        </w:tc>
        <w:tc>
          <w:tcPr>
            <w:tcW w:w="2402" w:type="dxa"/>
            <w:shd w:val="clear" w:color="auto" w:fill="F7CAAC" w:themeFill="accent2" w:themeFillTint="66"/>
            <w:vAlign w:val="center"/>
          </w:tcPr>
          <w:p w:rsidR="006272F7" w:rsidRPr="00720AE2" w:rsidRDefault="00C53D78" w:rsidP="003775D9">
            <w:pPr>
              <w:spacing w:after="160"/>
              <w:jc w:val="center"/>
              <w:rPr>
                <w:b/>
              </w:rPr>
            </w:pPr>
            <w:r w:rsidRPr="00720AE2">
              <w:rPr>
                <w:b/>
              </w:rPr>
              <w:t>27</w:t>
            </w:r>
          </w:p>
        </w:tc>
        <w:tc>
          <w:tcPr>
            <w:tcW w:w="1940" w:type="dxa"/>
            <w:shd w:val="clear" w:color="auto" w:fill="F7CAAC" w:themeFill="accent2" w:themeFillTint="66"/>
            <w:vAlign w:val="center"/>
          </w:tcPr>
          <w:p w:rsidR="006272F7" w:rsidRPr="00720AE2" w:rsidRDefault="006272F7" w:rsidP="003775D9">
            <w:pPr>
              <w:spacing w:after="160"/>
              <w:jc w:val="center"/>
              <w:rPr>
                <w:b/>
              </w:rPr>
            </w:pPr>
            <w:r w:rsidRPr="00720AE2">
              <w:rPr>
                <w:b/>
              </w:rPr>
              <w:t>100</w:t>
            </w:r>
          </w:p>
        </w:tc>
      </w:tr>
    </w:tbl>
    <w:p w:rsidR="00C745F9" w:rsidRDefault="00C745F9">
      <w:pPr>
        <w:spacing w:after="160"/>
        <w:jc w:val="left"/>
        <w:sectPr w:rsidR="00C745F9" w:rsidSect="00DF22F9">
          <w:pgSz w:w="16838" w:h="11906" w:orient="landscape"/>
          <w:pgMar w:top="1417" w:right="1418" w:bottom="993" w:left="1417" w:header="0" w:footer="0" w:gutter="0"/>
          <w:cols w:space="708"/>
          <w:docGrid w:linePitch="360"/>
        </w:sectPr>
      </w:pPr>
      <w:r>
        <w:br w:type="page"/>
      </w:r>
    </w:p>
    <w:p w:rsidR="00BA4956" w:rsidRPr="005432F2" w:rsidRDefault="007B2BA9" w:rsidP="00E83ABE">
      <w:pPr>
        <w:pStyle w:val="Balk2"/>
        <w:ind w:left="0" w:firstLine="709"/>
      </w:pPr>
      <w:bookmarkStart w:id="40" w:name="_Toc1643126"/>
      <w:r w:rsidRPr="005432F2">
        <w:lastRenderedPageBreak/>
        <w:t>PESTLE Analizi</w:t>
      </w:r>
      <w:bookmarkEnd w:id="40"/>
    </w:p>
    <w:p w:rsidR="002E091E" w:rsidRDefault="00B77B73" w:rsidP="005847C0">
      <w:pPr>
        <w:ind w:firstLine="709"/>
      </w:pPr>
      <w:r w:rsidRPr="005432F2">
        <w:t xml:space="preserve">PESTLE analiziyle </w:t>
      </w:r>
      <w:r w:rsidR="00BF31A6">
        <w:t>İlçe Milli Eğitim Müdürlüğü</w:t>
      </w:r>
      <w:r w:rsidRPr="005432F2">
        <w:t xml:space="preserve"> üzerinde etkili olan veya olabilecek politik, ekonomik, sosyokültürel, teknolojik, yasal ve çevresel dış etkenlerin tespit edilmesi amaçlanmıştır. Bakanlığı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Orta Vadeli Program</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62. Hükümet Programı</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Bakanlık Mevzuatı</w:t>
      </w:r>
    </w:p>
    <w:p w:rsidR="00BF31A6" w:rsidRPr="00E83ABE" w:rsidRDefault="00BE201D"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MEB 2015</w:t>
      </w:r>
      <w:r w:rsidR="00BF31A6" w:rsidRPr="00E83ABE">
        <w:rPr>
          <w:rFonts w:cs="Times New Roman"/>
          <w:color w:val="000000"/>
          <w:szCs w:val="24"/>
          <w:lang w:eastAsia="tr-TR"/>
        </w:rPr>
        <w:t>–201</w:t>
      </w:r>
      <w:r w:rsidRPr="00E83ABE">
        <w:rPr>
          <w:rFonts w:cs="Times New Roman"/>
          <w:color w:val="000000"/>
          <w:szCs w:val="24"/>
          <w:lang w:eastAsia="tr-TR"/>
        </w:rPr>
        <w:t>9</w:t>
      </w:r>
      <w:r w:rsidR="00BF31A6" w:rsidRPr="00E83ABE">
        <w:rPr>
          <w:rFonts w:cs="Times New Roman"/>
          <w:color w:val="000000"/>
          <w:szCs w:val="24"/>
          <w:lang w:eastAsia="tr-TR"/>
        </w:rPr>
        <w:t xml:space="preserve"> Stratejik Planı</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Millî Eğitim Şura Kararları</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Avrupa Birliği müktesebatı ve ilerleme raporu</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TÜBİTAK Vizyon 2023 Eğitim ve İnsan Kaynakları Raporu</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Türkiye Yeterlilikler Çerçevesi</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Millî Eğitim Kalite Çerçevesi</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Bilgi Toplumu Stratejisi ve Eylem Planı</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Hayat Boyu Öğrenme Strateji Belgesi</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Meslekî ve Teknik Eğitim Strateji Belgesi</w:t>
      </w:r>
    </w:p>
    <w:p w:rsidR="00BF31A6" w:rsidRPr="00E83ABE" w:rsidRDefault="00BF31A6" w:rsidP="00BF31A6">
      <w:pPr>
        <w:numPr>
          <w:ilvl w:val="0"/>
          <w:numId w:val="6"/>
        </w:numPr>
        <w:tabs>
          <w:tab w:val="left" w:pos="426"/>
        </w:tabs>
        <w:spacing w:after="0" w:line="300" w:lineRule="auto"/>
        <w:ind w:left="720" w:hanging="360"/>
        <w:jc w:val="left"/>
        <w:rPr>
          <w:rFonts w:cs="Times New Roman"/>
          <w:color w:val="000000"/>
          <w:szCs w:val="24"/>
          <w:lang w:eastAsia="tr-TR"/>
        </w:rPr>
      </w:pPr>
      <w:r w:rsidRPr="00E83ABE">
        <w:rPr>
          <w:rFonts w:cs="Times New Roman"/>
          <w:color w:val="000000"/>
          <w:szCs w:val="24"/>
          <w:lang w:eastAsia="tr-TR"/>
        </w:rPr>
        <w:t>Ulusal Öğretmen Strateji Belgesi</w:t>
      </w:r>
    </w:p>
    <w:p w:rsidR="00BF31A6" w:rsidRPr="00E916ED" w:rsidRDefault="00BF31A6" w:rsidP="00BF31A6">
      <w:pPr>
        <w:numPr>
          <w:ilvl w:val="0"/>
          <w:numId w:val="6"/>
        </w:numPr>
        <w:tabs>
          <w:tab w:val="left" w:pos="426"/>
        </w:tabs>
        <w:spacing w:after="0" w:line="300" w:lineRule="auto"/>
        <w:ind w:left="720" w:hanging="360"/>
        <w:jc w:val="left"/>
        <w:rPr>
          <w:rFonts w:ascii="Times New Roman" w:hAnsi="Times New Roman" w:cs="Times New Roman"/>
          <w:color w:val="000000"/>
          <w:sz w:val="22"/>
          <w:lang w:eastAsia="tr-TR"/>
        </w:rPr>
      </w:pPr>
      <w:r w:rsidRPr="00E916ED">
        <w:rPr>
          <w:rFonts w:cs="Times New Roman"/>
          <w:color w:val="000000"/>
          <w:szCs w:val="24"/>
          <w:lang w:eastAsia="tr-TR"/>
        </w:rPr>
        <w:t>Diğer Kamu Kurum ve Kuruluşlarının Stratejik Planları</w:t>
      </w:r>
    </w:p>
    <w:p w:rsidR="00672800" w:rsidRDefault="00672800" w:rsidP="00E83ABE">
      <w:pPr>
        <w:pStyle w:val="Balk2"/>
        <w:ind w:left="0" w:firstLine="709"/>
      </w:pPr>
    </w:p>
    <w:p w:rsidR="00BF31A6" w:rsidRPr="00613AF3" w:rsidRDefault="006309FF" w:rsidP="00613AF3">
      <w:pPr>
        <w:pStyle w:val="Balk2"/>
      </w:pPr>
      <w:bookmarkStart w:id="41" w:name="_Toc1643127"/>
      <w:r>
        <w:t>Hasanbeyli</w:t>
      </w:r>
      <w:r w:rsidR="00EF311B" w:rsidRPr="00613AF3">
        <w:t xml:space="preserve"> İ</w:t>
      </w:r>
      <w:r w:rsidR="00BF31A6" w:rsidRPr="00613AF3">
        <w:t>lçe Milli Eğitim Müdürlüğü Pest Analizi</w:t>
      </w:r>
      <w:bookmarkEnd w:id="41"/>
    </w:p>
    <w:p w:rsidR="00BF31A6" w:rsidRPr="00941DE9" w:rsidRDefault="00BF31A6" w:rsidP="00941DE9">
      <w:pPr>
        <w:rPr>
          <w:b/>
          <w:sz w:val="32"/>
        </w:rPr>
      </w:pPr>
      <w:bookmarkStart w:id="42" w:name="_Toc387498696"/>
      <w:bookmarkStart w:id="43" w:name="_Toc387500404"/>
      <w:bookmarkStart w:id="44" w:name="_Toc398800590"/>
      <w:bookmarkStart w:id="45" w:name="_Toc413557871"/>
      <w:r w:rsidRPr="00941DE9">
        <w:rPr>
          <w:b/>
          <w:sz w:val="32"/>
        </w:rPr>
        <w:t>Politik Eğilimler</w:t>
      </w:r>
      <w:bookmarkEnd w:id="42"/>
      <w:bookmarkEnd w:id="43"/>
      <w:bookmarkEnd w:id="44"/>
      <w:bookmarkEnd w:id="45"/>
    </w:p>
    <w:p w:rsidR="00E916ED" w:rsidRDefault="006309FF" w:rsidP="00E916ED">
      <w:pPr>
        <w:autoSpaceDE w:val="0"/>
        <w:autoSpaceDN w:val="0"/>
        <w:adjustRightInd w:val="0"/>
        <w:spacing w:after="0"/>
        <w:ind w:firstLine="709"/>
      </w:pPr>
      <w:r>
        <w:rPr>
          <w:rFonts w:cs="Times New Roman"/>
          <w:szCs w:val="24"/>
        </w:rPr>
        <w:t>Hasanbeyli</w:t>
      </w:r>
      <w:bookmarkStart w:id="46" w:name="_Toc387498697"/>
      <w:bookmarkStart w:id="47" w:name="_Toc387500405"/>
      <w:bookmarkStart w:id="48" w:name="_Toc398800591"/>
      <w:bookmarkStart w:id="49" w:name="_Toc413557872"/>
      <w:r w:rsidR="00AD78A9">
        <w:rPr>
          <w:rFonts w:cs="Times New Roman"/>
          <w:szCs w:val="24"/>
        </w:rPr>
        <w:t xml:space="preserve"> </w:t>
      </w:r>
      <w:r w:rsidR="00E916ED" w:rsidRPr="005B3686">
        <w:t>İlçe Milli Eğitim Müdürlüğü olarak, bütün okul kademelerinde öğrencilerin bireysel farklılıklarını gözeten bir amaç ve davranış ilişkisi hedeflenmektedir. Bu hedef doğrultusunda cihanşümul ortak değerler ile yeniçağ becerilerini birlikte benimseyen; kendisine, ailesine ve ülkesine daha yararlı, her türlü öğrenme yaşantısında bilgi ve katma değer üretme bilinci ve insan merkezli bir bakış açısı ile milli ve manevi değerlere bağlı bireyler yetiştirilecektir. Bu eğilimlerden yola çıkarak iradesi gelişmiş, doğal merakını koruyan ve öğrenmenin kendisini, bir ödül olarak gören fertlerin öğrenmeyi bir yaşam tarzı hâline getirmesi amaçlanmaktadır.</w:t>
      </w:r>
    </w:p>
    <w:p w:rsidR="00E916ED" w:rsidRDefault="00E916ED" w:rsidP="00E916ED">
      <w:pPr>
        <w:autoSpaceDE w:val="0"/>
        <w:autoSpaceDN w:val="0"/>
        <w:adjustRightInd w:val="0"/>
        <w:spacing w:after="0"/>
        <w:ind w:firstLine="709"/>
      </w:pPr>
    </w:p>
    <w:p w:rsidR="00BF31A6" w:rsidRPr="00941DE9" w:rsidRDefault="00BF31A6" w:rsidP="00E916ED">
      <w:pPr>
        <w:autoSpaceDE w:val="0"/>
        <w:autoSpaceDN w:val="0"/>
        <w:adjustRightInd w:val="0"/>
        <w:spacing w:after="0"/>
        <w:ind w:firstLine="709"/>
        <w:rPr>
          <w:b/>
          <w:sz w:val="36"/>
        </w:rPr>
      </w:pPr>
      <w:r w:rsidRPr="00941DE9">
        <w:rPr>
          <w:b/>
          <w:sz w:val="36"/>
        </w:rPr>
        <w:lastRenderedPageBreak/>
        <w:t>Ekonomi</w:t>
      </w:r>
      <w:bookmarkEnd w:id="46"/>
      <w:bookmarkEnd w:id="47"/>
      <w:bookmarkEnd w:id="48"/>
      <w:bookmarkEnd w:id="49"/>
    </w:p>
    <w:p w:rsidR="00CA3856" w:rsidRPr="00E83ABE" w:rsidRDefault="00CA3856" w:rsidP="00E83ABE">
      <w:pPr>
        <w:pStyle w:val="NormalGvde"/>
        <w:rPr>
          <w:rFonts w:ascii="Times New Roman" w:hAnsi="Times New Roman" w:cs="Times New Roman"/>
          <w:sz w:val="24"/>
          <w:szCs w:val="24"/>
        </w:rPr>
      </w:pPr>
      <w:r w:rsidRPr="00E83ABE">
        <w:rPr>
          <w:sz w:val="24"/>
          <w:szCs w:val="24"/>
          <w:shd w:val="clear" w:color="auto" w:fill="FFFFFF"/>
        </w:rPr>
        <w:t xml:space="preserve">İlçemiz </w:t>
      </w:r>
      <w:r w:rsidR="00BF31A6" w:rsidRPr="00E83ABE">
        <w:rPr>
          <w:sz w:val="24"/>
          <w:szCs w:val="24"/>
          <w:shd w:val="clear" w:color="auto" w:fill="FFFFFF"/>
        </w:rPr>
        <w:t>co</w:t>
      </w:r>
      <w:r w:rsidRPr="00E83ABE">
        <w:rPr>
          <w:sz w:val="24"/>
          <w:szCs w:val="24"/>
          <w:shd w:val="clear" w:color="auto" w:fill="FFFFFF"/>
        </w:rPr>
        <w:t xml:space="preserve">ğrafi konumu ve doğal yapısı itibarıyla </w:t>
      </w:r>
      <w:r w:rsidR="00BF31A6" w:rsidRPr="00E83ABE">
        <w:rPr>
          <w:sz w:val="24"/>
          <w:szCs w:val="24"/>
          <w:shd w:val="clear" w:color="auto" w:fill="FFFFFF"/>
        </w:rPr>
        <w:t>ta</w:t>
      </w:r>
      <w:r w:rsidR="005847C0" w:rsidRPr="00E83ABE">
        <w:rPr>
          <w:sz w:val="24"/>
          <w:szCs w:val="24"/>
          <w:shd w:val="clear" w:color="auto" w:fill="FFFFFF"/>
        </w:rPr>
        <w:t xml:space="preserve">rımsal üretime, hayvancılığa, </w:t>
      </w:r>
      <w:r w:rsidR="00BF31A6" w:rsidRPr="00E83ABE">
        <w:rPr>
          <w:sz w:val="24"/>
          <w:szCs w:val="24"/>
          <w:shd w:val="clear" w:color="auto" w:fill="FFFFFF"/>
        </w:rPr>
        <w:t xml:space="preserve">ormancılık </w:t>
      </w:r>
      <w:r w:rsidR="005847C0" w:rsidRPr="00E83ABE">
        <w:rPr>
          <w:sz w:val="24"/>
          <w:szCs w:val="24"/>
          <w:shd w:val="clear" w:color="auto" w:fill="FFFFFF"/>
        </w:rPr>
        <w:t xml:space="preserve">ve </w:t>
      </w:r>
      <w:r w:rsidR="00BF31A6" w:rsidRPr="00E83ABE">
        <w:rPr>
          <w:sz w:val="24"/>
          <w:szCs w:val="24"/>
          <w:shd w:val="clear" w:color="auto" w:fill="FFFFFF"/>
        </w:rPr>
        <w:t>naren</w:t>
      </w:r>
      <w:r w:rsidRPr="00E83ABE">
        <w:rPr>
          <w:sz w:val="24"/>
          <w:szCs w:val="24"/>
          <w:shd w:val="clear" w:color="auto" w:fill="FFFFFF"/>
        </w:rPr>
        <w:t>ciye üretimine uygundur.</w:t>
      </w:r>
      <w:bookmarkStart w:id="50" w:name="_Toc387498698"/>
      <w:bookmarkStart w:id="51" w:name="_Toc387500406"/>
      <w:bookmarkStart w:id="52" w:name="_Toc398800592"/>
      <w:bookmarkStart w:id="53" w:name="_Toc413557873"/>
    </w:p>
    <w:p w:rsidR="00CA3856" w:rsidRPr="00E83ABE" w:rsidRDefault="00236452" w:rsidP="00E83ABE">
      <w:pPr>
        <w:pStyle w:val="NormalGvde"/>
        <w:rPr>
          <w:sz w:val="24"/>
          <w:szCs w:val="24"/>
          <w:shd w:val="clear" w:color="auto" w:fill="FFFFFF"/>
        </w:rPr>
      </w:pPr>
      <w:r>
        <w:rPr>
          <w:sz w:val="24"/>
          <w:szCs w:val="24"/>
          <w:shd w:val="clear" w:color="auto" w:fill="FFFFFF"/>
        </w:rPr>
        <w:t>Osmaniye</w:t>
      </w:r>
      <w:r w:rsidR="00CA3856" w:rsidRPr="00E83ABE">
        <w:rPr>
          <w:sz w:val="24"/>
          <w:szCs w:val="24"/>
          <w:shd w:val="clear" w:color="auto" w:fill="FFFFFF"/>
        </w:rPr>
        <w:t xml:space="preserve"> OSB’de iş </w:t>
      </w:r>
      <w:r w:rsidR="00130275" w:rsidRPr="00E83ABE">
        <w:rPr>
          <w:sz w:val="24"/>
          <w:szCs w:val="24"/>
          <w:shd w:val="clear" w:color="auto" w:fill="FFFFFF"/>
        </w:rPr>
        <w:t>imkânı</w:t>
      </w:r>
      <w:r w:rsidR="00CA3856" w:rsidRPr="00E83ABE">
        <w:rPr>
          <w:sz w:val="24"/>
          <w:szCs w:val="24"/>
          <w:shd w:val="clear" w:color="auto" w:fill="FFFFFF"/>
        </w:rPr>
        <w:t xml:space="preserve"> bulunmaktadır.</w:t>
      </w:r>
    </w:p>
    <w:p w:rsidR="00CA3856" w:rsidRPr="00E83ABE" w:rsidRDefault="00236452" w:rsidP="00E83ABE">
      <w:pPr>
        <w:pStyle w:val="NormalGvde"/>
        <w:rPr>
          <w:sz w:val="24"/>
          <w:szCs w:val="24"/>
        </w:rPr>
      </w:pPr>
      <w:r>
        <w:rPr>
          <w:sz w:val="24"/>
          <w:szCs w:val="24"/>
        </w:rPr>
        <w:t>Osmaniye, Bahçe</w:t>
      </w:r>
      <w:r w:rsidR="00CA3856" w:rsidRPr="00E83ABE">
        <w:rPr>
          <w:sz w:val="24"/>
          <w:szCs w:val="24"/>
        </w:rPr>
        <w:t xml:space="preserve"> ve diğer şehirlere sermaye çıkışı bulunmaktadır. </w:t>
      </w:r>
    </w:p>
    <w:p w:rsidR="00BF31A6" w:rsidRPr="00941DE9" w:rsidRDefault="00CA3856" w:rsidP="00941DE9">
      <w:pPr>
        <w:rPr>
          <w:b/>
          <w:sz w:val="36"/>
        </w:rPr>
      </w:pPr>
      <w:r w:rsidRPr="00941DE9">
        <w:rPr>
          <w:b/>
          <w:sz w:val="36"/>
        </w:rPr>
        <w:t>Sosyal Durum</w:t>
      </w:r>
      <w:bookmarkEnd w:id="50"/>
      <w:bookmarkEnd w:id="51"/>
      <w:bookmarkEnd w:id="52"/>
      <w:bookmarkEnd w:id="53"/>
    </w:p>
    <w:p w:rsidR="00BF31A6" w:rsidRPr="00E83ABE" w:rsidRDefault="00BF31A6" w:rsidP="00BF31A6">
      <w:pPr>
        <w:spacing w:before="100" w:beforeAutospacing="1" w:after="100" w:afterAutospacing="1" w:line="240" w:lineRule="auto"/>
        <w:ind w:firstLine="720"/>
        <w:rPr>
          <w:rFonts w:cs="Times New Roman"/>
          <w:szCs w:val="24"/>
          <w:lang w:eastAsia="tr-TR"/>
        </w:rPr>
      </w:pPr>
      <w:bookmarkStart w:id="54" w:name="_Toc247685366"/>
      <w:bookmarkStart w:id="55" w:name="_Toc249943329"/>
      <w:bookmarkStart w:id="56" w:name="_Toc387491944"/>
      <w:bookmarkStart w:id="57" w:name="_Toc387493423"/>
      <w:bookmarkStart w:id="58" w:name="_Toc387497691"/>
      <w:bookmarkStart w:id="59" w:name="_Toc387498699"/>
      <w:bookmarkStart w:id="60" w:name="_Toc387500407"/>
      <w:bookmarkStart w:id="61" w:name="_Toc398800593"/>
      <w:bookmarkStart w:id="62" w:name="_Toc413557874"/>
      <w:r w:rsidRPr="00E83ABE">
        <w:rPr>
          <w:rFonts w:cs="Times New Roman"/>
          <w:szCs w:val="24"/>
          <w:lang w:eastAsia="tr-TR"/>
        </w:rPr>
        <w:t>İlçe</w:t>
      </w:r>
      <w:r w:rsidR="00006859" w:rsidRPr="00E83ABE">
        <w:rPr>
          <w:rFonts w:cs="Times New Roman"/>
          <w:szCs w:val="24"/>
          <w:lang w:eastAsia="tr-TR"/>
        </w:rPr>
        <w:t xml:space="preserve"> nüfusu </w:t>
      </w:r>
      <w:r w:rsidR="00236452">
        <w:rPr>
          <w:rFonts w:cs="Times New Roman"/>
          <w:szCs w:val="24"/>
          <w:lang w:eastAsia="tr-TR"/>
        </w:rPr>
        <w:t>2774</w:t>
      </w:r>
      <w:r w:rsidR="00006859" w:rsidRPr="00E83ABE">
        <w:rPr>
          <w:rFonts w:cs="Times New Roman"/>
          <w:szCs w:val="24"/>
          <w:lang w:eastAsia="tr-TR"/>
        </w:rPr>
        <w:t xml:space="preserve"> erkek ve </w:t>
      </w:r>
      <w:r w:rsidR="00236452">
        <w:rPr>
          <w:rFonts w:cs="Times New Roman"/>
          <w:szCs w:val="24"/>
          <w:lang w:eastAsia="tr-TR"/>
        </w:rPr>
        <w:t>2567</w:t>
      </w:r>
      <w:r w:rsidR="00006859" w:rsidRPr="00E83ABE">
        <w:rPr>
          <w:rFonts w:cs="Times New Roman"/>
          <w:szCs w:val="24"/>
          <w:lang w:eastAsia="tr-TR"/>
        </w:rPr>
        <w:t xml:space="preserve"> kadın olmak üzere toplam </w:t>
      </w:r>
      <w:r w:rsidR="00236452">
        <w:rPr>
          <w:rFonts w:cs="Times New Roman"/>
          <w:szCs w:val="24"/>
          <w:lang w:eastAsia="tr-TR"/>
        </w:rPr>
        <w:t>5341</w:t>
      </w:r>
      <w:r w:rsidR="00006859" w:rsidRPr="00E83ABE">
        <w:rPr>
          <w:rFonts w:cs="Times New Roman"/>
          <w:szCs w:val="24"/>
          <w:lang w:eastAsia="tr-TR"/>
        </w:rPr>
        <w:t xml:space="preserve"> dir. </w:t>
      </w:r>
      <w:r w:rsidR="007A2402" w:rsidRPr="00E83ABE">
        <w:rPr>
          <w:rFonts w:cs="Times New Roman"/>
          <w:szCs w:val="24"/>
          <w:lang w:eastAsia="tr-TR"/>
        </w:rPr>
        <w:t xml:space="preserve">Toplam nüfusun </w:t>
      </w:r>
      <w:r w:rsidR="00236452">
        <w:rPr>
          <w:rFonts w:cs="Times New Roman"/>
          <w:szCs w:val="24"/>
          <w:lang w:eastAsia="tr-TR"/>
        </w:rPr>
        <w:t>2837’si</w:t>
      </w:r>
      <w:r w:rsidR="007A2402" w:rsidRPr="00E83ABE">
        <w:rPr>
          <w:rFonts w:cs="Times New Roman"/>
          <w:szCs w:val="24"/>
          <w:lang w:eastAsia="tr-TR"/>
        </w:rPr>
        <w:t xml:space="preserve"> merkezde, </w:t>
      </w:r>
      <w:r w:rsidR="00236452">
        <w:rPr>
          <w:rFonts w:cs="Times New Roman"/>
          <w:szCs w:val="24"/>
          <w:lang w:eastAsia="tr-TR"/>
        </w:rPr>
        <w:t>2504’ü</w:t>
      </w:r>
      <w:r w:rsidR="007A2402" w:rsidRPr="00E83ABE">
        <w:rPr>
          <w:rFonts w:cs="Times New Roman"/>
          <w:szCs w:val="24"/>
          <w:lang w:eastAsia="tr-TR"/>
        </w:rPr>
        <w:t xml:space="preserve"> ise belde ve köylerde yaşamaktadır.</w:t>
      </w:r>
    </w:p>
    <w:p w:rsidR="003E6EC3" w:rsidRPr="00E83ABE" w:rsidRDefault="003E6EC3" w:rsidP="00EB429B">
      <w:pPr>
        <w:spacing w:before="100" w:beforeAutospacing="1" w:after="100" w:afterAutospacing="1" w:line="240" w:lineRule="auto"/>
        <w:rPr>
          <w:rFonts w:cs="Times New Roman"/>
          <w:szCs w:val="24"/>
          <w:lang w:eastAsia="tr-TR"/>
        </w:rPr>
      </w:pPr>
      <w:r w:rsidRPr="00E83ABE">
        <w:rPr>
          <w:rFonts w:cs="Times New Roman"/>
          <w:szCs w:val="24"/>
          <w:lang w:eastAsia="tr-TR"/>
        </w:rPr>
        <w:t>İlçemiz</w:t>
      </w:r>
      <w:r w:rsidR="00EB429B" w:rsidRPr="00E83ABE">
        <w:rPr>
          <w:rFonts w:cs="Times New Roman"/>
          <w:szCs w:val="24"/>
          <w:lang w:eastAsia="tr-TR"/>
        </w:rPr>
        <w:t xml:space="preserve"> nüfus verileri Tablo 5’te gösterilmiştir.</w:t>
      </w:r>
    </w:p>
    <w:p w:rsidR="00E83ABE" w:rsidRDefault="00E83ABE" w:rsidP="00EB429B">
      <w:pPr>
        <w:spacing w:before="100" w:beforeAutospacing="1" w:after="100" w:afterAutospacing="1" w:line="240" w:lineRule="auto"/>
        <w:rPr>
          <w:rFonts w:ascii="Times New Roman" w:hAnsi="Times New Roman" w:cs="Times New Roman"/>
          <w:sz w:val="22"/>
          <w:lang w:eastAsia="tr-TR"/>
        </w:rPr>
      </w:pPr>
    </w:p>
    <w:p w:rsidR="007A2402" w:rsidRPr="002D18C2" w:rsidRDefault="007A2402" w:rsidP="002D18C2">
      <w:pPr>
        <w:rPr>
          <w:b/>
          <w:sz w:val="32"/>
          <w:lang w:eastAsia="tr-TR"/>
        </w:rPr>
      </w:pPr>
      <w:r w:rsidRPr="002D18C2">
        <w:rPr>
          <w:b/>
          <w:sz w:val="32"/>
          <w:lang w:eastAsia="tr-TR"/>
        </w:rPr>
        <w:t>Tablo:5</w:t>
      </w:r>
      <w:r w:rsidR="00D32475" w:rsidRPr="002D18C2">
        <w:rPr>
          <w:b/>
          <w:sz w:val="32"/>
          <w:lang w:eastAsia="tr-TR"/>
        </w:rPr>
        <w:t>.</w:t>
      </w:r>
      <w:r w:rsidR="006309FF" w:rsidRPr="002D18C2">
        <w:rPr>
          <w:b/>
          <w:sz w:val="32"/>
          <w:lang w:eastAsia="tr-TR"/>
        </w:rPr>
        <w:t>Hasanbeyli</w:t>
      </w:r>
      <w:r w:rsidRPr="002D18C2">
        <w:rPr>
          <w:b/>
          <w:sz w:val="32"/>
          <w:lang w:eastAsia="tr-TR"/>
        </w:rPr>
        <w:t xml:space="preserve"> Nüfus Detayı</w:t>
      </w:r>
    </w:p>
    <w:tbl>
      <w:tblPr>
        <w:tblStyle w:val="TabloKlavuzu"/>
        <w:tblW w:w="9464" w:type="dxa"/>
        <w:tblLook w:val="04A0"/>
      </w:tblPr>
      <w:tblGrid>
        <w:gridCol w:w="5495"/>
        <w:gridCol w:w="3969"/>
      </w:tblGrid>
      <w:tr w:rsidR="00FA6255" w:rsidTr="00FA6255">
        <w:trPr>
          <w:trHeight w:val="577"/>
        </w:trPr>
        <w:tc>
          <w:tcPr>
            <w:tcW w:w="5495" w:type="dxa"/>
            <w:vAlign w:val="center"/>
          </w:tcPr>
          <w:p w:rsidR="00FA6255" w:rsidRDefault="00FA6255" w:rsidP="000875F1">
            <w:pPr>
              <w:spacing w:after="0"/>
              <w:jc w:val="left"/>
            </w:pPr>
            <w:r w:rsidRPr="00C5464D">
              <w:rPr>
                <w:rStyle w:val="dtcolone"/>
              </w:rPr>
              <w:t>Toplam Nüfus</w:t>
            </w:r>
          </w:p>
        </w:tc>
        <w:tc>
          <w:tcPr>
            <w:tcW w:w="3969" w:type="dxa"/>
            <w:vAlign w:val="center"/>
          </w:tcPr>
          <w:p w:rsidR="00FA6255" w:rsidRDefault="00FA6255" w:rsidP="00277A0D">
            <w:pPr>
              <w:spacing w:after="0"/>
              <w:jc w:val="center"/>
            </w:pPr>
            <w:r>
              <w:rPr>
                <w:rStyle w:val="dtcoltwo"/>
              </w:rPr>
              <w:t>5341</w:t>
            </w:r>
          </w:p>
        </w:tc>
      </w:tr>
      <w:tr w:rsidR="00FA6255" w:rsidTr="00FA6255">
        <w:trPr>
          <w:trHeight w:val="577"/>
        </w:trPr>
        <w:tc>
          <w:tcPr>
            <w:tcW w:w="5495" w:type="dxa"/>
            <w:vAlign w:val="center"/>
          </w:tcPr>
          <w:p w:rsidR="00FA6255" w:rsidRDefault="00FA6255" w:rsidP="000875F1">
            <w:pPr>
              <w:spacing w:after="0"/>
              <w:jc w:val="left"/>
            </w:pPr>
            <w:r w:rsidRPr="00C5464D">
              <w:rPr>
                <w:rStyle w:val="dtcolone"/>
              </w:rPr>
              <w:t>Toplam Erkek Nüfusu</w:t>
            </w:r>
          </w:p>
        </w:tc>
        <w:tc>
          <w:tcPr>
            <w:tcW w:w="3969" w:type="dxa"/>
            <w:vAlign w:val="center"/>
          </w:tcPr>
          <w:p w:rsidR="00FA6255" w:rsidRDefault="00FA6255" w:rsidP="00277A0D">
            <w:pPr>
              <w:spacing w:after="0"/>
              <w:jc w:val="center"/>
            </w:pPr>
            <w:r>
              <w:t>2774</w:t>
            </w:r>
          </w:p>
        </w:tc>
      </w:tr>
      <w:tr w:rsidR="00FA6255" w:rsidTr="00FA6255">
        <w:trPr>
          <w:trHeight w:val="577"/>
        </w:trPr>
        <w:tc>
          <w:tcPr>
            <w:tcW w:w="5495" w:type="dxa"/>
            <w:vAlign w:val="center"/>
          </w:tcPr>
          <w:p w:rsidR="00FA6255" w:rsidRDefault="00FA6255" w:rsidP="000875F1">
            <w:pPr>
              <w:spacing w:after="0"/>
              <w:jc w:val="left"/>
            </w:pPr>
            <w:r w:rsidRPr="00C5464D">
              <w:rPr>
                <w:rStyle w:val="dtcolone"/>
              </w:rPr>
              <w:t>Toplam Kadın Nüfusu</w:t>
            </w:r>
          </w:p>
        </w:tc>
        <w:tc>
          <w:tcPr>
            <w:tcW w:w="3969" w:type="dxa"/>
            <w:vAlign w:val="center"/>
          </w:tcPr>
          <w:p w:rsidR="00FA6255" w:rsidRDefault="00FA6255" w:rsidP="00277A0D">
            <w:pPr>
              <w:spacing w:after="0"/>
              <w:jc w:val="center"/>
            </w:pPr>
            <w:r>
              <w:t>2567</w:t>
            </w:r>
          </w:p>
        </w:tc>
      </w:tr>
      <w:tr w:rsidR="00FA6255" w:rsidTr="00FA6255">
        <w:trPr>
          <w:trHeight w:val="577"/>
        </w:trPr>
        <w:tc>
          <w:tcPr>
            <w:tcW w:w="5495" w:type="dxa"/>
            <w:vAlign w:val="center"/>
          </w:tcPr>
          <w:p w:rsidR="00FA6255" w:rsidRDefault="00FA6255" w:rsidP="000875F1">
            <w:pPr>
              <w:spacing w:after="0"/>
              <w:jc w:val="left"/>
            </w:pPr>
            <w:r w:rsidRPr="00C5464D">
              <w:rPr>
                <w:rStyle w:val="dtcolone"/>
              </w:rPr>
              <w:t>İlçe Merkez Nüfusu</w:t>
            </w:r>
          </w:p>
        </w:tc>
        <w:tc>
          <w:tcPr>
            <w:tcW w:w="3969" w:type="dxa"/>
            <w:vAlign w:val="center"/>
          </w:tcPr>
          <w:p w:rsidR="00FA6255" w:rsidRDefault="00FA6255" w:rsidP="00277A0D">
            <w:pPr>
              <w:spacing w:after="0"/>
              <w:jc w:val="center"/>
            </w:pPr>
            <w:r>
              <w:t>2837</w:t>
            </w:r>
          </w:p>
        </w:tc>
      </w:tr>
      <w:tr w:rsidR="00FA6255" w:rsidTr="00FA6255">
        <w:trPr>
          <w:trHeight w:val="577"/>
        </w:trPr>
        <w:tc>
          <w:tcPr>
            <w:tcW w:w="5495" w:type="dxa"/>
            <w:vAlign w:val="center"/>
          </w:tcPr>
          <w:p w:rsidR="00FA6255" w:rsidRDefault="00FA6255" w:rsidP="000875F1">
            <w:pPr>
              <w:spacing w:after="0"/>
              <w:jc w:val="left"/>
            </w:pPr>
            <w:r w:rsidRPr="00C5464D">
              <w:rPr>
                <w:rStyle w:val="dtcolone"/>
              </w:rPr>
              <w:t>İlçe Merkez ErkekNüfusu</w:t>
            </w:r>
          </w:p>
        </w:tc>
        <w:tc>
          <w:tcPr>
            <w:tcW w:w="3969" w:type="dxa"/>
            <w:vAlign w:val="center"/>
          </w:tcPr>
          <w:p w:rsidR="00FA6255" w:rsidRDefault="00FA6255" w:rsidP="00277A0D">
            <w:pPr>
              <w:spacing w:after="0"/>
              <w:jc w:val="center"/>
            </w:pPr>
            <w:r>
              <w:t>1458</w:t>
            </w:r>
          </w:p>
        </w:tc>
      </w:tr>
      <w:tr w:rsidR="00FA6255" w:rsidTr="00FA6255">
        <w:trPr>
          <w:trHeight w:val="577"/>
        </w:trPr>
        <w:tc>
          <w:tcPr>
            <w:tcW w:w="5495" w:type="dxa"/>
            <w:vAlign w:val="center"/>
          </w:tcPr>
          <w:p w:rsidR="00FA6255" w:rsidRDefault="00FA6255" w:rsidP="00277A0D">
            <w:pPr>
              <w:spacing w:after="0"/>
              <w:jc w:val="left"/>
            </w:pPr>
            <w:r w:rsidRPr="008E53B5">
              <w:rPr>
                <w:rStyle w:val="dtcolone"/>
              </w:rPr>
              <w:t>İlçe Merkez Kadın Nüfusu</w:t>
            </w:r>
          </w:p>
        </w:tc>
        <w:tc>
          <w:tcPr>
            <w:tcW w:w="3969" w:type="dxa"/>
            <w:vAlign w:val="center"/>
          </w:tcPr>
          <w:p w:rsidR="00FA6255" w:rsidRDefault="00FA6255" w:rsidP="00277A0D">
            <w:pPr>
              <w:spacing w:after="0"/>
              <w:jc w:val="center"/>
            </w:pPr>
            <w:r>
              <w:t>1379</w:t>
            </w:r>
          </w:p>
        </w:tc>
      </w:tr>
      <w:tr w:rsidR="00FA6255" w:rsidTr="00FA6255">
        <w:trPr>
          <w:trHeight w:val="577"/>
        </w:trPr>
        <w:tc>
          <w:tcPr>
            <w:tcW w:w="5495" w:type="dxa"/>
            <w:vAlign w:val="center"/>
          </w:tcPr>
          <w:p w:rsidR="00FA6255" w:rsidRDefault="00FA6255" w:rsidP="00277A0D">
            <w:pPr>
              <w:spacing w:after="0"/>
              <w:jc w:val="left"/>
            </w:pPr>
            <w:r w:rsidRPr="008E53B5">
              <w:rPr>
                <w:rStyle w:val="dtcolone"/>
              </w:rPr>
              <w:t>Belde ve Köyler Toplam Nüfusu</w:t>
            </w:r>
          </w:p>
        </w:tc>
        <w:tc>
          <w:tcPr>
            <w:tcW w:w="3969" w:type="dxa"/>
            <w:vAlign w:val="center"/>
          </w:tcPr>
          <w:p w:rsidR="00FA6255" w:rsidRDefault="00FA6255" w:rsidP="00277A0D">
            <w:pPr>
              <w:spacing w:after="0"/>
              <w:jc w:val="center"/>
            </w:pPr>
            <w:r>
              <w:t>2504</w:t>
            </w:r>
          </w:p>
        </w:tc>
      </w:tr>
      <w:tr w:rsidR="00FA6255" w:rsidTr="00FA6255">
        <w:trPr>
          <w:trHeight w:val="577"/>
        </w:trPr>
        <w:tc>
          <w:tcPr>
            <w:tcW w:w="5495" w:type="dxa"/>
            <w:vAlign w:val="center"/>
          </w:tcPr>
          <w:p w:rsidR="00FA6255" w:rsidRDefault="00FA6255" w:rsidP="00277A0D">
            <w:pPr>
              <w:spacing w:after="0"/>
              <w:jc w:val="left"/>
            </w:pPr>
            <w:r w:rsidRPr="008E53B5">
              <w:rPr>
                <w:rStyle w:val="dtcolone"/>
              </w:rPr>
              <w:t>Belde ve Köyler Erkek Nüfusu</w:t>
            </w:r>
          </w:p>
        </w:tc>
        <w:tc>
          <w:tcPr>
            <w:tcW w:w="3969" w:type="dxa"/>
            <w:vAlign w:val="center"/>
          </w:tcPr>
          <w:p w:rsidR="00FA6255" w:rsidRDefault="00FA6255" w:rsidP="00277A0D">
            <w:pPr>
              <w:spacing w:after="0"/>
              <w:jc w:val="center"/>
            </w:pPr>
            <w:r>
              <w:t>1342</w:t>
            </w:r>
          </w:p>
        </w:tc>
      </w:tr>
      <w:tr w:rsidR="00FA6255" w:rsidTr="00FA6255">
        <w:trPr>
          <w:trHeight w:val="577"/>
        </w:trPr>
        <w:tc>
          <w:tcPr>
            <w:tcW w:w="5495" w:type="dxa"/>
            <w:vAlign w:val="center"/>
          </w:tcPr>
          <w:p w:rsidR="00FA6255" w:rsidRDefault="00FA6255" w:rsidP="00277A0D">
            <w:pPr>
              <w:spacing w:after="0"/>
              <w:jc w:val="left"/>
            </w:pPr>
            <w:r w:rsidRPr="008E53B5">
              <w:rPr>
                <w:rStyle w:val="dtcolone"/>
              </w:rPr>
              <w:t>Belde ve Köyler Kadın Nüfusu</w:t>
            </w:r>
          </w:p>
        </w:tc>
        <w:tc>
          <w:tcPr>
            <w:tcW w:w="3969" w:type="dxa"/>
            <w:vAlign w:val="center"/>
          </w:tcPr>
          <w:p w:rsidR="00FA6255" w:rsidRDefault="00FA6255" w:rsidP="00277A0D">
            <w:pPr>
              <w:spacing w:after="0"/>
              <w:jc w:val="center"/>
            </w:pPr>
            <w:r>
              <w:t>1162</w:t>
            </w:r>
          </w:p>
        </w:tc>
      </w:tr>
      <w:tr w:rsidR="00FA6255" w:rsidTr="00FA6255">
        <w:trPr>
          <w:trHeight w:val="577"/>
        </w:trPr>
        <w:tc>
          <w:tcPr>
            <w:tcW w:w="5495" w:type="dxa"/>
            <w:vAlign w:val="center"/>
          </w:tcPr>
          <w:p w:rsidR="00FA6255" w:rsidRDefault="00FA6255" w:rsidP="00277A0D">
            <w:pPr>
              <w:spacing w:after="0"/>
              <w:jc w:val="left"/>
            </w:pPr>
            <w:r w:rsidRPr="008E53B5">
              <w:rPr>
                <w:rStyle w:val="dtcolone"/>
              </w:rPr>
              <w:t>İlçeye bağlı Köy Sayısı</w:t>
            </w:r>
          </w:p>
        </w:tc>
        <w:tc>
          <w:tcPr>
            <w:tcW w:w="3969" w:type="dxa"/>
            <w:vAlign w:val="center"/>
          </w:tcPr>
          <w:p w:rsidR="00FA6255" w:rsidRDefault="00FA6255" w:rsidP="00277A0D">
            <w:pPr>
              <w:spacing w:after="0"/>
              <w:jc w:val="center"/>
            </w:pPr>
            <w:r>
              <w:t>6</w:t>
            </w:r>
          </w:p>
        </w:tc>
      </w:tr>
      <w:bookmarkEnd w:id="54"/>
      <w:bookmarkEnd w:id="55"/>
      <w:bookmarkEnd w:id="56"/>
      <w:bookmarkEnd w:id="57"/>
      <w:bookmarkEnd w:id="58"/>
      <w:bookmarkEnd w:id="59"/>
      <w:bookmarkEnd w:id="60"/>
      <w:bookmarkEnd w:id="61"/>
      <w:bookmarkEnd w:id="62"/>
    </w:tbl>
    <w:p w:rsidR="00146801" w:rsidRDefault="00146801" w:rsidP="00802231">
      <w:pPr>
        <w:pStyle w:val="Balk2"/>
      </w:pPr>
    </w:p>
    <w:p w:rsidR="00926F48" w:rsidRDefault="00926F48" w:rsidP="00926F48"/>
    <w:p w:rsidR="00130275" w:rsidRDefault="00130275" w:rsidP="00926F48"/>
    <w:p w:rsidR="002A7610" w:rsidRDefault="002A7610" w:rsidP="00802231">
      <w:pPr>
        <w:pStyle w:val="Balk2"/>
      </w:pPr>
    </w:p>
    <w:p w:rsidR="00DA3CC1" w:rsidRPr="005432F2" w:rsidRDefault="007B2BA9" w:rsidP="00802231">
      <w:pPr>
        <w:pStyle w:val="Balk2"/>
      </w:pPr>
      <w:bookmarkStart w:id="63" w:name="_Toc1643128"/>
      <w:r w:rsidRPr="005432F2">
        <w:t>GZFT</w:t>
      </w:r>
      <w:r w:rsidR="00BA4956" w:rsidRPr="005432F2">
        <w:t xml:space="preserve"> Analizi</w:t>
      </w:r>
      <w:bookmarkEnd w:id="63"/>
    </w:p>
    <w:p w:rsidR="00F22AC8" w:rsidRDefault="006955B3" w:rsidP="005847C0">
      <w:pPr>
        <w:ind w:firstLine="709"/>
      </w:pPr>
      <w:r w:rsidRPr="005432F2">
        <w:t>Durum analizi kapsamında kullanılacak temel yöntem olan GZFT (Güçlü Yönler, Zayıf Yönle</w:t>
      </w:r>
      <w:r w:rsidR="00950B8B">
        <w:t xml:space="preserve">r, Fırsatlar ve Tehditler </w:t>
      </w:r>
      <w:r w:rsidRPr="005432F2">
        <w:t>)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rsidR="00950B8B" w:rsidRDefault="0018589E" w:rsidP="005847C0">
      <w:pPr>
        <w:ind w:firstLine="709"/>
      </w:pPr>
      <w:r>
        <w:t xml:space="preserve">Müdürlüğümüzce </w:t>
      </w:r>
      <w:r w:rsidR="00950B8B">
        <w:t xml:space="preserve"> GZFT analizinde </w:t>
      </w:r>
      <w:r w:rsidR="00BF31A6">
        <w:t>İlçe Milli Eğitim Müdürlüğü</w:t>
      </w:r>
      <w:r w:rsidR="00950B8B">
        <w:t xml:space="preserve"> güçlü ve</w:t>
      </w:r>
      <w:r w:rsidR="00950B8B" w:rsidRPr="00950B8B">
        <w:t xml:space="preserve"> zayıf yönler</w:t>
      </w:r>
      <w:r w:rsidR="00950B8B">
        <w:t>i ile</w:t>
      </w:r>
      <w:r>
        <w:t xml:space="preserve"> Müdürlüğümüz</w:t>
      </w:r>
      <w:r w:rsidR="00950B8B">
        <w:t xml:space="preserve"> için fırsat ve tehdit olarak değerlendirilebilecek unsurlar tespit edilmiştir. </w:t>
      </w:r>
    </w:p>
    <w:p w:rsidR="00BF31A6" w:rsidRPr="00C062F8" w:rsidRDefault="0018589E" w:rsidP="00E83ABE">
      <w:pPr>
        <w:pStyle w:val="NormalGvde"/>
        <w:rPr>
          <w:sz w:val="24"/>
          <w:szCs w:val="24"/>
        </w:rPr>
      </w:pPr>
      <w:r w:rsidRPr="00C062F8">
        <w:rPr>
          <w:sz w:val="24"/>
          <w:szCs w:val="24"/>
        </w:rPr>
        <w:t>2019–2023</w:t>
      </w:r>
      <w:r w:rsidR="00BF31A6" w:rsidRPr="00C062F8">
        <w:rPr>
          <w:sz w:val="24"/>
          <w:szCs w:val="24"/>
        </w:rPr>
        <w:t xml:space="preserve"> Stratejik Planlama çalıştayı yap</w:t>
      </w:r>
      <w:r w:rsidRPr="00C062F8">
        <w:rPr>
          <w:sz w:val="24"/>
          <w:szCs w:val="24"/>
        </w:rPr>
        <w:t>ılarak 2019–2023</w:t>
      </w:r>
      <w:r w:rsidR="00BF31A6" w:rsidRPr="00C062F8">
        <w:rPr>
          <w:sz w:val="24"/>
          <w:szCs w:val="24"/>
        </w:rPr>
        <w:t xml:space="preserve"> Stratejik Planlama Durum analizi, ilimiz sorun alanları ve çözüm önerileri, sorun alanlarıyla ilgili çalışmanın önem sırasına göre dizilmesi, İlçe Milli Eğitim Müdürlüğümüz GZFT analiz çalışması yapılarak gelişime açık alanlar bir rapor halinde belirlendi.</w:t>
      </w:r>
    </w:p>
    <w:p w:rsidR="00BF31A6" w:rsidRPr="00C062F8" w:rsidRDefault="0018589E" w:rsidP="00E83ABE">
      <w:pPr>
        <w:pStyle w:val="NormalGvde"/>
        <w:rPr>
          <w:sz w:val="24"/>
          <w:szCs w:val="24"/>
        </w:rPr>
      </w:pPr>
      <w:r w:rsidRPr="00C062F8">
        <w:rPr>
          <w:color w:val="0D0D0D"/>
          <w:sz w:val="24"/>
          <w:szCs w:val="24"/>
        </w:rPr>
        <w:t>2019–2023</w:t>
      </w:r>
      <w:r w:rsidR="00BF31A6" w:rsidRPr="00C062F8">
        <w:rPr>
          <w:color w:val="0D0D0D"/>
          <w:sz w:val="24"/>
          <w:szCs w:val="24"/>
        </w:rPr>
        <w:t xml:space="preserve"> Stratejik Planlama Sürecinde </w:t>
      </w:r>
      <w:r w:rsidR="00BF31A6" w:rsidRPr="00C062F8">
        <w:rPr>
          <w:sz w:val="24"/>
          <w:szCs w:val="24"/>
        </w:rPr>
        <w:t>GZFT analizi İlçe Milli Eğitim Müdürlüğümüzü bulunduğu çevrenin içinde sistematik olarak inceler. İlçe Milli Eğitim Müdürlüğümüzün güçlü ve zayıf yönleriyle, çevresel etkilerden kaynaklanan fırsatları ve karşı yüz yüze olduğu tehditleri görmede rol oynar.</w:t>
      </w:r>
    </w:p>
    <w:p w:rsidR="0018589E" w:rsidRPr="00C062F8" w:rsidRDefault="0018589E" w:rsidP="00E83ABE">
      <w:pPr>
        <w:pStyle w:val="NormalGvde"/>
        <w:rPr>
          <w:sz w:val="24"/>
          <w:szCs w:val="24"/>
        </w:rPr>
      </w:pPr>
    </w:p>
    <w:p w:rsidR="00146801" w:rsidRPr="00146801" w:rsidRDefault="00BF31A6" w:rsidP="009310EC">
      <w:pPr>
        <w:pStyle w:val="NormalGvde"/>
      </w:pPr>
      <w:r w:rsidRPr="00C062F8">
        <w:rPr>
          <w:sz w:val="24"/>
          <w:szCs w:val="24"/>
        </w:rPr>
        <w:t>Müdürlüğümüz Geleceği Planlama sürecinde güçlü ve zayıf yönlerimizi belirlenirken kurumun yapısı, birimlerin görev ve yetkileri, kurum içi değişiklikler, personel durumu, kurum kültürü, teknolojik altyapı ve mali durum gibi konular dikkate alınarak hazırlanmıştır.</w:t>
      </w:r>
    </w:p>
    <w:p w:rsidR="00926F48" w:rsidRDefault="00BF31A6" w:rsidP="00926F48">
      <w:pPr>
        <w:pStyle w:val="NormalGvde"/>
        <w:rPr>
          <w:sz w:val="24"/>
          <w:szCs w:val="24"/>
        </w:rPr>
      </w:pPr>
      <w:r w:rsidRPr="00C062F8">
        <w:rPr>
          <w:sz w:val="24"/>
          <w:szCs w:val="24"/>
        </w:rPr>
        <w:t>Güçlü yönler kurumun belirlediği stratejik amaçlarına ulaşmasında önemli rol oynayan araçlardır. Zayıf yönler ise bu amaçlara ulaşmayı zorlaştırabilecek veya engel teşkil edebilecek hususlar olup, alınması gereken önlemleri belirlemede önemli rol oynar. Fırsatlar, kurumun kontrolü dışında dış çevrede meydana elen değişiklik ve gelişmelerden kuruma avantaj sağlaması muhtemel olan durumlardır. Tehditler ise yine kurumun kontrolü dışında dış çevrede gerçekleşen ve kurumun çalışmalarını sekteye uğratabilecek dış faktörlerdir. Bunların uygun stratejiler izlenerek sınırlandırılması veya ortadan kaldırılması gerekir.</w:t>
      </w:r>
    </w:p>
    <w:p w:rsidR="00146801" w:rsidRPr="00146801" w:rsidRDefault="00BF31A6" w:rsidP="00926F48">
      <w:pPr>
        <w:pStyle w:val="NormalGvde"/>
      </w:pPr>
      <w:r w:rsidRPr="00C062F8">
        <w:rPr>
          <w:sz w:val="24"/>
          <w:szCs w:val="24"/>
        </w:rPr>
        <w:lastRenderedPageBreak/>
        <w:t>GZFT Analizi özet olarak, bir kurumun kendini tanıma çabası olup, gelişim için çıkılan yolda şu anda neredeyiz? Sorusunun cevabını verir.</w:t>
      </w:r>
    </w:p>
    <w:p w:rsidR="00BF31A6" w:rsidRDefault="00BF31A6" w:rsidP="00E83ABE">
      <w:pPr>
        <w:pStyle w:val="NormalGvde"/>
        <w:rPr>
          <w:sz w:val="24"/>
          <w:szCs w:val="24"/>
        </w:rPr>
      </w:pPr>
      <w:r w:rsidRPr="00C062F8">
        <w:rPr>
          <w:sz w:val="24"/>
          <w:szCs w:val="24"/>
        </w:rPr>
        <w:t>Tüm bu bilgiler ışığında yapılan çalışmalar sonucunda, müdürlüğümüzün GZFT Analizi aşağıdaki gibi şekillenmiştir; Bu değerlendirme sonucunda ulaşılan etki derecesine göre önem sırasına konularak veriler amaç hedef ve stratejilerin belirlenmesinde kullanılmıştır.</w:t>
      </w:r>
    </w:p>
    <w:p w:rsidR="00130275" w:rsidRPr="00130275" w:rsidRDefault="00130275" w:rsidP="00130275">
      <w:pPr>
        <w:rPr>
          <w:lang w:eastAsia="ja-JP"/>
        </w:rPr>
      </w:pPr>
    </w:p>
    <w:p w:rsidR="00130275" w:rsidRPr="002D18C2" w:rsidRDefault="007E33C8" w:rsidP="002D18C2">
      <w:pPr>
        <w:rPr>
          <w:b/>
          <w:sz w:val="32"/>
        </w:rPr>
      </w:pPr>
      <w:r w:rsidRPr="002D18C2">
        <w:rPr>
          <w:b/>
          <w:sz w:val="32"/>
        </w:rPr>
        <w:t xml:space="preserve">Tablo: </w:t>
      </w:r>
      <w:r w:rsidR="00D7569F" w:rsidRPr="002D18C2">
        <w:rPr>
          <w:b/>
          <w:sz w:val="32"/>
        </w:rPr>
        <w:t>6</w:t>
      </w:r>
      <w:r w:rsidRPr="002D18C2">
        <w:rPr>
          <w:b/>
          <w:sz w:val="32"/>
        </w:rPr>
        <w:t>. GZFT Analizi</w:t>
      </w:r>
    </w:p>
    <w:tbl>
      <w:tblPr>
        <w:tblStyle w:val="TabloKlavuzu"/>
        <w:tblpPr w:leftFromText="141" w:rightFromText="141" w:vertAnchor="text" w:horzAnchor="margin" w:tblpY="85"/>
        <w:tblW w:w="5000" w:type="pct"/>
        <w:tblLook w:val="04A0"/>
      </w:tblPr>
      <w:tblGrid>
        <w:gridCol w:w="4862"/>
        <w:gridCol w:w="4850"/>
      </w:tblGrid>
      <w:tr w:rsidR="002A0880" w:rsidRPr="005847C0" w:rsidTr="00146801">
        <w:trPr>
          <w:trHeight w:val="223"/>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A0880" w:rsidRPr="005847C0" w:rsidRDefault="002A0880" w:rsidP="002A0880">
            <w:pPr>
              <w:jc w:val="center"/>
              <w:rPr>
                <w:b/>
                <w:szCs w:val="24"/>
              </w:rPr>
            </w:pPr>
            <w:r w:rsidRPr="005847C0">
              <w:rPr>
                <w:b/>
                <w:szCs w:val="24"/>
              </w:rPr>
              <w:t>GÜÇLÜ YÖNLER</w:t>
            </w:r>
          </w:p>
        </w:tc>
      </w:tr>
      <w:tr w:rsidR="002A0880" w:rsidRPr="005847C0" w:rsidTr="00146801">
        <w:trPr>
          <w:trHeight w:val="41"/>
        </w:trPr>
        <w:tc>
          <w:tcPr>
            <w:tcW w:w="2503" w:type="pct"/>
            <w:tcBorders>
              <w:top w:val="single" w:sz="4" w:space="0" w:color="auto"/>
              <w:left w:val="single" w:sz="4" w:space="0" w:color="auto"/>
              <w:bottom w:val="single" w:sz="4" w:space="0" w:color="auto"/>
              <w:right w:val="single" w:sz="4" w:space="0" w:color="auto"/>
            </w:tcBorders>
            <w:hideMark/>
          </w:tcPr>
          <w:p w:rsidR="002A0880" w:rsidRDefault="002A0880" w:rsidP="002A0880">
            <w:pPr>
              <w:pStyle w:val="ListeParagraf"/>
              <w:numPr>
                <w:ilvl w:val="0"/>
                <w:numId w:val="23"/>
              </w:numPr>
              <w:spacing w:before="120"/>
              <w:ind w:left="426"/>
              <w:jc w:val="left"/>
              <w:rPr>
                <w:szCs w:val="24"/>
              </w:rPr>
            </w:pPr>
            <w:r w:rsidRPr="005847C0">
              <w:rPr>
                <w:szCs w:val="24"/>
              </w:rPr>
              <w:t>Her öğrencinin eğitime erişebilir olması</w:t>
            </w:r>
          </w:p>
          <w:p w:rsidR="002A0880" w:rsidRDefault="002A0880" w:rsidP="002A0880">
            <w:pPr>
              <w:pStyle w:val="ListeParagraf"/>
              <w:numPr>
                <w:ilvl w:val="0"/>
                <w:numId w:val="23"/>
              </w:numPr>
              <w:ind w:left="426"/>
              <w:jc w:val="left"/>
              <w:rPr>
                <w:szCs w:val="24"/>
              </w:rPr>
            </w:pPr>
            <w:r w:rsidRPr="005847C0">
              <w:rPr>
                <w:szCs w:val="24"/>
              </w:rPr>
              <w:t>Öğretmen başına düşen öğrenci sayısının istenen seviyede olması</w:t>
            </w:r>
          </w:p>
          <w:p w:rsidR="002A0880" w:rsidRPr="005847C0" w:rsidRDefault="002A0880" w:rsidP="002A0880">
            <w:pPr>
              <w:pStyle w:val="ListeParagraf"/>
              <w:numPr>
                <w:ilvl w:val="0"/>
                <w:numId w:val="23"/>
              </w:numPr>
              <w:spacing w:before="120"/>
              <w:ind w:left="426"/>
              <w:jc w:val="left"/>
              <w:rPr>
                <w:szCs w:val="24"/>
              </w:rPr>
            </w:pPr>
            <w:r w:rsidRPr="005847C0">
              <w:rPr>
                <w:szCs w:val="24"/>
              </w:rPr>
              <w:t>Hayat Boyu Öğrenme imkânlarının varlığı ve Hayat boyu öğrenme kapsamındaki kursların çeşitliliği ve yaygınlığı</w:t>
            </w:r>
          </w:p>
          <w:p w:rsidR="002A0880" w:rsidRPr="005847C0" w:rsidRDefault="002A0880" w:rsidP="002A0880">
            <w:pPr>
              <w:pStyle w:val="ListeParagraf"/>
              <w:numPr>
                <w:ilvl w:val="0"/>
                <w:numId w:val="23"/>
              </w:numPr>
              <w:spacing w:before="120"/>
              <w:ind w:left="426"/>
              <w:jc w:val="left"/>
              <w:rPr>
                <w:szCs w:val="24"/>
              </w:rPr>
            </w:pPr>
            <w:r w:rsidRPr="005847C0">
              <w:rPr>
                <w:szCs w:val="24"/>
              </w:rPr>
              <w:t>Özel politika gerektiren bireyleri içine alan taşımalı eğitim çalışmaları</w:t>
            </w:r>
          </w:p>
          <w:p w:rsidR="002A0880" w:rsidRPr="005847C0" w:rsidRDefault="002A0880" w:rsidP="002A0880">
            <w:pPr>
              <w:pStyle w:val="ListeParagraf"/>
              <w:numPr>
                <w:ilvl w:val="0"/>
                <w:numId w:val="23"/>
              </w:numPr>
              <w:spacing w:before="120"/>
              <w:ind w:left="426"/>
              <w:jc w:val="left"/>
              <w:rPr>
                <w:szCs w:val="24"/>
              </w:rPr>
            </w:pPr>
            <w:r w:rsidRPr="005847C0">
              <w:rPr>
                <w:szCs w:val="24"/>
              </w:rPr>
              <w:t>MEB Eğitime Destek Projeleri</w:t>
            </w:r>
          </w:p>
          <w:p w:rsidR="002A0880" w:rsidRPr="005847C0" w:rsidRDefault="002A0880" w:rsidP="002A0880">
            <w:pPr>
              <w:pStyle w:val="ListeParagraf"/>
              <w:numPr>
                <w:ilvl w:val="0"/>
                <w:numId w:val="23"/>
              </w:numPr>
              <w:spacing w:before="120"/>
              <w:ind w:left="426"/>
              <w:jc w:val="left"/>
              <w:rPr>
                <w:szCs w:val="24"/>
              </w:rPr>
            </w:pPr>
            <w:r w:rsidRPr="005847C0">
              <w:rPr>
                <w:szCs w:val="24"/>
              </w:rPr>
              <w:t>Genel Ortaöğretimde Okullaşma oranının Türkiye ortalamasının üzerinde olması.</w:t>
            </w:r>
          </w:p>
          <w:p w:rsidR="002A0880" w:rsidRPr="00926F48" w:rsidRDefault="002A0880" w:rsidP="002A0880">
            <w:pPr>
              <w:pStyle w:val="ListeParagraf"/>
              <w:numPr>
                <w:ilvl w:val="0"/>
                <w:numId w:val="23"/>
              </w:numPr>
              <w:spacing w:before="120"/>
              <w:ind w:left="0" w:firstLine="142"/>
              <w:jc w:val="left"/>
              <w:rPr>
                <w:sz w:val="20"/>
                <w:szCs w:val="24"/>
              </w:rPr>
            </w:pPr>
            <w:r w:rsidRPr="00926F48">
              <w:rPr>
                <w:sz w:val="20"/>
                <w:szCs w:val="24"/>
              </w:rPr>
              <w:t>Okula başlayan öğrencilerin büyük çoğunluğunun okul öncesi eğitimi almış olması.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Genel Ortaöğretim içerisinde Mesleki Eğitim oranının artış eğiliminde olması.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Okullarda devamsızlık probleminin eğitimi aksatacak düzeyde olmaması.</w:t>
            </w:r>
          </w:p>
          <w:p w:rsidR="002A0880" w:rsidRPr="005847C0" w:rsidRDefault="002A0880" w:rsidP="002A0880">
            <w:pPr>
              <w:pStyle w:val="ListeParagraf"/>
              <w:numPr>
                <w:ilvl w:val="0"/>
                <w:numId w:val="23"/>
              </w:numPr>
              <w:ind w:left="142" w:hanging="76"/>
              <w:jc w:val="left"/>
              <w:rPr>
                <w:szCs w:val="24"/>
              </w:rPr>
            </w:pPr>
            <w:r w:rsidRPr="005847C0">
              <w:rPr>
                <w:szCs w:val="24"/>
              </w:rPr>
              <w:t>On iki yıllık zorunlu ve kademeli eğitim</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Özel politika gerektiren grupların eğitim fırsatlarına erişim konusunda çeşitliliğin artırılmış olması.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İlgi ve ihtiyaçlara cevap verebilecek çeşitlilikte okul ve program türünün varlığı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Yatılılık ve bursluluk imkânları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Bilgi ve iletişim teknolojilerinin eğitim ve öğretim süreçlerinde etkin kullanımı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Güçlü bilişim altyapısı ve elektronik bilgi sistemlerinin etkin kullanımı</w:t>
            </w:r>
          </w:p>
          <w:p w:rsidR="002A0880" w:rsidRPr="005847C0" w:rsidRDefault="002A0880" w:rsidP="002A0880">
            <w:pPr>
              <w:pStyle w:val="ListeParagraf"/>
              <w:numPr>
                <w:ilvl w:val="0"/>
                <w:numId w:val="23"/>
              </w:numPr>
              <w:spacing w:before="120"/>
              <w:ind w:left="142" w:hanging="76"/>
              <w:jc w:val="left"/>
              <w:rPr>
                <w:szCs w:val="24"/>
              </w:rPr>
            </w:pPr>
            <w:r w:rsidRPr="005847C0">
              <w:rPr>
                <w:szCs w:val="24"/>
              </w:rPr>
              <w:t>Öğretim programlarının geliştirilmesinde katılımcı bir yaklaşımın benimsenmesi</w:t>
            </w:r>
          </w:p>
          <w:p w:rsidR="002A0880" w:rsidRPr="005847C0" w:rsidRDefault="002A0880" w:rsidP="002A0880">
            <w:pPr>
              <w:pStyle w:val="ListeParagraf"/>
              <w:numPr>
                <w:ilvl w:val="0"/>
                <w:numId w:val="23"/>
              </w:numPr>
              <w:spacing w:before="120"/>
              <w:jc w:val="left"/>
              <w:rPr>
                <w:szCs w:val="24"/>
              </w:rPr>
            </w:pPr>
            <w:r w:rsidRPr="005847C0">
              <w:rPr>
                <w:szCs w:val="24"/>
              </w:rPr>
              <w:t>Çalışanlar arası bilgi paylaşımı ve iş birliği</w:t>
            </w:r>
          </w:p>
          <w:p w:rsidR="002A0880" w:rsidRDefault="002A0880" w:rsidP="002A0880">
            <w:pPr>
              <w:pStyle w:val="ListeParagraf"/>
              <w:numPr>
                <w:ilvl w:val="0"/>
                <w:numId w:val="23"/>
              </w:numPr>
              <w:spacing w:before="120"/>
              <w:jc w:val="left"/>
              <w:rPr>
                <w:szCs w:val="24"/>
              </w:rPr>
            </w:pPr>
            <w:r w:rsidRPr="005847C0">
              <w:rPr>
                <w:szCs w:val="24"/>
              </w:rPr>
              <w:t>Okullarda okul aile birliklerinin mevcut olması</w:t>
            </w:r>
          </w:p>
          <w:p w:rsidR="002A0880" w:rsidRPr="005847C0" w:rsidRDefault="00E67A8B" w:rsidP="00E838D2">
            <w:pPr>
              <w:pStyle w:val="ListeParagraf"/>
              <w:numPr>
                <w:ilvl w:val="0"/>
                <w:numId w:val="23"/>
              </w:numPr>
              <w:spacing w:before="120"/>
              <w:jc w:val="left"/>
            </w:pPr>
            <w:r w:rsidRPr="00E67A8B">
              <w:rPr>
                <w:szCs w:val="24"/>
              </w:rPr>
              <w:t xml:space="preserve">Fatih </w:t>
            </w:r>
            <w:r w:rsidR="002A0880" w:rsidRPr="005847C0">
              <w:t xml:space="preserve"> projesi kapsamında öğrencilere teknolojik destek sağlanması</w:t>
            </w:r>
          </w:p>
        </w:tc>
        <w:tc>
          <w:tcPr>
            <w:tcW w:w="2497" w:type="pct"/>
            <w:tcBorders>
              <w:top w:val="single" w:sz="4" w:space="0" w:color="auto"/>
              <w:left w:val="single" w:sz="4" w:space="0" w:color="auto"/>
              <w:bottom w:val="single" w:sz="4" w:space="0" w:color="auto"/>
              <w:right w:val="single" w:sz="4" w:space="0" w:color="auto"/>
            </w:tcBorders>
            <w:hideMark/>
          </w:tcPr>
          <w:p w:rsidR="002A0880" w:rsidRPr="005847C0" w:rsidRDefault="002A0880" w:rsidP="002A0880">
            <w:pPr>
              <w:pStyle w:val="ListeParagraf"/>
              <w:numPr>
                <w:ilvl w:val="0"/>
                <w:numId w:val="23"/>
              </w:numPr>
              <w:spacing w:before="120"/>
              <w:ind w:left="328"/>
              <w:jc w:val="left"/>
              <w:rPr>
                <w:szCs w:val="24"/>
              </w:rPr>
            </w:pPr>
            <w:r w:rsidRPr="005847C0">
              <w:rPr>
                <w:szCs w:val="24"/>
              </w:rPr>
              <w:t>Köklü bir geçmişe dayanan kültür ve bilgi birikimi</w:t>
            </w:r>
          </w:p>
          <w:p w:rsidR="002A0880" w:rsidRPr="005847C0" w:rsidRDefault="002A0880" w:rsidP="002A0880">
            <w:pPr>
              <w:pStyle w:val="ListeParagraf"/>
              <w:numPr>
                <w:ilvl w:val="0"/>
                <w:numId w:val="23"/>
              </w:numPr>
              <w:spacing w:before="120"/>
              <w:ind w:left="328"/>
              <w:jc w:val="left"/>
              <w:rPr>
                <w:szCs w:val="24"/>
              </w:rPr>
            </w:pPr>
            <w:r w:rsidRPr="005847C0">
              <w:rPr>
                <w:szCs w:val="24"/>
              </w:rPr>
              <w:t>Çalışanlara yönelik mesleki gelişim imkânları</w:t>
            </w:r>
          </w:p>
          <w:p w:rsidR="002A0880" w:rsidRPr="005847C0" w:rsidRDefault="002A0880" w:rsidP="002A0880">
            <w:pPr>
              <w:pStyle w:val="ListeParagraf"/>
              <w:numPr>
                <w:ilvl w:val="0"/>
                <w:numId w:val="23"/>
              </w:numPr>
              <w:spacing w:before="120"/>
              <w:ind w:left="328"/>
              <w:jc w:val="left"/>
              <w:rPr>
                <w:szCs w:val="24"/>
              </w:rPr>
            </w:pPr>
            <w:r w:rsidRPr="005847C0">
              <w:rPr>
                <w:szCs w:val="24"/>
              </w:rPr>
              <w:t>Resmi okullardaki eğitim hizmetlerinin ücretsiz olması</w:t>
            </w:r>
          </w:p>
          <w:p w:rsidR="002A0880" w:rsidRPr="005847C0" w:rsidRDefault="002A0880" w:rsidP="002A0880">
            <w:pPr>
              <w:pStyle w:val="ListeParagraf"/>
              <w:numPr>
                <w:ilvl w:val="0"/>
                <w:numId w:val="23"/>
              </w:numPr>
              <w:spacing w:before="120"/>
              <w:ind w:left="328"/>
              <w:jc w:val="left"/>
              <w:rPr>
                <w:szCs w:val="24"/>
              </w:rPr>
            </w:pPr>
            <w:r w:rsidRPr="005847C0">
              <w:rPr>
                <w:szCs w:val="24"/>
              </w:rPr>
              <w:t>Öğretim materyallerinin ücretsiz dağıtımı ve elektronik ortamdan erişime açık olması</w:t>
            </w:r>
          </w:p>
          <w:p w:rsidR="002A0880" w:rsidRPr="005847C0" w:rsidRDefault="002A0880" w:rsidP="002A0880">
            <w:pPr>
              <w:pStyle w:val="ListeParagraf"/>
              <w:numPr>
                <w:ilvl w:val="0"/>
                <w:numId w:val="23"/>
              </w:numPr>
              <w:spacing w:before="120"/>
              <w:ind w:left="328"/>
              <w:jc w:val="left"/>
              <w:rPr>
                <w:szCs w:val="24"/>
              </w:rPr>
            </w:pPr>
            <w:r w:rsidRPr="005847C0">
              <w:rPr>
                <w:szCs w:val="24"/>
              </w:rPr>
              <w:t>Öğrencilerin tercihleri doğrultusunda evlerine yakın okullara yerleştirmeleri</w:t>
            </w:r>
          </w:p>
          <w:p w:rsidR="002A0880" w:rsidRPr="005847C0" w:rsidRDefault="002A0880" w:rsidP="002A0880">
            <w:pPr>
              <w:pStyle w:val="ListeParagraf"/>
              <w:numPr>
                <w:ilvl w:val="0"/>
                <w:numId w:val="23"/>
              </w:numPr>
              <w:spacing w:before="120"/>
              <w:ind w:left="328"/>
              <w:jc w:val="left"/>
              <w:rPr>
                <w:szCs w:val="24"/>
              </w:rPr>
            </w:pPr>
            <w:r w:rsidRPr="005847C0">
              <w:rPr>
                <w:szCs w:val="24"/>
              </w:rPr>
              <w:t>Okul sağlığı ve güvenliği ile iş sağlığına ilişkin çalışmaların yapılması</w:t>
            </w:r>
          </w:p>
          <w:p w:rsidR="002A0880" w:rsidRPr="005847C0" w:rsidRDefault="002A0880" w:rsidP="002A0880">
            <w:pPr>
              <w:pStyle w:val="ListeParagraf"/>
              <w:numPr>
                <w:ilvl w:val="0"/>
                <w:numId w:val="23"/>
              </w:numPr>
              <w:spacing w:before="120"/>
              <w:ind w:left="328"/>
              <w:jc w:val="left"/>
              <w:rPr>
                <w:szCs w:val="24"/>
              </w:rPr>
            </w:pPr>
            <w:r w:rsidRPr="005847C0">
              <w:rPr>
                <w:szCs w:val="24"/>
              </w:rPr>
              <w:t>Okul bazlı bütçeleme sistemine benzer bir yapının var olması</w:t>
            </w:r>
          </w:p>
          <w:p w:rsidR="002A0880" w:rsidRPr="005847C0" w:rsidRDefault="002A0880" w:rsidP="002A0880">
            <w:pPr>
              <w:pStyle w:val="ListeParagraf"/>
              <w:numPr>
                <w:ilvl w:val="0"/>
                <w:numId w:val="23"/>
              </w:numPr>
              <w:spacing w:before="120"/>
              <w:ind w:left="328"/>
              <w:jc w:val="left"/>
              <w:rPr>
                <w:szCs w:val="24"/>
              </w:rPr>
            </w:pPr>
            <w:r w:rsidRPr="005847C0">
              <w:rPr>
                <w:szCs w:val="24"/>
              </w:rPr>
              <w:t xml:space="preserve">Yeni fikirlerin ve farklı görüşlerin desteklenmesi </w:t>
            </w:r>
          </w:p>
          <w:p w:rsidR="002A0880" w:rsidRPr="005847C0" w:rsidRDefault="002A0880" w:rsidP="002A0880">
            <w:pPr>
              <w:pStyle w:val="ListeParagraf"/>
              <w:numPr>
                <w:ilvl w:val="0"/>
                <w:numId w:val="23"/>
              </w:numPr>
              <w:spacing w:before="120"/>
              <w:ind w:left="328"/>
              <w:jc w:val="left"/>
              <w:rPr>
                <w:szCs w:val="24"/>
              </w:rPr>
            </w:pPr>
            <w:r w:rsidRPr="005847C0">
              <w:rPr>
                <w:szCs w:val="24"/>
              </w:rPr>
              <w:t>Yöneticilerin bilgi paylaşımına ve iş birliğine açıklığı</w:t>
            </w:r>
          </w:p>
          <w:p w:rsidR="002A0880" w:rsidRPr="005847C0" w:rsidRDefault="002A0880" w:rsidP="002A0880">
            <w:pPr>
              <w:pStyle w:val="ListeParagraf"/>
              <w:numPr>
                <w:ilvl w:val="0"/>
                <w:numId w:val="23"/>
              </w:numPr>
              <w:spacing w:before="120"/>
              <w:ind w:left="328"/>
              <w:jc w:val="left"/>
              <w:rPr>
                <w:szCs w:val="24"/>
              </w:rPr>
            </w:pPr>
            <w:r w:rsidRPr="005847C0">
              <w:rPr>
                <w:szCs w:val="24"/>
              </w:rPr>
              <w:t>Yöneticilerin katılımcılığı desteklemeleri</w:t>
            </w:r>
          </w:p>
          <w:p w:rsidR="002A0880" w:rsidRPr="004B41D9" w:rsidRDefault="002A0880" w:rsidP="002A0880">
            <w:pPr>
              <w:pStyle w:val="ListeParagraf"/>
              <w:numPr>
                <w:ilvl w:val="0"/>
                <w:numId w:val="23"/>
              </w:numPr>
              <w:ind w:left="328"/>
              <w:jc w:val="left"/>
              <w:rPr>
                <w:rFonts w:eastAsia="Times New Roman" w:cs="Times New Roman"/>
                <w:szCs w:val="24"/>
                <w:lang w:eastAsia="tr-TR"/>
              </w:rPr>
            </w:pPr>
            <w:r w:rsidRPr="005847C0">
              <w:rPr>
                <w:rFonts w:cs="Times New Roman"/>
                <w:szCs w:val="24"/>
                <w:lang w:eastAsia="tr-TR"/>
              </w:rPr>
              <w:t>SODES ve</w:t>
            </w:r>
            <w:r w:rsidRPr="005847C0">
              <w:rPr>
                <w:rFonts w:eastAsia="Times New Roman" w:cs="Times New Roman"/>
                <w:szCs w:val="24"/>
                <w:lang w:eastAsia="tr-TR"/>
              </w:rPr>
              <w:t xml:space="preserve">E-TWİNNİNG uygulamalarına  </w:t>
            </w:r>
            <w:r w:rsidRPr="005847C0">
              <w:rPr>
                <w:rFonts w:cs="Times New Roman"/>
                <w:szCs w:val="24"/>
                <w:lang w:eastAsia="tr-TR"/>
              </w:rPr>
              <w:t>katılımın yüksek olması</w:t>
            </w:r>
          </w:p>
          <w:p w:rsidR="004B41D9" w:rsidRPr="004B41D9" w:rsidRDefault="004B41D9" w:rsidP="00CA3856">
            <w:pPr>
              <w:pStyle w:val="ListeParagraf"/>
              <w:numPr>
                <w:ilvl w:val="0"/>
                <w:numId w:val="23"/>
              </w:numPr>
              <w:ind w:left="328"/>
              <w:jc w:val="left"/>
            </w:pPr>
            <w:r w:rsidRPr="004B41D9">
              <w:rPr>
                <w:rFonts w:eastAsia="Times New Roman" w:cs="Times New Roman"/>
                <w:szCs w:val="24"/>
                <w:lang w:eastAsia="tr-TR"/>
              </w:rPr>
              <w:t xml:space="preserve">Stratejik planların yapılıyor olması </w:t>
            </w:r>
          </w:p>
          <w:p w:rsidR="002A0880" w:rsidRPr="005847C0" w:rsidRDefault="004B41D9" w:rsidP="00CA3856">
            <w:pPr>
              <w:pStyle w:val="ListeParagraf"/>
              <w:numPr>
                <w:ilvl w:val="0"/>
                <w:numId w:val="23"/>
              </w:numPr>
              <w:ind w:left="328"/>
              <w:jc w:val="left"/>
            </w:pPr>
            <w:r>
              <w:t>E</w:t>
            </w:r>
            <w:r w:rsidR="002A0880" w:rsidRPr="005847C0">
              <w:t>ğitimde Kalite Yönetim Sisteminin varlığı</w:t>
            </w:r>
          </w:p>
          <w:p w:rsidR="002A0880" w:rsidRPr="005847C0" w:rsidRDefault="002A0880" w:rsidP="002A0880">
            <w:pPr>
              <w:pStyle w:val="ListeParagraf"/>
              <w:numPr>
                <w:ilvl w:val="0"/>
                <w:numId w:val="23"/>
              </w:numPr>
              <w:ind w:left="328"/>
              <w:jc w:val="left"/>
              <w:rPr>
                <w:szCs w:val="24"/>
                <w:lang w:eastAsia="ja-JP"/>
              </w:rPr>
            </w:pPr>
            <w:r w:rsidRPr="005847C0">
              <w:rPr>
                <w:szCs w:val="24"/>
                <w:lang w:eastAsia="ja-JP"/>
              </w:rPr>
              <w:t>Teknolojik gelişmelerin entegrasyonunun hızlı olması</w:t>
            </w:r>
          </w:p>
          <w:p w:rsidR="002A0880" w:rsidRPr="005847C0" w:rsidRDefault="002A0880" w:rsidP="002A0880">
            <w:pPr>
              <w:pStyle w:val="ListeParagraf"/>
              <w:numPr>
                <w:ilvl w:val="0"/>
                <w:numId w:val="23"/>
              </w:numPr>
              <w:ind w:left="328"/>
              <w:jc w:val="left"/>
              <w:rPr>
                <w:szCs w:val="24"/>
                <w:lang w:eastAsia="ja-JP"/>
              </w:rPr>
            </w:pPr>
            <w:r w:rsidRPr="005847C0">
              <w:rPr>
                <w:szCs w:val="24"/>
                <w:lang w:eastAsia="ja-JP"/>
              </w:rPr>
              <w:t>Kurumlar arası iletişim ve işbirliğinin güçlü olması.</w:t>
            </w:r>
          </w:p>
          <w:p w:rsidR="002A0880" w:rsidRPr="005847C0" w:rsidRDefault="002A0880" w:rsidP="002A0880">
            <w:pPr>
              <w:pStyle w:val="ListeParagraf"/>
              <w:numPr>
                <w:ilvl w:val="0"/>
                <w:numId w:val="23"/>
              </w:numPr>
              <w:ind w:left="328"/>
              <w:jc w:val="left"/>
              <w:rPr>
                <w:szCs w:val="24"/>
                <w:lang w:eastAsia="ja-JP"/>
              </w:rPr>
            </w:pPr>
            <w:r w:rsidRPr="005847C0">
              <w:rPr>
                <w:szCs w:val="24"/>
                <w:lang w:eastAsia="ja-JP"/>
              </w:rPr>
              <w:t>Okul donanım problemlerinin önemli ölçüde çözülmüş olması</w:t>
            </w:r>
          </w:p>
          <w:p w:rsidR="002A0880" w:rsidRDefault="002A0880" w:rsidP="002A0880">
            <w:pPr>
              <w:pStyle w:val="ListeParagraf"/>
              <w:numPr>
                <w:ilvl w:val="0"/>
                <w:numId w:val="23"/>
              </w:numPr>
              <w:ind w:left="328"/>
              <w:jc w:val="left"/>
              <w:rPr>
                <w:szCs w:val="24"/>
                <w:lang w:eastAsia="ja-JP"/>
              </w:rPr>
            </w:pPr>
            <w:r w:rsidRPr="005847C0">
              <w:rPr>
                <w:szCs w:val="24"/>
                <w:lang w:eastAsia="ja-JP"/>
              </w:rPr>
              <w:t>Ücretsiz kitap dağıtımı</w:t>
            </w:r>
          </w:p>
          <w:p w:rsidR="002A0880" w:rsidRDefault="00E67A8B" w:rsidP="00CA3856">
            <w:pPr>
              <w:pStyle w:val="ListeParagraf"/>
              <w:numPr>
                <w:ilvl w:val="0"/>
                <w:numId w:val="23"/>
              </w:numPr>
              <w:ind w:left="328"/>
              <w:jc w:val="left"/>
            </w:pPr>
            <w:r w:rsidRPr="00E67A8B">
              <w:rPr>
                <w:szCs w:val="24"/>
                <w:lang w:eastAsia="ja-JP"/>
              </w:rPr>
              <w:t xml:space="preserve">Yüksek </w:t>
            </w:r>
            <w:r>
              <w:rPr>
                <w:szCs w:val="24"/>
                <w:lang w:eastAsia="ja-JP"/>
              </w:rPr>
              <w:t>öğ</w:t>
            </w:r>
            <w:r w:rsidR="002A0880" w:rsidRPr="005847C0">
              <w:t>renim ve Ortaöğretime  yerleşmede fırsat eşitliğini artıracak destekleme ve yetiştirme kurslarının açılması.</w:t>
            </w:r>
          </w:p>
          <w:p w:rsidR="002A0880" w:rsidRPr="00E67A8B" w:rsidRDefault="00E67A8B" w:rsidP="00E67A8B">
            <w:pPr>
              <w:pStyle w:val="ListeParagraf"/>
              <w:numPr>
                <w:ilvl w:val="0"/>
                <w:numId w:val="23"/>
              </w:numPr>
              <w:ind w:left="187" w:hanging="142"/>
              <w:jc w:val="left"/>
              <w:rPr>
                <w:szCs w:val="24"/>
                <w:lang w:eastAsia="ja-JP"/>
              </w:rPr>
            </w:pPr>
            <w:r>
              <w:t>DYS</w:t>
            </w:r>
            <w:r w:rsidR="002A0880" w:rsidRPr="00E67A8B">
              <w:rPr>
                <w:szCs w:val="24"/>
                <w:lang w:eastAsia="ja-JP"/>
              </w:rPr>
              <w:t xml:space="preserve"> kullanımının bilgi akışını hızlandırması</w:t>
            </w:r>
          </w:p>
          <w:p w:rsidR="002A0880" w:rsidRPr="005847C0" w:rsidRDefault="002A0880" w:rsidP="00E83ABE">
            <w:pPr>
              <w:pStyle w:val="NormalGvde"/>
            </w:pPr>
          </w:p>
        </w:tc>
      </w:tr>
    </w:tbl>
    <w:tbl>
      <w:tblPr>
        <w:tblStyle w:val="TabloKlavuzu2"/>
        <w:tblW w:w="0" w:type="auto"/>
        <w:tblLook w:val="04A0"/>
      </w:tblPr>
      <w:tblGrid>
        <w:gridCol w:w="4816"/>
        <w:gridCol w:w="4896"/>
      </w:tblGrid>
      <w:tr w:rsidR="003D6AB6" w:rsidRPr="005432F2" w:rsidTr="00F57F39">
        <w:tc>
          <w:tcPr>
            <w:tcW w:w="9712" w:type="dxa"/>
            <w:gridSpan w:val="2"/>
            <w:tcBorders>
              <w:top w:val="single" w:sz="4" w:space="0" w:color="auto"/>
              <w:left w:val="single" w:sz="4" w:space="0" w:color="auto"/>
              <w:bottom w:val="single" w:sz="4" w:space="0" w:color="auto"/>
              <w:right w:val="single" w:sz="4" w:space="0" w:color="auto"/>
            </w:tcBorders>
            <w:shd w:val="clear" w:color="auto" w:fill="FF5050"/>
            <w:hideMark/>
          </w:tcPr>
          <w:p w:rsidR="003D6AB6" w:rsidRPr="005432F2" w:rsidRDefault="003D6AB6" w:rsidP="00F977A8">
            <w:pPr>
              <w:jc w:val="center"/>
              <w:rPr>
                <w:b/>
                <w:sz w:val="22"/>
              </w:rPr>
            </w:pPr>
            <w:r w:rsidRPr="005432F2">
              <w:rPr>
                <w:b/>
                <w:sz w:val="22"/>
              </w:rPr>
              <w:lastRenderedPageBreak/>
              <w:t>ZAYIF YÖNLER</w:t>
            </w:r>
          </w:p>
        </w:tc>
      </w:tr>
      <w:tr w:rsidR="003D6AB6" w:rsidRPr="005432F2" w:rsidTr="00F57F39">
        <w:trPr>
          <w:trHeight w:val="1275"/>
        </w:trPr>
        <w:tc>
          <w:tcPr>
            <w:tcW w:w="4816" w:type="dxa"/>
            <w:tcBorders>
              <w:top w:val="single" w:sz="4" w:space="0" w:color="auto"/>
              <w:left w:val="single" w:sz="4" w:space="0" w:color="auto"/>
              <w:bottom w:val="single" w:sz="4" w:space="0" w:color="auto"/>
              <w:right w:val="single" w:sz="4" w:space="0" w:color="auto"/>
            </w:tcBorders>
          </w:tcPr>
          <w:p w:rsidR="003D6AB6" w:rsidRPr="00C062F8" w:rsidRDefault="003D6AB6" w:rsidP="00F977A8">
            <w:pPr>
              <w:pStyle w:val="ListeParagraf"/>
              <w:numPr>
                <w:ilvl w:val="0"/>
                <w:numId w:val="1"/>
              </w:numPr>
              <w:spacing w:before="120"/>
              <w:ind w:left="447" w:hanging="283"/>
              <w:rPr>
                <w:szCs w:val="24"/>
              </w:rPr>
            </w:pPr>
            <w:r w:rsidRPr="00C062F8">
              <w:rPr>
                <w:szCs w:val="24"/>
              </w:rPr>
              <w:t>Ortaöğretimde okul türü kontenjanlarının öğrenci ve veli talepleri ile uyumsuzluğu</w:t>
            </w:r>
          </w:p>
          <w:p w:rsidR="003D6AB6" w:rsidRPr="00C062F8" w:rsidRDefault="003D6AB6" w:rsidP="00F977A8">
            <w:pPr>
              <w:pStyle w:val="ListeParagraf"/>
              <w:numPr>
                <w:ilvl w:val="0"/>
                <w:numId w:val="1"/>
              </w:numPr>
              <w:spacing w:before="120"/>
              <w:ind w:left="447" w:hanging="283"/>
              <w:rPr>
                <w:szCs w:val="24"/>
              </w:rPr>
            </w:pPr>
            <w:r w:rsidRPr="00C062F8">
              <w:rPr>
                <w:szCs w:val="24"/>
              </w:rPr>
              <w:t>Hayat boyu öğrenme kapsamındaki faaliyetlere ilişkin farkındalık düzeyinin düşük olması</w:t>
            </w:r>
          </w:p>
          <w:p w:rsidR="003D6AB6" w:rsidRPr="00C062F8" w:rsidRDefault="003D6AB6" w:rsidP="00F977A8">
            <w:pPr>
              <w:pStyle w:val="ListeParagraf"/>
              <w:numPr>
                <w:ilvl w:val="0"/>
                <w:numId w:val="1"/>
              </w:numPr>
              <w:spacing w:before="120"/>
              <w:ind w:left="447" w:hanging="283"/>
              <w:rPr>
                <w:szCs w:val="24"/>
              </w:rPr>
            </w:pPr>
            <w:r w:rsidRPr="00C062F8">
              <w:rPr>
                <w:szCs w:val="24"/>
              </w:rPr>
              <w:t>Özel eğitime ihtiyacı olan bireylerin tespitine yönelik etkili bir tarama ve</w:t>
            </w:r>
            <w:r w:rsidR="001A217C" w:rsidRPr="00C062F8">
              <w:rPr>
                <w:szCs w:val="24"/>
              </w:rPr>
              <w:t xml:space="preserve"> tanılama sisteminin yetersizliği</w:t>
            </w:r>
          </w:p>
          <w:p w:rsidR="003D6AB6" w:rsidRPr="00C062F8" w:rsidRDefault="003D6AB6" w:rsidP="00F977A8">
            <w:pPr>
              <w:pStyle w:val="ListeParagraf"/>
              <w:numPr>
                <w:ilvl w:val="0"/>
                <w:numId w:val="1"/>
              </w:numPr>
              <w:spacing w:before="120"/>
              <w:ind w:left="447" w:hanging="283"/>
              <w:rPr>
                <w:szCs w:val="24"/>
              </w:rPr>
            </w:pPr>
            <w:r w:rsidRPr="00C062F8">
              <w:rPr>
                <w:szCs w:val="24"/>
              </w:rPr>
              <w:t>Zorunlu eğitimden ayrılmaların önlenmesine ilişkin etkili bir izleme ve önleme mekanizmasının olmaması</w:t>
            </w:r>
          </w:p>
          <w:p w:rsidR="003D6AB6" w:rsidRPr="00C062F8" w:rsidRDefault="003D6AB6" w:rsidP="00F977A8">
            <w:pPr>
              <w:pStyle w:val="ListeParagraf"/>
              <w:numPr>
                <w:ilvl w:val="0"/>
                <w:numId w:val="1"/>
              </w:numPr>
              <w:spacing w:before="120"/>
              <w:ind w:left="447" w:hanging="283"/>
              <w:rPr>
                <w:szCs w:val="24"/>
              </w:rPr>
            </w:pPr>
            <w:r w:rsidRPr="00C062F8">
              <w:rPr>
                <w:szCs w:val="24"/>
              </w:rPr>
              <w:t>Okul ve kurumlarda güvenlik, sağlık ve hijyen koşullarının arzu edilen düzeyde olmaması</w:t>
            </w:r>
          </w:p>
          <w:p w:rsidR="003D6AB6" w:rsidRPr="00C062F8" w:rsidRDefault="003D6AB6" w:rsidP="00F977A8">
            <w:pPr>
              <w:pStyle w:val="ListeParagraf"/>
              <w:numPr>
                <w:ilvl w:val="0"/>
                <w:numId w:val="1"/>
              </w:numPr>
              <w:spacing w:before="120"/>
              <w:ind w:left="447" w:hanging="283"/>
              <w:rPr>
                <w:szCs w:val="24"/>
              </w:rPr>
            </w:pPr>
            <w:r w:rsidRPr="00C062F8">
              <w:rPr>
                <w:szCs w:val="24"/>
              </w:rPr>
              <w:t>Bilimsel, kültürel, sanatsal ve sportif faaliyetlere katılımın düşük olması</w:t>
            </w:r>
          </w:p>
          <w:p w:rsidR="003D6AB6" w:rsidRPr="00C062F8" w:rsidRDefault="003D6AB6" w:rsidP="00F977A8">
            <w:pPr>
              <w:pStyle w:val="ListeParagraf"/>
              <w:numPr>
                <w:ilvl w:val="0"/>
                <w:numId w:val="1"/>
              </w:numPr>
              <w:spacing w:before="120"/>
              <w:ind w:left="447" w:hanging="283"/>
              <w:rPr>
                <w:szCs w:val="24"/>
              </w:rPr>
            </w:pPr>
            <w:r w:rsidRPr="00C062F8">
              <w:rPr>
                <w:szCs w:val="24"/>
              </w:rPr>
              <w:t>Haftalık ders saatlerinin ve zorunlu derslerin öğrencilerin gelişim düzeylerine uygunluğuna ilişkin sorunların olması</w:t>
            </w:r>
          </w:p>
          <w:p w:rsidR="003D6AB6" w:rsidRPr="00C062F8" w:rsidRDefault="003D6AB6" w:rsidP="00F977A8">
            <w:pPr>
              <w:pStyle w:val="ListeParagraf"/>
              <w:numPr>
                <w:ilvl w:val="0"/>
                <w:numId w:val="1"/>
              </w:numPr>
              <w:spacing w:before="120"/>
              <w:ind w:left="447" w:hanging="283"/>
              <w:rPr>
                <w:szCs w:val="24"/>
              </w:rPr>
            </w:pPr>
            <w:r w:rsidRPr="00C062F8">
              <w:rPr>
                <w:szCs w:val="24"/>
              </w:rPr>
              <w:t>Yabancı dil eğitiminin tür ve ihtiyaca göre belirlenmemiş olması</w:t>
            </w:r>
          </w:p>
          <w:p w:rsidR="003D6AB6" w:rsidRPr="00C062F8" w:rsidRDefault="003D6AB6" w:rsidP="00F977A8">
            <w:pPr>
              <w:pStyle w:val="ListeParagraf"/>
              <w:numPr>
                <w:ilvl w:val="0"/>
                <w:numId w:val="1"/>
              </w:numPr>
              <w:spacing w:before="120"/>
              <w:ind w:left="447" w:hanging="283"/>
              <w:rPr>
                <w:szCs w:val="24"/>
              </w:rPr>
            </w:pPr>
            <w:r w:rsidRPr="00C062F8">
              <w:rPr>
                <w:szCs w:val="24"/>
              </w:rPr>
              <w:t>Ücretli öğretmen uygulaması</w:t>
            </w:r>
          </w:p>
          <w:p w:rsidR="003D6AB6" w:rsidRPr="00C062F8" w:rsidRDefault="003D6AB6" w:rsidP="00F977A8">
            <w:pPr>
              <w:pStyle w:val="ListeParagraf"/>
              <w:numPr>
                <w:ilvl w:val="0"/>
                <w:numId w:val="1"/>
              </w:numPr>
              <w:spacing w:before="120"/>
              <w:ind w:left="447" w:hanging="283"/>
              <w:rPr>
                <w:szCs w:val="24"/>
              </w:rPr>
            </w:pPr>
            <w:r w:rsidRPr="00C062F8">
              <w:rPr>
                <w:szCs w:val="24"/>
              </w:rPr>
              <w:t>Kariyer ve liyakate dayalı atama ve görevde yükselme sisteminin yetersizliği</w:t>
            </w:r>
          </w:p>
          <w:p w:rsidR="003D6AB6" w:rsidRPr="00C062F8" w:rsidRDefault="003D6AB6" w:rsidP="00F977A8">
            <w:pPr>
              <w:pStyle w:val="ListeParagraf"/>
              <w:numPr>
                <w:ilvl w:val="0"/>
                <w:numId w:val="1"/>
              </w:numPr>
              <w:spacing w:before="120"/>
              <w:ind w:left="447" w:hanging="283"/>
              <w:rPr>
                <w:szCs w:val="24"/>
              </w:rPr>
            </w:pPr>
            <w:r w:rsidRPr="00C062F8">
              <w:rPr>
                <w:szCs w:val="24"/>
              </w:rPr>
              <w:t>İlköğretimde çocukların düşünsel, duygusal ve fiziksel becerilerini geliştirecek ortamların eksikliği</w:t>
            </w:r>
          </w:p>
          <w:p w:rsidR="003D6AB6" w:rsidRPr="00C062F8" w:rsidRDefault="003D6AB6" w:rsidP="00F977A8">
            <w:pPr>
              <w:pStyle w:val="ListeParagraf"/>
              <w:numPr>
                <w:ilvl w:val="0"/>
                <w:numId w:val="1"/>
              </w:numPr>
              <w:spacing w:before="120"/>
              <w:ind w:left="447" w:hanging="283"/>
              <w:rPr>
                <w:szCs w:val="24"/>
              </w:rPr>
            </w:pPr>
            <w:r w:rsidRPr="00C062F8">
              <w:rPr>
                <w:szCs w:val="24"/>
              </w:rPr>
              <w:t>Seçmeli derslerin öğrencilerin ilgi ve yetenekten çok öğretmen durumuna göre belirlenmesi</w:t>
            </w:r>
          </w:p>
          <w:p w:rsidR="00A12C04" w:rsidRPr="00E838D2" w:rsidRDefault="003D6AB6" w:rsidP="00A12C04">
            <w:pPr>
              <w:pStyle w:val="ListeParagraf"/>
              <w:numPr>
                <w:ilvl w:val="0"/>
                <w:numId w:val="1"/>
              </w:numPr>
              <w:spacing w:before="120" w:after="0"/>
              <w:ind w:left="447" w:hanging="283"/>
              <w:rPr>
                <w:szCs w:val="24"/>
              </w:rPr>
            </w:pPr>
            <w:r w:rsidRPr="00E838D2">
              <w:rPr>
                <w:szCs w:val="24"/>
              </w:rPr>
              <w:t>Eğitim yöneticilerinin yetiştirilmesine yönelik bir sistemin olmaması</w:t>
            </w:r>
          </w:p>
          <w:p w:rsidR="00BA6F5F" w:rsidRPr="00C062F8" w:rsidRDefault="00BA6F5F" w:rsidP="00A12C04">
            <w:pPr>
              <w:pStyle w:val="ListeParagraf"/>
              <w:spacing w:before="120"/>
              <w:rPr>
                <w:szCs w:val="24"/>
              </w:rPr>
            </w:pPr>
          </w:p>
        </w:tc>
        <w:tc>
          <w:tcPr>
            <w:tcW w:w="4896" w:type="dxa"/>
            <w:tcBorders>
              <w:top w:val="single" w:sz="4" w:space="0" w:color="auto"/>
              <w:left w:val="single" w:sz="4" w:space="0" w:color="auto"/>
              <w:bottom w:val="single" w:sz="4" w:space="0" w:color="auto"/>
              <w:right w:val="single" w:sz="4" w:space="0" w:color="auto"/>
            </w:tcBorders>
          </w:tcPr>
          <w:p w:rsidR="00910E28" w:rsidRPr="00C062F8" w:rsidRDefault="00910E28" w:rsidP="00E83ABE">
            <w:pPr>
              <w:pStyle w:val="NormalGvde"/>
              <w:numPr>
                <w:ilvl w:val="0"/>
                <w:numId w:val="27"/>
              </w:numPr>
              <w:rPr>
                <w:szCs w:val="24"/>
              </w:rPr>
            </w:pPr>
            <w:r w:rsidRPr="00C062F8">
              <w:rPr>
                <w:szCs w:val="24"/>
              </w:rPr>
              <w:t>Taşımalı eğitim kapsamındaki öğrenci sayısının fazlalığı</w:t>
            </w:r>
          </w:p>
          <w:p w:rsidR="003D6AB6" w:rsidRPr="00C062F8" w:rsidRDefault="003D6AB6" w:rsidP="00A12C04">
            <w:pPr>
              <w:pStyle w:val="ListeParagraf"/>
              <w:numPr>
                <w:ilvl w:val="0"/>
                <w:numId w:val="27"/>
              </w:numPr>
              <w:spacing w:before="120"/>
              <w:rPr>
                <w:szCs w:val="24"/>
              </w:rPr>
            </w:pPr>
            <w:r w:rsidRPr="00C062F8">
              <w:rPr>
                <w:szCs w:val="24"/>
              </w:rPr>
              <w:t>Çalışanların motivasyon ve örgütsel bağlılık düzeylerinin düşük olması veödül - ceza sisteminin yetersizliği</w:t>
            </w:r>
          </w:p>
          <w:p w:rsidR="00910E28" w:rsidRPr="00C062F8" w:rsidRDefault="00910E28" w:rsidP="00E83ABE">
            <w:pPr>
              <w:pStyle w:val="NormalGvde"/>
              <w:numPr>
                <w:ilvl w:val="0"/>
                <w:numId w:val="27"/>
              </w:numPr>
              <w:rPr>
                <w:szCs w:val="24"/>
              </w:rPr>
            </w:pPr>
            <w:r w:rsidRPr="00C062F8">
              <w:rPr>
                <w:szCs w:val="24"/>
              </w:rPr>
              <w:t>Yabancı dil eğitiminin önemini öğrencilerin kavrayamaması</w:t>
            </w:r>
          </w:p>
          <w:p w:rsidR="00910E28" w:rsidRPr="00C062F8" w:rsidRDefault="00910E28" w:rsidP="00E83ABE">
            <w:pPr>
              <w:pStyle w:val="NormalGvde"/>
              <w:numPr>
                <w:ilvl w:val="0"/>
                <w:numId w:val="27"/>
              </w:numPr>
              <w:rPr>
                <w:szCs w:val="24"/>
              </w:rPr>
            </w:pPr>
            <w:r w:rsidRPr="00C062F8">
              <w:rPr>
                <w:szCs w:val="24"/>
              </w:rPr>
              <w:t>Sınav başarısını artıracak PDR hizmetlerinin yetersiz olması.</w:t>
            </w:r>
          </w:p>
          <w:p w:rsidR="000D51BB" w:rsidRPr="00C062F8" w:rsidRDefault="000D51BB" w:rsidP="00A12C04">
            <w:pPr>
              <w:pStyle w:val="ListeParagraf"/>
              <w:numPr>
                <w:ilvl w:val="0"/>
                <w:numId w:val="27"/>
              </w:numPr>
              <w:rPr>
                <w:szCs w:val="24"/>
                <w:lang w:eastAsia="ja-JP"/>
              </w:rPr>
            </w:pPr>
            <w:r w:rsidRPr="00C062F8">
              <w:rPr>
                <w:szCs w:val="24"/>
                <w:lang w:eastAsia="ja-JP"/>
              </w:rPr>
              <w:t>Bölünmüş aile sayısını artması ile çocukla</w:t>
            </w:r>
            <w:r w:rsidR="009C5815" w:rsidRPr="00C062F8">
              <w:rPr>
                <w:szCs w:val="24"/>
                <w:lang w:eastAsia="ja-JP"/>
              </w:rPr>
              <w:t>rın aile ortamından uzaklaşması</w:t>
            </w:r>
          </w:p>
          <w:p w:rsidR="00A12C04" w:rsidRPr="00C062F8" w:rsidRDefault="00A12C04" w:rsidP="00A12C04">
            <w:pPr>
              <w:pStyle w:val="ListeParagraf"/>
              <w:numPr>
                <w:ilvl w:val="0"/>
                <w:numId w:val="27"/>
              </w:numPr>
              <w:spacing w:before="120"/>
              <w:rPr>
                <w:szCs w:val="24"/>
              </w:rPr>
            </w:pPr>
            <w:r w:rsidRPr="00C062F8">
              <w:rPr>
                <w:szCs w:val="24"/>
              </w:rPr>
              <w:t>Bilişim teknolojileri ve sosyal medyanın fazla kullanılması bireyler arasındaki sosyal iletişimi olumsuz etkilemesi.</w:t>
            </w:r>
          </w:p>
          <w:p w:rsidR="00A12C04" w:rsidRPr="00C062F8" w:rsidRDefault="00A12C04" w:rsidP="00A12C04">
            <w:pPr>
              <w:pStyle w:val="ListeParagraf"/>
              <w:numPr>
                <w:ilvl w:val="0"/>
                <w:numId w:val="27"/>
              </w:numPr>
              <w:spacing w:before="120"/>
              <w:rPr>
                <w:szCs w:val="24"/>
              </w:rPr>
            </w:pPr>
            <w:r w:rsidRPr="00C062F8">
              <w:rPr>
                <w:szCs w:val="24"/>
              </w:rPr>
              <w:t>Özel eğitim konusunda velilerin ilgi ve bilgi eksikliği</w:t>
            </w:r>
          </w:p>
          <w:p w:rsidR="00A12C04" w:rsidRPr="00C062F8" w:rsidRDefault="00A12C04" w:rsidP="00A12C04">
            <w:pPr>
              <w:pStyle w:val="ListeParagraf"/>
              <w:numPr>
                <w:ilvl w:val="0"/>
                <w:numId w:val="27"/>
              </w:numPr>
              <w:spacing w:before="120"/>
              <w:rPr>
                <w:szCs w:val="24"/>
              </w:rPr>
            </w:pPr>
            <w:r w:rsidRPr="00C062F8">
              <w:rPr>
                <w:szCs w:val="24"/>
              </w:rPr>
              <w:t>CİMER ‘in amacı dışında kullanılarak personel için tehdit unsuru oluşturması</w:t>
            </w:r>
          </w:p>
          <w:p w:rsidR="00910E28" w:rsidRPr="00E838D2" w:rsidRDefault="00A12C04" w:rsidP="00910E28">
            <w:pPr>
              <w:pStyle w:val="ListeParagraf"/>
              <w:numPr>
                <w:ilvl w:val="0"/>
                <w:numId w:val="27"/>
              </w:numPr>
              <w:spacing w:before="120"/>
              <w:rPr>
                <w:szCs w:val="24"/>
              </w:rPr>
            </w:pPr>
            <w:r w:rsidRPr="00E838D2">
              <w:rPr>
                <w:szCs w:val="24"/>
              </w:rPr>
              <w:t>Kitap okuma projelerinde halk desteğinin yeterli seviyede olmaması</w:t>
            </w:r>
          </w:p>
          <w:p w:rsidR="00A12C04" w:rsidRPr="00C062F8" w:rsidRDefault="00A12C04" w:rsidP="00A12C04">
            <w:pPr>
              <w:spacing w:before="120"/>
              <w:rPr>
                <w:szCs w:val="24"/>
              </w:rPr>
            </w:pPr>
          </w:p>
        </w:tc>
      </w:tr>
    </w:tbl>
    <w:p w:rsidR="00A30275" w:rsidRDefault="00A30275"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130275" w:rsidRDefault="00130275"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p w:rsidR="00926F48" w:rsidRDefault="00926F48" w:rsidP="00BF31A6">
      <w:pPr>
        <w:pStyle w:val="AralkYok"/>
        <w:rPr>
          <w:rFonts w:ascii="Times New Roman" w:hAnsi="Times New Roman" w:cs="Times New Roman"/>
          <w:color w:val="0D0D0D"/>
          <w:sz w:val="20"/>
          <w:szCs w:val="20"/>
        </w:rPr>
      </w:pPr>
    </w:p>
    <w:tbl>
      <w:tblPr>
        <w:tblStyle w:val="TabloKlavuzu4"/>
        <w:tblW w:w="0" w:type="auto"/>
        <w:tblLook w:val="04A0"/>
      </w:tblPr>
      <w:tblGrid>
        <w:gridCol w:w="4849"/>
        <w:gridCol w:w="4863"/>
      </w:tblGrid>
      <w:tr w:rsidR="00AB3305" w:rsidRPr="00C062F8" w:rsidTr="00E838D2">
        <w:tc>
          <w:tcPr>
            <w:tcW w:w="971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B3305" w:rsidRPr="00C062F8" w:rsidRDefault="00AB3305" w:rsidP="00F57F39">
            <w:pPr>
              <w:tabs>
                <w:tab w:val="left" w:pos="3793"/>
                <w:tab w:val="center" w:pos="6888"/>
              </w:tabs>
              <w:jc w:val="center"/>
              <w:rPr>
                <w:b/>
                <w:szCs w:val="24"/>
              </w:rPr>
            </w:pPr>
            <w:r w:rsidRPr="00C062F8">
              <w:rPr>
                <w:b/>
                <w:szCs w:val="24"/>
              </w:rPr>
              <w:lastRenderedPageBreak/>
              <w:t>FIRSATLAR</w:t>
            </w:r>
          </w:p>
        </w:tc>
      </w:tr>
      <w:tr w:rsidR="00AB3305" w:rsidRPr="00C062F8" w:rsidTr="00E838D2">
        <w:trPr>
          <w:trHeight w:val="283"/>
        </w:trPr>
        <w:tc>
          <w:tcPr>
            <w:tcW w:w="4849" w:type="dxa"/>
            <w:tcBorders>
              <w:top w:val="single" w:sz="4" w:space="0" w:color="auto"/>
              <w:left w:val="single" w:sz="4" w:space="0" w:color="auto"/>
              <w:bottom w:val="single" w:sz="4" w:space="0" w:color="auto"/>
              <w:right w:val="single" w:sz="4" w:space="0" w:color="auto"/>
            </w:tcBorders>
            <w:hideMark/>
          </w:tcPr>
          <w:p w:rsidR="00AB3305" w:rsidRPr="00F57F39" w:rsidRDefault="00AB3305" w:rsidP="00AB3305">
            <w:pPr>
              <w:pStyle w:val="ListeParagraf"/>
              <w:numPr>
                <w:ilvl w:val="0"/>
                <w:numId w:val="21"/>
              </w:numPr>
              <w:spacing w:before="120"/>
              <w:ind w:left="447" w:hanging="283"/>
              <w:rPr>
                <w:sz w:val="22"/>
              </w:rPr>
            </w:pPr>
            <w:r w:rsidRPr="00F57F39">
              <w:rPr>
                <w:sz w:val="22"/>
              </w:rPr>
              <w:t>Hayat boyu öğrenmeyi destekleyen politikaların varlığı</w:t>
            </w:r>
          </w:p>
          <w:p w:rsidR="00AB3305" w:rsidRPr="00F57F39" w:rsidRDefault="00AB3305" w:rsidP="00AB3305">
            <w:pPr>
              <w:pStyle w:val="ListeParagraf"/>
              <w:numPr>
                <w:ilvl w:val="0"/>
                <w:numId w:val="21"/>
              </w:numPr>
              <w:spacing w:before="120"/>
              <w:ind w:left="447" w:hanging="283"/>
              <w:rPr>
                <w:sz w:val="22"/>
              </w:rPr>
            </w:pPr>
            <w:r w:rsidRPr="00F57F39">
              <w:rPr>
                <w:sz w:val="22"/>
              </w:rPr>
              <w:t xml:space="preserve">Eğitimin sürdürülebilir ekonomik kalkınmadaki işlevi konusunda toplumsal farkındalık </w:t>
            </w:r>
          </w:p>
          <w:p w:rsidR="00AB3305" w:rsidRPr="00F57F39" w:rsidRDefault="00AB3305" w:rsidP="00AB3305">
            <w:pPr>
              <w:pStyle w:val="ListeParagraf"/>
              <w:numPr>
                <w:ilvl w:val="0"/>
                <w:numId w:val="21"/>
              </w:numPr>
              <w:spacing w:before="120"/>
              <w:ind w:left="447" w:hanging="283"/>
              <w:rPr>
                <w:sz w:val="22"/>
              </w:rPr>
            </w:pPr>
            <w:r w:rsidRPr="00F57F39">
              <w:rPr>
                <w:sz w:val="22"/>
              </w:rPr>
              <w:t>Kamuoyunun eğitim sisteminde değişiklik yapılması gerektiğine ilişkin algı</w:t>
            </w:r>
          </w:p>
          <w:p w:rsidR="00AB3305" w:rsidRPr="00F57F39" w:rsidRDefault="00AB3305" w:rsidP="00AB3305">
            <w:pPr>
              <w:pStyle w:val="ListeParagraf"/>
              <w:numPr>
                <w:ilvl w:val="0"/>
                <w:numId w:val="21"/>
              </w:numPr>
              <w:spacing w:before="120"/>
              <w:ind w:left="447" w:hanging="283"/>
              <w:rPr>
                <w:sz w:val="22"/>
              </w:rPr>
            </w:pPr>
            <w:r w:rsidRPr="00F57F39">
              <w:rPr>
                <w:sz w:val="22"/>
              </w:rPr>
              <w:t>Öğretmen arzının yeterli olması</w:t>
            </w:r>
          </w:p>
          <w:p w:rsidR="00AB3305" w:rsidRPr="00F57F39" w:rsidRDefault="00AB3305" w:rsidP="00AB3305">
            <w:pPr>
              <w:pStyle w:val="ListeParagraf"/>
              <w:numPr>
                <w:ilvl w:val="0"/>
                <w:numId w:val="21"/>
              </w:numPr>
              <w:spacing w:before="120"/>
              <w:ind w:left="447" w:hanging="283"/>
              <w:rPr>
                <w:sz w:val="22"/>
              </w:rPr>
            </w:pPr>
            <w:r w:rsidRPr="00F57F39">
              <w:rPr>
                <w:sz w:val="22"/>
              </w:rPr>
              <w:t>Eğitim ve öğretime yönelik talebin giderek artması</w:t>
            </w:r>
          </w:p>
          <w:p w:rsidR="00AB3305" w:rsidRPr="00F57F39" w:rsidRDefault="00AB3305" w:rsidP="00AB3305">
            <w:pPr>
              <w:pStyle w:val="ListeParagraf"/>
              <w:numPr>
                <w:ilvl w:val="0"/>
                <w:numId w:val="21"/>
              </w:numPr>
              <w:spacing w:before="120"/>
              <w:ind w:left="447" w:hanging="283"/>
              <w:rPr>
                <w:sz w:val="22"/>
              </w:rPr>
            </w:pPr>
            <w:r w:rsidRPr="00F57F39">
              <w:rPr>
                <w:sz w:val="22"/>
              </w:rPr>
              <w:t>Ulaşım ağının gelişmesi</w:t>
            </w:r>
          </w:p>
          <w:p w:rsidR="00AB3305" w:rsidRPr="00F57F39" w:rsidRDefault="00AB3305" w:rsidP="00AB3305">
            <w:pPr>
              <w:pStyle w:val="ListeParagraf"/>
              <w:numPr>
                <w:ilvl w:val="0"/>
                <w:numId w:val="21"/>
              </w:numPr>
              <w:spacing w:before="120"/>
              <w:ind w:left="447" w:hanging="283"/>
              <w:rPr>
                <w:sz w:val="22"/>
              </w:rPr>
            </w:pPr>
            <w:r w:rsidRPr="00F57F39">
              <w:rPr>
                <w:sz w:val="22"/>
              </w:rPr>
              <w:t>Eğitim ve öğretime yönelik teşviklerin varlığı</w:t>
            </w:r>
          </w:p>
          <w:p w:rsidR="00AB3305" w:rsidRPr="00F57F39" w:rsidRDefault="00AB3305" w:rsidP="00AB3305">
            <w:pPr>
              <w:pStyle w:val="ListeParagraf"/>
              <w:numPr>
                <w:ilvl w:val="0"/>
                <w:numId w:val="21"/>
              </w:numPr>
              <w:spacing w:before="120"/>
              <w:ind w:left="447" w:hanging="283"/>
              <w:rPr>
                <w:sz w:val="22"/>
              </w:rPr>
            </w:pPr>
            <w:r w:rsidRPr="00F57F39">
              <w:rPr>
                <w:sz w:val="22"/>
              </w:rPr>
              <w:t xml:space="preserve">Eğitimin kalitesinin arttırılması için AB programlarının varlığı, </w:t>
            </w:r>
          </w:p>
          <w:p w:rsidR="00AB3305" w:rsidRPr="00F57F39" w:rsidRDefault="00AB3305" w:rsidP="00AB3305">
            <w:pPr>
              <w:pStyle w:val="ListeParagraf"/>
              <w:numPr>
                <w:ilvl w:val="0"/>
                <w:numId w:val="21"/>
              </w:numPr>
              <w:spacing w:before="120"/>
              <w:ind w:left="447" w:hanging="283"/>
              <w:rPr>
                <w:sz w:val="22"/>
              </w:rPr>
            </w:pPr>
            <w:r w:rsidRPr="00F57F39">
              <w:rPr>
                <w:sz w:val="22"/>
              </w:rPr>
              <w:t>Eğitimin niteliğinin arttırılmasına yönelik hibe ve desteklerin olması</w:t>
            </w:r>
          </w:p>
          <w:p w:rsidR="00AB3305" w:rsidRPr="00F57F39" w:rsidRDefault="00AB3305" w:rsidP="00AB3305">
            <w:pPr>
              <w:pStyle w:val="ListeParagraf"/>
              <w:numPr>
                <w:ilvl w:val="0"/>
                <w:numId w:val="21"/>
              </w:numPr>
              <w:spacing w:before="120"/>
              <w:ind w:left="447" w:hanging="283"/>
              <w:rPr>
                <w:sz w:val="22"/>
              </w:rPr>
            </w:pPr>
            <w:r w:rsidRPr="00F57F39">
              <w:rPr>
                <w:sz w:val="22"/>
              </w:rPr>
              <w:t>Hayırseverlerin eğitim ve öğretime katkı sağlaması</w:t>
            </w:r>
          </w:p>
          <w:p w:rsidR="00AB3305" w:rsidRPr="00F57F39" w:rsidRDefault="00AB3305" w:rsidP="00AB3305">
            <w:pPr>
              <w:pStyle w:val="ListeParagraf"/>
              <w:numPr>
                <w:ilvl w:val="0"/>
                <w:numId w:val="21"/>
              </w:numPr>
              <w:spacing w:before="120"/>
              <w:ind w:left="447" w:hanging="283"/>
              <w:rPr>
                <w:sz w:val="22"/>
              </w:rPr>
            </w:pPr>
            <w:r w:rsidRPr="00F57F39">
              <w:rPr>
                <w:sz w:val="22"/>
              </w:rPr>
              <w:t>Geniş bir paydaş kitlesinin varlığı</w:t>
            </w:r>
          </w:p>
          <w:p w:rsidR="00AB3305" w:rsidRPr="00F57F39" w:rsidRDefault="00AB3305" w:rsidP="00AB3305">
            <w:pPr>
              <w:pStyle w:val="ListeParagraf"/>
              <w:numPr>
                <w:ilvl w:val="0"/>
                <w:numId w:val="21"/>
              </w:numPr>
              <w:spacing w:before="120"/>
              <w:ind w:left="447" w:hanging="283"/>
              <w:rPr>
                <w:sz w:val="22"/>
              </w:rPr>
            </w:pPr>
            <w:r w:rsidRPr="00F57F39">
              <w:rPr>
                <w:sz w:val="22"/>
              </w:rPr>
              <w:t>Ülkemizin uluslararası düzeydeki tanınırlığının artması</w:t>
            </w:r>
          </w:p>
          <w:p w:rsidR="00AB3305" w:rsidRPr="00F57F39" w:rsidRDefault="00AB3305" w:rsidP="00AB3305">
            <w:pPr>
              <w:pStyle w:val="ListeParagraf"/>
              <w:numPr>
                <w:ilvl w:val="0"/>
                <w:numId w:val="21"/>
              </w:numPr>
              <w:spacing w:before="120"/>
              <w:ind w:left="447" w:hanging="283"/>
              <w:rPr>
                <w:sz w:val="22"/>
              </w:rPr>
            </w:pPr>
            <w:r w:rsidRPr="00F57F39">
              <w:rPr>
                <w:sz w:val="22"/>
              </w:rPr>
              <w:t>Kaliteli eğitim ve öğretime ilişkin talebin artması</w:t>
            </w:r>
          </w:p>
          <w:p w:rsidR="00AB3305" w:rsidRPr="00F57F39" w:rsidRDefault="00AB3305" w:rsidP="00AB3305">
            <w:pPr>
              <w:pStyle w:val="ListeParagraf"/>
              <w:numPr>
                <w:ilvl w:val="0"/>
                <w:numId w:val="21"/>
              </w:numPr>
              <w:spacing w:before="120"/>
              <w:ind w:left="447" w:hanging="283"/>
              <w:rPr>
                <w:sz w:val="22"/>
              </w:rPr>
            </w:pPr>
            <w:r w:rsidRPr="00F57F39">
              <w:rPr>
                <w:sz w:val="22"/>
              </w:rPr>
              <w:t xml:space="preserve">Gelişen teknolojilerin eğitimde kullanılabilirliğinin artması </w:t>
            </w:r>
          </w:p>
          <w:p w:rsidR="00AB3305" w:rsidRPr="00F57F39" w:rsidRDefault="00AB3305" w:rsidP="00AB3305">
            <w:pPr>
              <w:pStyle w:val="ListeParagraf"/>
              <w:numPr>
                <w:ilvl w:val="0"/>
                <w:numId w:val="21"/>
              </w:numPr>
              <w:spacing w:before="120"/>
              <w:ind w:left="447" w:hanging="283"/>
              <w:rPr>
                <w:sz w:val="22"/>
              </w:rPr>
            </w:pPr>
            <w:r w:rsidRPr="00F57F39">
              <w:rPr>
                <w:sz w:val="22"/>
              </w:rPr>
              <w:t>Özel sektörün mesleki ve teknik eğitim konusunda iş birliğine açık olması</w:t>
            </w:r>
          </w:p>
          <w:p w:rsidR="00AB3305" w:rsidRPr="00F57F39" w:rsidRDefault="00AB3305" w:rsidP="00AB3305">
            <w:pPr>
              <w:pStyle w:val="ListeParagraf"/>
              <w:numPr>
                <w:ilvl w:val="0"/>
                <w:numId w:val="21"/>
              </w:numPr>
              <w:spacing w:before="120"/>
              <w:ind w:left="447" w:hanging="283"/>
              <w:rPr>
                <w:sz w:val="22"/>
              </w:rPr>
            </w:pPr>
            <w:r w:rsidRPr="00F57F39">
              <w:rPr>
                <w:sz w:val="22"/>
              </w:rPr>
              <w:t>Özel sektörün mesleki eğitimde planlama ve uygulanma süreçlerine katkısı</w:t>
            </w:r>
          </w:p>
          <w:p w:rsidR="00BA6F5F" w:rsidRPr="00F57F39" w:rsidRDefault="00BA6F5F" w:rsidP="00BA6F5F">
            <w:pPr>
              <w:pStyle w:val="AralkYok"/>
              <w:numPr>
                <w:ilvl w:val="0"/>
                <w:numId w:val="21"/>
              </w:numPr>
              <w:rPr>
                <w:rFonts w:ascii="Book Antiqua" w:hAnsi="Book Antiqua"/>
              </w:rPr>
            </w:pPr>
            <w:r w:rsidRPr="00F57F39">
              <w:rPr>
                <w:rFonts w:ascii="Book Antiqua" w:hAnsi="Book Antiqua"/>
              </w:rPr>
              <w:t>Veli ve öğrencilerin Sosyal, kültürel, sportif faaliyetlere olan ilgisi.</w:t>
            </w:r>
          </w:p>
          <w:p w:rsidR="00BA6F5F" w:rsidRPr="00F57F39" w:rsidRDefault="00BA6F5F" w:rsidP="00BA6F5F">
            <w:pPr>
              <w:pStyle w:val="AralkYok"/>
              <w:numPr>
                <w:ilvl w:val="0"/>
                <w:numId w:val="21"/>
              </w:numPr>
              <w:rPr>
                <w:rFonts w:ascii="Book Antiqua" w:hAnsi="Book Antiqua"/>
              </w:rPr>
            </w:pPr>
            <w:r w:rsidRPr="00F57F39">
              <w:rPr>
                <w:rFonts w:ascii="Book Antiqua" w:hAnsi="Book Antiqua"/>
              </w:rPr>
              <w:t>Ulusal ve Uluslararası hibe destekli projelerle öğrenci ve öğretmenlerin kişisel ve mesleki gelişim imkânlar</w:t>
            </w:r>
          </w:p>
          <w:p w:rsidR="00BA6F5F" w:rsidRPr="00F57F39" w:rsidRDefault="00BA6F5F" w:rsidP="00BA6F5F">
            <w:pPr>
              <w:pStyle w:val="AralkYok"/>
              <w:numPr>
                <w:ilvl w:val="0"/>
                <w:numId w:val="21"/>
              </w:numPr>
              <w:rPr>
                <w:rFonts w:ascii="Book Antiqua" w:hAnsi="Book Antiqua"/>
              </w:rPr>
            </w:pPr>
            <w:r w:rsidRPr="00F57F39">
              <w:rPr>
                <w:rFonts w:ascii="Book Antiqua" w:hAnsi="Book Antiqua"/>
              </w:rPr>
              <w:t>İlimizde eğitime yönelik toplumsal bilincin artması eğilimi</w:t>
            </w:r>
          </w:p>
          <w:p w:rsidR="00BA6F5F" w:rsidRPr="00F57F39" w:rsidRDefault="00BA6F5F" w:rsidP="00BA6F5F">
            <w:pPr>
              <w:pStyle w:val="AralkYok"/>
              <w:numPr>
                <w:ilvl w:val="0"/>
                <w:numId w:val="21"/>
              </w:numPr>
              <w:rPr>
                <w:rFonts w:ascii="Book Antiqua" w:hAnsi="Book Antiqua"/>
              </w:rPr>
            </w:pPr>
            <w:r w:rsidRPr="00F57F39">
              <w:rPr>
                <w:rFonts w:ascii="Book Antiqua" w:hAnsi="Book Antiqua"/>
              </w:rPr>
              <w:t>İlimizde kültürel farklılıkların zenginliği</w:t>
            </w:r>
          </w:p>
          <w:p w:rsidR="00BA6F5F" w:rsidRPr="00F57F39" w:rsidRDefault="00BA6F5F" w:rsidP="00BA6F5F">
            <w:pPr>
              <w:pStyle w:val="AralkYok"/>
              <w:numPr>
                <w:ilvl w:val="0"/>
                <w:numId w:val="21"/>
              </w:numPr>
              <w:rPr>
                <w:rFonts w:ascii="Book Antiqua" w:hAnsi="Book Antiqua"/>
              </w:rPr>
            </w:pPr>
            <w:r w:rsidRPr="00F57F39">
              <w:rPr>
                <w:rFonts w:ascii="Book Antiqua" w:hAnsi="Book Antiqua"/>
              </w:rPr>
              <w:t>Kalkınma planlarında eğitime önem verilmesi</w:t>
            </w:r>
          </w:p>
          <w:p w:rsidR="00BA6F5F" w:rsidRPr="00F57F39" w:rsidRDefault="00BA6F5F" w:rsidP="00BA6F5F">
            <w:pPr>
              <w:pStyle w:val="ListeParagraf"/>
              <w:numPr>
                <w:ilvl w:val="0"/>
                <w:numId w:val="21"/>
              </w:numPr>
              <w:spacing w:after="0"/>
              <w:contextualSpacing w:val="0"/>
              <w:jc w:val="left"/>
              <w:rPr>
                <w:sz w:val="22"/>
                <w:lang w:eastAsia="tr-TR"/>
              </w:rPr>
            </w:pPr>
            <w:r w:rsidRPr="00F57F39">
              <w:rPr>
                <w:sz w:val="22"/>
                <w:lang w:eastAsia="tr-TR"/>
              </w:rPr>
              <w:t>İlde var olan üniversiteyle yapılan ortak faaliyetlerin eğitim öğretime katkıları</w:t>
            </w:r>
            <w:r w:rsidRPr="00F57F39">
              <w:rPr>
                <w:b/>
                <w:sz w:val="22"/>
                <w:lang w:eastAsia="tr-TR"/>
              </w:rPr>
              <w:tab/>
            </w:r>
          </w:p>
          <w:p w:rsidR="00BA6F5F" w:rsidRPr="00F57F39" w:rsidRDefault="00BA6F5F" w:rsidP="00BA6F5F">
            <w:pPr>
              <w:pStyle w:val="AralkYok"/>
              <w:numPr>
                <w:ilvl w:val="0"/>
                <w:numId w:val="21"/>
              </w:numPr>
              <w:rPr>
                <w:rFonts w:ascii="Book Antiqua" w:hAnsi="Book Antiqua"/>
              </w:rPr>
            </w:pPr>
            <w:r w:rsidRPr="00F57F39">
              <w:rPr>
                <w:rFonts w:ascii="Book Antiqua" w:hAnsi="Book Antiqua"/>
              </w:rPr>
              <w:t>İşyerlerinde staj yapma imkânlarının varlığı ve çeşitliliği</w:t>
            </w:r>
          </w:p>
          <w:p w:rsidR="00BA6F5F" w:rsidRPr="00F57F39" w:rsidRDefault="00BA6F5F" w:rsidP="00F57F39">
            <w:pPr>
              <w:pStyle w:val="AralkYok"/>
              <w:numPr>
                <w:ilvl w:val="0"/>
                <w:numId w:val="21"/>
              </w:numPr>
            </w:pPr>
            <w:r w:rsidRPr="00F57F39">
              <w:rPr>
                <w:rFonts w:ascii="Book Antiqua" w:hAnsi="Book Antiqua"/>
              </w:rPr>
              <w:t xml:space="preserve">Bölgesel kalkınma ajanslarının </w:t>
            </w:r>
            <w:r w:rsidRPr="00F57F39">
              <w:rPr>
                <w:rFonts w:ascii="Book Antiqua" w:hAnsi="Book Antiqua"/>
              </w:rPr>
              <w:lastRenderedPageBreak/>
              <w:t>bulunması</w:t>
            </w:r>
          </w:p>
        </w:tc>
        <w:tc>
          <w:tcPr>
            <w:tcW w:w="4863" w:type="dxa"/>
            <w:tcBorders>
              <w:top w:val="single" w:sz="4" w:space="0" w:color="auto"/>
              <w:left w:val="single" w:sz="4" w:space="0" w:color="auto"/>
              <w:bottom w:val="single" w:sz="4" w:space="0" w:color="auto"/>
              <w:right w:val="single" w:sz="4" w:space="0" w:color="auto"/>
            </w:tcBorders>
            <w:hideMark/>
          </w:tcPr>
          <w:p w:rsidR="00AB3305" w:rsidRPr="00F57F39" w:rsidRDefault="00AB3305" w:rsidP="008F6C73">
            <w:pPr>
              <w:pStyle w:val="ListeParagraf"/>
              <w:numPr>
                <w:ilvl w:val="0"/>
                <w:numId w:val="21"/>
              </w:numPr>
              <w:spacing w:before="120"/>
              <w:rPr>
                <w:sz w:val="22"/>
              </w:rPr>
            </w:pPr>
            <w:r w:rsidRPr="00F57F39">
              <w:rPr>
                <w:sz w:val="22"/>
              </w:rPr>
              <w:lastRenderedPageBreak/>
              <w:t>Merkezi yönetim bütçesinden eğitime ayrılan payın yüksek olması</w:t>
            </w:r>
          </w:p>
          <w:p w:rsidR="00AB3305" w:rsidRPr="00F57F39" w:rsidRDefault="00AB3305" w:rsidP="008F6C73">
            <w:pPr>
              <w:pStyle w:val="ListeParagraf"/>
              <w:numPr>
                <w:ilvl w:val="0"/>
                <w:numId w:val="21"/>
              </w:numPr>
              <w:spacing w:before="120"/>
              <w:rPr>
                <w:sz w:val="22"/>
              </w:rPr>
            </w:pPr>
            <w:r w:rsidRPr="00F57F39">
              <w:rPr>
                <w:sz w:val="22"/>
              </w:rPr>
              <w:t>Bilişim teknolojilerinin gelişmesi, dijitalleşme ve endüstri 4.0 gibi değişikliklerin getirdiği yenilikler</w:t>
            </w:r>
          </w:p>
          <w:p w:rsidR="00AB3305" w:rsidRPr="00F57F39" w:rsidRDefault="00AB3305" w:rsidP="008F6C73">
            <w:pPr>
              <w:pStyle w:val="ListeParagraf"/>
              <w:numPr>
                <w:ilvl w:val="0"/>
                <w:numId w:val="21"/>
              </w:numPr>
              <w:spacing w:before="120"/>
              <w:rPr>
                <w:sz w:val="22"/>
              </w:rPr>
            </w:pPr>
            <w:r w:rsidRPr="00F57F39">
              <w:rPr>
                <w:sz w:val="22"/>
              </w:rPr>
              <w:t>Mesleki ve teknik eğitimde eğitim ortamlarının teknolojik altyapılarının güçlendirilmesi için sektörün destek vermesi</w:t>
            </w:r>
          </w:p>
          <w:p w:rsidR="00AB3305" w:rsidRPr="00F57F39" w:rsidRDefault="00AB3305" w:rsidP="008F6C73">
            <w:pPr>
              <w:pStyle w:val="ListeParagraf"/>
              <w:numPr>
                <w:ilvl w:val="0"/>
                <w:numId w:val="21"/>
              </w:numPr>
              <w:spacing w:before="120"/>
              <w:rPr>
                <w:sz w:val="22"/>
              </w:rPr>
            </w:pPr>
            <w:r w:rsidRPr="00F57F39">
              <w:rPr>
                <w:sz w:val="22"/>
              </w:rPr>
              <w:t>Nitelikli iş gücünün yetiştirilmesi için mesleki ve teknik eğitimin önemli olduğu algısı</w:t>
            </w:r>
          </w:p>
          <w:p w:rsidR="00AB3305" w:rsidRPr="00F57F39" w:rsidRDefault="00AB3305" w:rsidP="008F6C73">
            <w:pPr>
              <w:pStyle w:val="ListeParagraf"/>
              <w:numPr>
                <w:ilvl w:val="0"/>
                <w:numId w:val="21"/>
              </w:numPr>
              <w:spacing w:before="120"/>
              <w:rPr>
                <w:sz w:val="22"/>
              </w:rPr>
            </w:pPr>
            <w:r w:rsidRPr="00F57F39">
              <w:rPr>
                <w:sz w:val="22"/>
              </w:rPr>
              <w:t>Sosyal medya okuryazarlık becerilerinin gelişmesinin portaller, web siteleri ve mobil uygulamalarla mezunların takibine imkân tanıması</w:t>
            </w:r>
          </w:p>
          <w:p w:rsidR="00AB3305" w:rsidRPr="00F57F39" w:rsidRDefault="00AB3305" w:rsidP="008F6C73">
            <w:pPr>
              <w:pStyle w:val="ListeParagraf"/>
              <w:numPr>
                <w:ilvl w:val="0"/>
                <w:numId w:val="21"/>
              </w:numPr>
              <w:spacing w:before="120"/>
              <w:rPr>
                <w:sz w:val="22"/>
              </w:rPr>
            </w:pPr>
            <w:r w:rsidRPr="00F57F39">
              <w:rPr>
                <w:sz w:val="22"/>
              </w:rPr>
              <w:t>TYÇ ve meslek standartlarına ilişkin yeterlilik düzeylerinin tanımlanması </w:t>
            </w:r>
          </w:p>
          <w:p w:rsidR="00AB3305" w:rsidRPr="00F57F39" w:rsidRDefault="00AB3305" w:rsidP="008F6C73">
            <w:pPr>
              <w:pStyle w:val="ListeParagraf"/>
              <w:numPr>
                <w:ilvl w:val="0"/>
                <w:numId w:val="21"/>
              </w:numPr>
              <w:spacing w:before="120"/>
              <w:rPr>
                <w:sz w:val="22"/>
              </w:rPr>
            </w:pPr>
            <w:r w:rsidRPr="00F57F39">
              <w:rPr>
                <w:sz w:val="22"/>
              </w:rPr>
              <w:t>Sertifika temelli kurs-eğitimlerin tüm dünyada kabul görmeye başlaması</w:t>
            </w:r>
          </w:p>
          <w:p w:rsidR="00AB3305" w:rsidRPr="00F57F39" w:rsidRDefault="00AB3305" w:rsidP="008F6C73">
            <w:pPr>
              <w:pStyle w:val="ListeParagraf"/>
              <w:numPr>
                <w:ilvl w:val="0"/>
                <w:numId w:val="21"/>
              </w:numPr>
              <w:spacing w:before="120"/>
              <w:rPr>
                <w:sz w:val="22"/>
              </w:rPr>
            </w:pPr>
            <w:r w:rsidRPr="00F57F39">
              <w:rPr>
                <w:sz w:val="22"/>
              </w:rPr>
              <w:t>Belgeli çalışanların istihdam edilmesine yönelik olumlu yönde atılan adımlar</w:t>
            </w:r>
          </w:p>
          <w:p w:rsidR="00AB3305" w:rsidRPr="00F57F39" w:rsidRDefault="00AB3305" w:rsidP="008F6C73">
            <w:pPr>
              <w:pStyle w:val="ListeParagraf"/>
              <w:numPr>
                <w:ilvl w:val="0"/>
                <w:numId w:val="21"/>
              </w:numPr>
              <w:spacing w:before="120"/>
              <w:rPr>
                <w:sz w:val="22"/>
              </w:rPr>
            </w:pPr>
            <w:r w:rsidRPr="00F57F39">
              <w:rPr>
                <w:sz w:val="22"/>
              </w:rPr>
              <w:t>Uluslararası kuruluşların mesleki eğitim ve bilgi transferi konusunda önemli fırsatlar sunması</w:t>
            </w:r>
          </w:p>
          <w:p w:rsidR="00AB3305" w:rsidRPr="00F57F39" w:rsidRDefault="00AB3305" w:rsidP="008F6C73">
            <w:pPr>
              <w:pStyle w:val="ListeParagraf"/>
              <w:numPr>
                <w:ilvl w:val="0"/>
                <w:numId w:val="21"/>
              </w:numPr>
              <w:spacing w:before="120"/>
              <w:rPr>
                <w:sz w:val="22"/>
              </w:rPr>
            </w:pPr>
            <w:r w:rsidRPr="00F57F39">
              <w:rPr>
                <w:sz w:val="22"/>
              </w:rPr>
              <w:t>Ülkemizde genç ve dinamik nüfusun fazla olması </w:t>
            </w:r>
          </w:p>
          <w:p w:rsidR="00EA1541" w:rsidRPr="00F57F39" w:rsidRDefault="002B22C7" w:rsidP="002B22C7">
            <w:pPr>
              <w:pStyle w:val="ListeParagraf"/>
              <w:numPr>
                <w:ilvl w:val="0"/>
                <w:numId w:val="21"/>
              </w:numPr>
              <w:spacing w:before="120"/>
              <w:ind w:left="360" w:firstLine="21"/>
              <w:rPr>
                <w:sz w:val="22"/>
              </w:rPr>
            </w:pPr>
            <w:r w:rsidRPr="00F57F39">
              <w:rPr>
                <w:sz w:val="22"/>
              </w:rPr>
              <w:t>Diğer</w:t>
            </w:r>
            <w:r w:rsidR="00EA1541" w:rsidRPr="00F57F39">
              <w:rPr>
                <w:sz w:val="22"/>
              </w:rPr>
              <w:t>kamu kurum ve kuruluşlarının eğitim öğretime ilgi ve alakası</w:t>
            </w:r>
          </w:p>
          <w:p w:rsidR="00EA1541" w:rsidRPr="00F57F39" w:rsidRDefault="00EA1541" w:rsidP="008F6C73">
            <w:pPr>
              <w:pStyle w:val="AralkYok"/>
              <w:numPr>
                <w:ilvl w:val="0"/>
                <w:numId w:val="21"/>
              </w:numPr>
              <w:rPr>
                <w:rFonts w:ascii="Book Antiqua" w:hAnsi="Book Antiqua"/>
              </w:rPr>
            </w:pPr>
            <w:r w:rsidRPr="00F57F39">
              <w:rPr>
                <w:rFonts w:ascii="Book Antiqua" w:hAnsi="Book Antiqua"/>
              </w:rPr>
              <w:t>İlçemizde artan çevre bilinci</w:t>
            </w:r>
          </w:p>
          <w:p w:rsidR="00EA1541" w:rsidRPr="00F57F39" w:rsidRDefault="00EA1541" w:rsidP="008F6C73">
            <w:pPr>
              <w:pStyle w:val="AralkYok"/>
              <w:numPr>
                <w:ilvl w:val="0"/>
                <w:numId w:val="21"/>
              </w:numPr>
              <w:rPr>
                <w:rFonts w:ascii="Book Antiqua" w:hAnsi="Book Antiqua"/>
              </w:rPr>
            </w:pPr>
            <w:r w:rsidRPr="00F57F39">
              <w:rPr>
                <w:rFonts w:ascii="Book Antiqua" w:hAnsi="Book Antiqua"/>
              </w:rPr>
              <w:t xml:space="preserve">Çekirdek aile yapısı </w:t>
            </w:r>
          </w:p>
          <w:p w:rsidR="00EA1541" w:rsidRPr="00F57F39" w:rsidRDefault="00EA1541" w:rsidP="008F6C73">
            <w:pPr>
              <w:pStyle w:val="AralkYok"/>
              <w:numPr>
                <w:ilvl w:val="0"/>
                <w:numId w:val="21"/>
              </w:numPr>
              <w:rPr>
                <w:rFonts w:ascii="Book Antiqua" w:hAnsi="Book Antiqua"/>
              </w:rPr>
            </w:pPr>
            <w:r w:rsidRPr="00F57F39">
              <w:rPr>
                <w:rFonts w:ascii="Book Antiqua" w:hAnsi="Book Antiqua"/>
              </w:rPr>
              <w:t>Okul aile birliklerin varlığı</w:t>
            </w:r>
          </w:p>
          <w:p w:rsidR="00EA1541" w:rsidRPr="00F57F39" w:rsidRDefault="00EA1541" w:rsidP="008F6C73">
            <w:pPr>
              <w:pStyle w:val="ListeParagraf"/>
              <w:numPr>
                <w:ilvl w:val="0"/>
                <w:numId w:val="21"/>
              </w:numPr>
              <w:spacing w:after="0"/>
              <w:contextualSpacing w:val="0"/>
              <w:jc w:val="left"/>
              <w:rPr>
                <w:sz w:val="22"/>
                <w:lang w:eastAsia="tr-TR"/>
              </w:rPr>
            </w:pPr>
            <w:r w:rsidRPr="00F57F39">
              <w:rPr>
                <w:sz w:val="22"/>
                <w:lang w:eastAsia="tr-TR"/>
              </w:rPr>
              <w:t>Diğer kamu kurum ve kuruluşları ile yapılan işbirliği</w:t>
            </w:r>
          </w:p>
          <w:p w:rsidR="00EA1541" w:rsidRPr="00F57F39" w:rsidRDefault="00EA1541" w:rsidP="008F6C73">
            <w:pPr>
              <w:pStyle w:val="AralkYok"/>
              <w:numPr>
                <w:ilvl w:val="0"/>
                <w:numId w:val="21"/>
              </w:numPr>
              <w:rPr>
                <w:rFonts w:ascii="Book Antiqua" w:hAnsi="Book Antiqua"/>
              </w:rPr>
            </w:pPr>
            <w:r w:rsidRPr="00F57F39">
              <w:rPr>
                <w:rFonts w:ascii="Book Antiqua" w:hAnsi="Book Antiqua"/>
              </w:rPr>
              <w:t xml:space="preserve">Kadirli Organize Sanayi Bölgesinin </w:t>
            </w:r>
            <w:r w:rsidR="006309FF">
              <w:rPr>
                <w:rFonts w:ascii="Book Antiqua" w:hAnsi="Book Antiqua"/>
              </w:rPr>
              <w:t>Hasanbeyli</w:t>
            </w:r>
            <w:r w:rsidRPr="00F57F39">
              <w:rPr>
                <w:rFonts w:ascii="Book Antiqua" w:hAnsi="Book Antiqua"/>
              </w:rPr>
              <w:t>la sınır olması</w:t>
            </w:r>
          </w:p>
          <w:p w:rsidR="00EA1541" w:rsidRPr="00F57F39" w:rsidRDefault="00EA1541" w:rsidP="008F6C73">
            <w:pPr>
              <w:pStyle w:val="AralkYok"/>
              <w:numPr>
                <w:ilvl w:val="0"/>
                <w:numId w:val="21"/>
              </w:numPr>
              <w:rPr>
                <w:rFonts w:ascii="Book Antiqua" w:hAnsi="Book Antiqua"/>
              </w:rPr>
            </w:pPr>
            <w:r w:rsidRPr="00F57F39">
              <w:rPr>
                <w:rFonts w:ascii="Book Antiqua" w:hAnsi="Book Antiqua"/>
              </w:rPr>
              <w:t>Mesleki Teknik Eğitim öğrencilerinin istihdam olanağının artması</w:t>
            </w:r>
          </w:p>
          <w:p w:rsidR="00EA1541" w:rsidRPr="00F57F39" w:rsidRDefault="00EA1541" w:rsidP="008F6C73">
            <w:pPr>
              <w:pStyle w:val="AralkYok"/>
              <w:numPr>
                <w:ilvl w:val="0"/>
                <w:numId w:val="21"/>
              </w:numPr>
              <w:rPr>
                <w:rFonts w:ascii="Book Antiqua" w:hAnsi="Book Antiqua"/>
              </w:rPr>
            </w:pPr>
            <w:r w:rsidRPr="00F57F39">
              <w:rPr>
                <w:rFonts w:ascii="Book Antiqua" w:hAnsi="Book Antiqua"/>
              </w:rPr>
              <w:t>Özel sektörde nitelikli elaman ihtiyacı artışı</w:t>
            </w:r>
          </w:p>
          <w:p w:rsidR="00EA1541" w:rsidRPr="00F57F39" w:rsidRDefault="006309FF" w:rsidP="008F6C73">
            <w:pPr>
              <w:pStyle w:val="AralkYok"/>
              <w:numPr>
                <w:ilvl w:val="0"/>
                <w:numId w:val="21"/>
              </w:numPr>
              <w:rPr>
                <w:rFonts w:ascii="Book Antiqua" w:hAnsi="Book Antiqua"/>
              </w:rPr>
            </w:pPr>
            <w:r>
              <w:rPr>
                <w:rFonts w:ascii="Book Antiqua" w:hAnsi="Book Antiqua"/>
              </w:rPr>
              <w:t>Hasanbeyli</w:t>
            </w:r>
            <w:r w:rsidR="00EA1541" w:rsidRPr="00F57F39">
              <w:rPr>
                <w:rFonts w:ascii="Book Antiqua" w:hAnsi="Book Antiqua"/>
              </w:rPr>
              <w:t>’nin büyüyen ve gelişen genç bir şehir olması</w:t>
            </w:r>
          </w:p>
          <w:p w:rsidR="00EA1541" w:rsidRPr="00F57F39" w:rsidRDefault="00EA1541" w:rsidP="00EA1541">
            <w:pPr>
              <w:pStyle w:val="AralkYok"/>
              <w:numPr>
                <w:ilvl w:val="0"/>
                <w:numId w:val="21"/>
              </w:numPr>
              <w:rPr>
                <w:rFonts w:ascii="Book Antiqua" w:hAnsi="Book Antiqua"/>
              </w:rPr>
            </w:pPr>
            <w:r w:rsidRPr="00F57F39">
              <w:rPr>
                <w:rFonts w:ascii="Book Antiqua" w:hAnsi="Book Antiqua"/>
              </w:rPr>
              <w:t>Yaşam koşullarını ve geçim şartlarının kolaylığı</w:t>
            </w:r>
          </w:p>
          <w:p w:rsidR="00EA1541" w:rsidRPr="00F57F39" w:rsidRDefault="00EA1541" w:rsidP="008F6C73">
            <w:pPr>
              <w:pStyle w:val="ListeParagraf"/>
              <w:numPr>
                <w:ilvl w:val="0"/>
                <w:numId w:val="21"/>
              </w:numPr>
              <w:spacing w:after="0"/>
              <w:contextualSpacing w:val="0"/>
              <w:jc w:val="left"/>
              <w:rPr>
                <w:sz w:val="22"/>
                <w:lang w:eastAsia="tr-TR"/>
              </w:rPr>
            </w:pPr>
            <w:r w:rsidRPr="00F57F39">
              <w:rPr>
                <w:sz w:val="22"/>
                <w:lang w:eastAsia="tr-TR"/>
              </w:rPr>
              <w:t xml:space="preserve">İlimizde Üniversitenin olması </w:t>
            </w:r>
          </w:p>
          <w:p w:rsidR="00EA1541" w:rsidRPr="00F57F39" w:rsidRDefault="00EA1541" w:rsidP="00BA6F5F">
            <w:pPr>
              <w:pStyle w:val="AralkYok"/>
              <w:ind w:left="720"/>
              <w:rPr>
                <w:rFonts w:ascii="Book Antiqua" w:hAnsi="Book Antiqua"/>
              </w:rPr>
            </w:pPr>
          </w:p>
        </w:tc>
      </w:tr>
    </w:tbl>
    <w:p w:rsidR="000A0AD9" w:rsidRDefault="000A0AD9" w:rsidP="00BF31A6">
      <w:pPr>
        <w:pStyle w:val="AralkYok"/>
        <w:rPr>
          <w:rFonts w:ascii="Times New Roman" w:hAnsi="Times New Roman" w:cs="Times New Roman"/>
          <w:color w:val="0D0D0D"/>
        </w:rPr>
      </w:pPr>
    </w:p>
    <w:p w:rsidR="000A0AD9" w:rsidRDefault="000A0AD9" w:rsidP="00BF31A6">
      <w:pPr>
        <w:pStyle w:val="AralkYok"/>
        <w:rPr>
          <w:rFonts w:ascii="Times New Roman" w:hAnsi="Times New Roman" w:cs="Times New Roman"/>
          <w:color w:val="0D0D0D"/>
        </w:rPr>
      </w:pPr>
    </w:p>
    <w:p w:rsidR="000A0AD9" w:rsidRDefault="000A0AD9" w:rsidP="00BF31A6">
      <w:pPr>
        <w:pStyle w:val="AralkYok"/>
        <w:rPr>
          <w:rFonts w:ascii="Times New Roman" w:hAnsi="Times New Roman" w:cs="Times New Roman"/>
          <w:color w:val="0D0D0D"/>
        </w:rPr>
      </w:pPr>
    </w:p>
    <w:tbl>
      <w:tblPr>
        <w:tblStyle w:val="TabloKlavuzu4"/>
        <w:tblpPr w:leftFromText="141" w:rightFromText="141" w:vertAnchor="text" w:horzAnchor="margin" w:tblpY="-1100"/>
        <w:tblW w:w="0" w:type="auto"/>
        <w:tblLook w:val="04A0"/>
      </w:tblPr>
      <w:tblGrid>
        <w:gridCol w:w="4981"/>
        <w:gridCol w:w="4731"/>
      </w:tblGrid>
      <w:tr w:rsidR="00D05327" w:rsidRPr="00C062F8" w:rsidTr="002B23DF">
        <w:trPr>
          <w:trHeight w:val="412"/>
        </w:trPr>
        <w:tc>
          <w:tcPr>
            <w:tcW w:w="13964"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D05327" w:rsidRPr="00C062F8" w:rsidRDefault="00D05327" w:rsidP="00D05327">
            <w:pPr>
              <w:jc w:val="center"/>
              <w:rPr>
                <w:b/>
                <w:szCs w:val="24"/>
              </w:rPr>
            </w:pPr>
            <w:r w:rsidRPr="00C062F8">
              <w:rPr>
                <w:b/>
                <w:szCs w:val="24"/>
              </w:rPr>
              <w:t>TEHDİTLER</w:t>
            </w:r>
          </w:p>
        </w:tc>
      </w:tr>
      <w:tr w:rsidR="00D05327" w:rsidRPr="00C062F8" w:rsidTr="002B23DF">
        <w:trPr>
          <w:trHeight w:val="6680"/>
        </w:trPr>
        <w:tc>
          <w:tcPr>
            <w:tcW w:w="6975" w:type="dxa"/>
            <w:tcBorders>
              <w:top w:val="single" w:sz="4" w:space="0" w:color="auto"/>
              <w:left w:val="single" w:sz="4" w:space="0" w:color="auto"/>
              <w:bottom w:val="single" w:sz="4" w:space="0" w:color="auto"/>
              <w:right w:val="single" w:sz="4" w:space="0" w:color="auto"/>
            </w:tcBorders>
            <w:hideMark/>
          </w:tcPr>
          <w:p w:rsidR="00D05327" w:rsidRPr="00C062F8" w:rsidRDefault="00D05327" w:rsidP="009E7817">
            <w:pPr>
              <w:pStyle w:val="ListeParagraf"/>
              <w:numPr>
                <w:ilvl w:val="0"/>
                <w:numId w:val="1"/>
              </w:numPr>
              <w:spacing w:before="120"/>
              <w:ind w:left="142" w:firstLine="22"/>
              <w:rPr>
                <w:szCs w:val="24"/>
              </w:rPr>
            </w:pPr>
            <w:r w:rsidRPr="00C062F8">
              <w:rPr>
                <w:szCs w:val="24"/>
              </w:rPr>
              <w:t>Kırsal kesimlerdeki ulaşım zorluğu</w:t>
            </w:r>
          </w:p>
          <w:p w:rsidR="00D05327" w:rsidRPr="00C062F8" w:rsidRDefault="00D05327" w:rsidP="009E7817">
            <w:pPr>
              <w:pStyle w:val="ListeParagraf"/>
              <w:numPr>
                <w:ilvl w:val="0"/>
                <w:numId w:val="1"/>
              </w:numPr>
              <w:spacing w:before="120"/>
              <w:ind w:left="142" w:firstLine="22"/>
              <w:rPr>
                <w:szCs w:val="24"/>
              </w:rPr>
            </w:pPr>
            <w:r w:rsidRPr="00C062F8">
              <w:rPr>
                <w:szCs w:val="24"/>
              </w:rPr>
              <w:t>Öğretmen, yönetici ve ailelerin özel eğitim konusunda yeterli bilgiye ve farkındalığa sahip olmaması</w:t>
            </w:r>
          </w:p>
          <w:p w:rsidR="00D05327" w:rsidRPr="00C062F8" w:rsidRDefault="00D05327" w:rsidP="009E7817">
            <w:pPr>
              <w:pStyle w:val="ListeParagraf"/>
              <w:numPr>
                <w:ilvl w:val="0"/>
                <w:numId w:val="1"/>
              </w:numPr>
              <w:spacing w:before="120"/>
              <w:ind w:left="142" w:firstLine="22"/>
              <w:rPr>
                <w:szCs w:val="24"/>
              </w:rPr>
            </w:pPr>
            <w:r w:rsidRPr="00C062F8">
              <w:rPr>
                <w:szCs w:val="24"/>
              </w:rPr>
              <w:t>Mesleki yöneltmede öğrencilerin ilgi ve yeteneklerine göre yönlendirmede yetersizlik</w:t>
            </w:r>
          </w:p>
          <w:p w:rsidR="00A12C04" w:rsidRPr="00C062F8" w:rsidRDefault="00A12C04" w:rsidP="00A12C04">
            <w:pPr>
              <w:pStyle w:val="ListeParagraf"/>
              <w:numPr>
                <w:ilvl w:val="0"/>
                <w:numId w:val="1"/>
              </w:numPr>
              <w:spacing w:before="120"/>
              <w:ind w:left="381" w:hanging="283"/>
              <w:rPr>
                <w:szCs w:val="24"/>
              </w:rPr>
            </w:pPr>
            <w:r w:rsidRPr="00C062F8">
              <w:rPr>
                <w:szCs w:val="24"/>
              </w:rPr>
              <w:t>Yükseköğretime geçiş sınavlarının temel becerileri değerlendirememesi</w:t>
            </w:r>
          </w:p>
          <w:p w:rsidR="00A12C04" w:rsidRPr="00C062F8" w:rsidRDefault="00A12C04" w:rsidP="00A12C04">
            <w:pPr>
              <w:pStyle w:val="ListeParagraf"/>
              <w:numPr>
                <w:ilvl w:val="0"/>
                <w:numId w:val="1"/>
              </w:numPr>
              <w:spacing w:before="120"/>
              <w:ind w:left="381" w:hanging="283"/>
              <w:rPr>
                <w:szCs w:val="24"/>
              </w:rPr>
            </w:pPr>
            <w:r w:rsidRPr="00C062F8">
              <w:rPr>
                <w:szCs w:val="24"/>
              </w:rPr>
              <w:t>Eğitime ilişkin süreçlerde birçok kurum ve kuruluşun rol oynaması</w:t>
            </w:r>
          </w:p>
          <w:p w:rsidR="00A12C04" w:rsidRPr="00C062F8" w:rsidRDefault="00A12C04" w:rsidP="00A12C04">
            <w:pPr>
              <w:pStyle w:val="ListeParagraf"/>
              <w:numPr>
                <w:ilvl w:val="0"/>
                <w:numId w:val="1"/>
              </w:numPr>
              <w:spacing w:before="120"/>
              <w:ind w:left="381" w:hanging="283"/>
              <w:rPr>
                <w:szCs w:val="24"/>
              </w:rPr>
            </w:pPr>
            <w:r w:rsidRPr="00C062F8">
              <w:rPr>
                <w:szCs w:val="24"/>
              </w:rPr>
              <w:t>Mesleki ve teknik eğitime ilişkin olumsuz algı</w:t>
            </w:r>
          </w:p>
          <w:p w:rsidR="00A12C04" w:rsidRPr="00C062F8" w:rsidRDefault="00A12C04" w:rsidP="00A12C04">
            <w:pPr>
              <w:pStyle w:val="ListeParagraf"/>
              <w:numPr>
                <w:ilvl w:val="0"/>
                <w:numId w:val="1"/>
              </w:numPr>
              <w:spacing w:before="120"/>
              <w:ind w:left="381" w:hanging="283"/>
              <w:rPr>
                <w:szCs w:val="24"/>
              </w:rPr>
            </w:pPr>
            <w:r w:rsidRPr="00C062F8">
              <w:rPr>
                <w:szCs w:val="24"/>
              </w:rPr>
              <w:t>Teknolojinin hızlı değişimi ve dijitalleşen dünyada mesleki ve teknik eğitimin geleceğinin belirsiz olması</w:t>
            </w:r>
          </w:p>
          <w:p w:rsidR="00A12C04" w:rsidRPr="00C062F8" w:rsidRDefault="00A12C04" w:rsidP="00A12C04">
            <w:pPr>
              <w:pStyle w:val="ListeParagraf"/>
              <w:numPr>
                <w:ilvl w:val="0"/>
                <w:numId w:val="1"/>
              </w:numPr>
              <w:spacing w:before="120"/>
              <w:ind w:left="381" w:hanging="283"/>
              <w:rPr>
                <w:szCs w:val="24"/>
              </w:rPr>
            </w:pPr>
            <w:r w:rsidRPr="00C062F8">
              <w:rPr>
                <w:szCs w:val="24"/>
              </w:rPr>
              <w:t>Zararlı madde kullanımının artması</w:t>
            </w:r>
          </w:p>
          <w:p w:rsidR="00A12C04" w:rsidRPr="00C062F8" w:rsidRDefault="00A12C04" w:rsidP="00A12C04">
            <w:pPr>
              <w:pStyle w:val="ListeParagraf"/>
              <w:numPr>
                <w:ilvl w:val="0"/>
                <w:numId w:val="1"/>
              </w:numPr>
              <w:spacing w:before="120"/>
              <w:ind w:left="381" w:hanging="283"/>
              <w:rPr>
                <w:szCs w:val="24"/>
              </w:rPr>
            </w:pPr>
            <w:r w:rsidRPr="00C062F8">
              <w:rPr>
                <w:szCs w:val="24"/>
              </w:rPr>
              <w:t>Eğitim ve öğretimin finansmanında yerel yönetimlerin katkısının yetersiz olması</w:t>
            </w:r>
          </w:p>
          <w:p w:rsidR="00A12C04" w:rsidRPr="00C062F8" w:rsidRDefault="00A12C04" w:rsidP="00A12C04">
            <w:pPr>
              <w:pStyle w:val="ListeParagraf"/>
              <w:numPr>
                <w:ilvl w:val="0"/>
                <w:numId w:val="1"/>
              </w:numPr>
              <w:spacing w:before="120"/>
              <w:ind w:left="381" w:hanging="283"/>
              <w:rPr>
                <w:szCs w:val="24"/>
              </w:rPr>
            </w:pPr>
            <w:r w:rsidRPr="00C062F8">
              <w:rPr>
                <w:szCs w:val="24"/>
              </w:rPr>
              <w:t>Gelişen ve değişen teknolojiye uygun donatım maliyetinin yüksek olması</w:t>
            </w:r>
          </w:p>
          <w:p w:rsidR="00D05327" w:rsidRPr="00C062F8" w:rsidRDefault="00D05327" w:rsidP="00A12C04">
            <w:pPr>
              <w:pStyle w:val="ListeParagraf"/>
              <w:spacing w:before="120"/>
              <w:ind w:left="164"/>
              <w:rPr>
                <w:szCs w:val="24"/>
              </w:rPr>
            </w:pPr>
          </w:p>
        </w:tc>
        <w:tc>
          <w:tcPr>
            <w:tcW w:w="6989" w:type="dxa"/>
            <w:tcBorders>
              <w:top w:val="single" w:sz="4" w:space="0" w:color="auto"/>
              <w:left w:val="single" w:sz="4" w:space="0" w:color="auto"/>
              <w:bottom w:val="single" w:sz="4" w:space="0" w:color="auto"/>
              <w:right w:val="single" w:sz="4" w:space="0" w:color="auto"/>
            </w:tcBorders>
          </w:tcPr>
          <w:p w:rsidR="00D05327" w:rsidRPr="00C062F8" w:rsidRDefault="00D05327" w:rsidP="009E7817">
            <w:pPr>
              <w:pStyle w:val="ListeParagraf"/>
              <w:numPr>
                <w:ilvl w:val="0"/>
                <w:numId w:val="1"/>
              </w:numPr>
              <w:spacing w:before="120"/>
              <w:ind w:left="381" w:hanging="283"/>
              <w:rPr>
                <w:szCs w:val="24"/>
              </w:rPr>
            </w:pPr>
            <w:r w:rsidRPr="00C062F8">
              <w:rPr>
                <w:szCs w:val="24"/>
              </w:rPr>
              <w:t>Bölgeler arası ekonomik gelişmişlik farkı</w:t>
            </w:r>
          </w:p>
          <w:p w:rsidR="00D05327" w:rsidRPr="00C062F8" w:rsidRDefault="00D05327" w:rsidP="009E7817">
            <w:pPr>
              <w:pStyle w:val="ListeParagraf"/>
              <w:numPr>
                <w:ilvl w:val="0"/>
                <w:numId w:val="1"/>
              </w:numPr>
              <w:spacing w:before="120"/>
              <w:ind w:left="381" w:hanging="283"/>
              <w:rPr>
                <w:szCs w:val="24"/>
              </w:rPr>
            </w:pPr>
            <w:r w:rsidRPr="00C062F8">
              <w:rPr>
                <w:szCs w:val="24"/>
              </w:rPr>
              <w:t>Medyada eğitim ve öğretime ilişkin çoğunlukla olumsuz haberlerin ön plana çıkarılması Bakanlık bütçesinin okul ve kurumların ihtiyaçlarını karşılayacak düzeyde olmaması</w:t>
            </w:r>
          </w:p>
          <w:p w:rsidR="00D05327" w:rsidRPr="00C062F8" w:rsidRDefault="00D05327" w:rsidP="009E7817">
            <w:pPr>
              <w:pStyle w:val="ListeParagraf"/>
              <w:numPr>
                <w:ilvl w:val="0"/>
                <w:numId w:val="1"/>
              </w:numPr>
              <w:spacing w:before="120"/>
              <w:ind w:left="381"/>
              <w:rPr>
                <w:szCs w:val="24"/>
              </w:rPr>
            </w:pPr>
            <w:r w:rsidRPr="00C062F8">
              <w:rPr>
                <w:szCs w:val="24"/>
              </w:rPr>
              <w:t>Sos yo-ekonomik farklılığın olması</w:t>
            </w:r>
          </w:p>
          <w:p w:rsidR="00D05327" w:rsidRPr="00C062F8" w:rsidRDefault="00D05327" w:rsidP="009E7817">
            <w:pPr>
              <w:pStyle w:val="ListeParagraf"/>
              <w:numPr>
                <w:ilvl w:val="0"/>
                <w:numId w:val="1"/>
              </w:numPr>
              <w:spacing w:before="120"/>
              <w:ind w:left="381"/>
              <w:rPr>
                <w:szCs w:val="24"/>
              </w:rPr>
            </w:pPr>
            <w:r w:rsidRPr="00C062F8">
              <w:rPr>
                <w:szCs w:val="24"/>
              </w:rPr>
              <w:t>Parçalanmış aile sayısın artma eğiliminde olması</w:t>
            </w:r>
          </w:p>
          <w:p w:rsidR="00D05327" w:rsidRPr="00C062F8" w:rsidRDefault="00D05327" w:rsidP="009E7817">
            <w:pPr>
              <w:pStyle w:val="ListeParagraf"/>
              <w:numPr>
                <w:ilvl w:val="0"/>
                <w:numId w:val="1"/>
              </w:numPr>
              <w:spacing w:before="120"/>
              <w:ind w:left="381"/>
              <w:rPr>
                <w:szCs w:val="24"/>
              </w:rPr>
            </w:pPr>
            <w:r w:rsidRPr="00C062F8">
              <w:rPr>
                <w:szCs w:val="24"/>
              </w:rPr>
              <w:t>Mezun öğrencilerin eğitim gördükleri alanda yeterince istihdam edilememesi</w:t>
            </w:r>
          </w:p>
          <w:p w:rsidR="00D05327" w:rsidRPr="00C062F8" w:rsidRDefault="00D05327" w:rsidP="009E7817">
            <w:pPr>
              <w:pStyle w:val="ListeParagraf"/>
              <w:numPr>
                <w:ilvl w:val="0"/>
                <w:numId w:val="1"/>
              </w:numPr>
              <w:spacing w:before="120"/>
              <w:ind w:left="381"/>
              <w:rPr>
                <w:szCs w:val="24"/>
              </w:rPr>
            </w:pPr>
            <w:r w:rsidRPr="00C062F8">
              <w:rPr>
                <w:szCs w:val="24"/>
              </w:rPr>
              <w:t>Bölünmüş aile sayısını artması ile çocukların aile ortamından uzaklaşması</w:t>
            </w:r>
          </w:p>
          <w:p w:rsidR="00D05327" w:rsidRPr="00C062F8" w:rsidRDefault="00D05327" w:rsidP="009E7817">
            <w:pPr>
              <w:pStyle w:val="ListeParagraf"/>
              <w:numPr>
                <w:ilvl w:val="0"/>
                <w:numId w:val="1"/>
              </w:numPr>
              <w:spacing w:before="120"/>
              <w:ind w:left="381"/>
              <w:rPr>
                <w:szCs w:val="24"/>
              </w:rPr>
            </w:pPr>
            <w:r w:rsidRPr="00C062F8">
              <w:rPr>
                <w:szCs w:val="24"/>
              </w:rPr>
              <w:t>Madde bağımlılığının her geçen gün artış eğiliminde olması</w:t>
            </w:r>
          </w:p>
          <w:p w:rsidR="00D05327" w:rsidRPr="00C062F8" w:rsidRDefault="00D05327" w:rsidP="009E7817">
            <w:pPr>
              <w:pStyle w:val="ListeParagraf"/>
              <w:numPr>
                <w:ilvl w:val="0"/>
                <w:numId w:val="1"/>
              </w:numPr>
              <w:spacing w:before="120"/>
              <w:ind w:left="381"/>
              <w:rPr>
                <w:szCs w:val="24"/>
              </w:rPr>
            </w:pPr>
            <w:r w:rsidRPr="00C062F8">
              <w:rPr>
                <w:szCs w:val="24"/>
              </w:rPr>
              <w:t>Bilişim teknolojileri ve sosyal medyanın fazla kullanılması bireyler arasındaki sosyal iletişimi olumsuz etkilemesi.</w:t>
            </w:r>
          </w:p>
          <w:p w:rsidR="00D05327" w:rsidRPr="00C062F8" w:rsidRDefault="00D05327" w:rsidP="00D05327">
            <w:pPr>
              <w:pStyle w:val="ListeParagraf"/>
              <w:spacing w:before="120"/>
              <w:rPr>
                <w:szCs w:val="24"/>
              </w:rPr>
            </w:pPr>
          </w:p>
          <w:p w:rsidR="00D05327" w:rsidRPr="00C062F8" w:rsidRDefault="00D05327" w:rsidP="00D05327">
            <w:pPr>
              <w:spacing w:before="120"/>
              <w:rPr>
                <w:szCs w:val="24"/>
              </w:rPr>
            </w:pPr>
          </w:p>
        </w:tc>
      </w:tr>
    </w:tbl>
    <w:p w:rsidR="00DA3CC1" w:rsidRPr="005432F2" w:rsidRDefault="007B2BA9" w:rsidP="00A12C04">
      <w:pPr>
        <w:pStyle w:val="Balk2"/>
        <w:ind w:left="0" w:firstLine="709"/>
      </w:pPr>
      <w:bookmarkStart w:id="64" w:name="_Toc1643129"/>
      <w:r w:rsidRPr="005432F2">
        <w:t>Tespitler v</w:t>
      </w:r>
      <w:r w:rsidR="00BA4956" w:rsidRPr="005432F2">
        <w:t>e İhtiyaçların Belirlenmesi</w:t>
      </w:r>
      <w:bookmarkEnd w:id="64"/>
    </w:p>
    <w:p w:rsidR="006D6747" w:rsidRDefault="00B77B73" w:rsidP="0022550F">
      <w:pPr>
        <w:ind w:firstLine="709"/>
      </w:pPr>
      <w:r w:rsidRPr="005432F2">
        <w:t>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w:t>
      </w:r>
      <w:r w:rsidR="006C03E2">
        <w:t xml:space="preserve"> ortaya koymaktadır. </w:t>
      </w:r>
    </w:p>
    <w:p w:rsidR="006D6747" w:rsidRDefault="006D6747" w:rsidP="0022550F">
      <w:pPr>
        <w:ind w:firstLine="709"/>
      </w:pPr>
      <w:r>
        <w:t xml:space="preserve">Durum analizinde yer alan her bir bölümde yapılan analizler sonucunda belirlenmiş olan tespitler ve ihtiyaçlardan yola çıkılarak </w:t>
      </w:r>
      <w:r w:rsidR="00130F4B">
        <w:t>İlçe Milli Eğitim Müdürlüğünün</w:t>
      </w:r>
      <w:r>
        <w:t xml:space="preserve"> stratejik planının mimarisi oluşturulmuştur.</w:t>
      </w:r>
    </w:p>
    <w:p w:rsidR="00252806" w:rsidRDefault="00252806" w:rsidP="007757CC">
      <w:pPr>
        <w:tabs>
          <w:tab w:val="left" w:pos="1055"/>
        </w:tabs>
        <w:spacing w:after="0" w:line="360" w:lineRule="auto"/>
      </w:pPr>
    </w:p>
    <w:p w:rsidR="007757CC" w:rsidRDefault="00252806" w:rsidP="00D32475">
      <w:pPr>
        <w:tabs>
          <w:tab w:val="left" w:pos="1055"/>
        </w:tabs>
        <w:spacing w:after="0" w:line="360" w:lineRule="auto"/>
        <w:ind w:firstLine="709"/>
        <w:rPr>
          <w:rFonts w:cs="Times New Roman"/>
          <w:bCs/>
          <w:szCs w:val="24"/>
        </w:rPr>
      </w:pPr>
      <w:r w:rsidRPr="00C062F8">
        <w:rPr>
          <w:rFonts w:cs="Times New Roman"/>
          <w:bCs/>
          <w:szCs w:val="24"/>
        </w:rPr>
        <w:t>2019-2023</w:t>
      </w:r>
      <w:r w:rsidR="007757CC" w:rsidRPr="00C062F8">
        <w:rPr>
          <w:rFonts w:cs="Times New Roman"/>
          <w:bCs/>
          <w:szCs w:val="24"/>
        </w:rPr>
        <w:t xml:space="preserve"> Stratejik Planı gelişim ve sorun alanları kapsamı değerlendirilerek İlçe Milli Eğitim Müdürlüğümüz </w:t>
      </w:r>
      <w:r w:rsidR="00D2733F" w:rsidRPr="00C062F8">
        <w:rPr>
          <w:rFonts w:cs="Times New Roman"/>
          <w:bCs/>
          <w:szCs w:val="24"/>
        </w:rPr>
        <w:t xml:space="preserve">tespit ve ihtiyaçları </w:t>
      </w:r>
      <w:r w:rsidR="007757CC" w:rsidRPr="00C062F8">
        <w:rPr>
          <w:rFonts w:cs="Times New Roman"/>
          <w:bCs/>
          <w:szCs w:val="24"/>
        </w:rPr>
        <w:t>aşağıda verilmiştir.</w:t>
      </w:r>
    </w:p>
    <w:p w:rsidR="00130275" w:rsidRDefault="00130275" w:rsidP="00D32475">
      <w:pPr>
        <w:tabs>
          <w:tab w:val="left" w:pos="1055"/>
        </w:tabs>
        <w:spacing w:after="0" w:line="360" w:lineRule="auto"/>
        <w:ind w:firstLine="709"/>
        <w:rPr>
          <w:rFonts w:cs="Times New Roman"/>
          <w:bCs/>
          <w:szCs w:val="24"/>
        </w:rPr>
      </w:pPr>
    </w:p>
    <w:p w:rsidR="00130275" w:rsidRDefault="00130275" w:rsidP="00D32475">
      <w:pPr>
        <w:tabs>
          <w:tab w:val="left" w:pos="1055"/>
        </w:tabs>
        <w:spacing w:after="0" w:line="360" w:lineRule="auto"/>
        <w:ind w:firstLine="709"/>
        <w:rPr>
          <w:rFonts w:cs="Times New Roman"/>
          <w:bCs/>
          <w:szCs w:val="24"/>
        </w:rPr>
      </w:pPr>
    </w:p>
    <w:p w:rsidR="00CE7545" w:rsidRPr="002D18C2" w:rsidRDefault="00CE7545" w:rsidP="002D18C2">
      <w:pPr>
        <w:rPr>
          <w:b/>
          <w:sz w:val="32"/>
        </w:rPr>
      </w:pPr>
      <w:r w:rsidRPr="002D18C2">
        <w:rPr>
          <w:b/>
          <w:sz w:val="32"/>
        </w:rPr>
        <w:t xml:space="preserve">Tablo: 7. Tespitler ve İhtiyaçlar </w:t>
      </w:r>
    </w:p>
    <w:tbl>
      <w:tblPr>
        <w:tblStyle w:val="TabloKlavuzu"/>
        <w:tblW w:w="9498" w:type="dxa"/>
        <w:tblInd w:w="108" w:type="dxa"/>
        <w:tblLook w:val="04A0"/>
      </w:tblPr>
      <w:tblGrid>
        <w:gridCol w:w="4678"/>
        <w:gridCol w:w="4820"/>
      </w:tblGrid>
      <w:tr w:rsidR="0095707B" w:rsidRPr="00C062F8" w:rsidTr="00F03578">
        <w:trPr>
          <w:trHeight w:val="140"/>
        </w:trPr>
        <w:tc>
          <w:tcPr>
            <w:tcW w:w="4678" w:type="dxa"/>
            <w:shd w:val="clear" w:color="auto" w:fill="B4C6E7" w:themeFill="accent5" w:themeFillTint="66"/>
            <w:vAlign w:val="center"/>
          </w:tcPr>
          <w:p w:rsidR="0095707B" w:rsidRPr="00C062F8" w:rsidRDefault="0095707B" w:rsidP="0095707B">
            <w:pPr>
              <w:tabs>
                <w:tab w:val="left" w:pos="1055"/>
              </w:tabs>
              <w:spacing w:after="0" w:line="360" w:lineRule="auto"/>
              <w:jc w:val="center"/>
              <w:rPr>
                <w:rFonts w:cs="Times New Roman"/>
                <w:b/>
                <w:bCs/>
                <w:szCs w:val="24"/>
              </w:rPr>
            </w:pPr>
            <w:r w:rsidRPr="00C062F8">
              <w:rPr>
                <w:rFonts w:cs="Times New Roman"/>
                <w:b/>
                <w:bCs/>
                <w:szCs w:val="24"/>
              </w:rPr>
              <w:t>TESPİTLER</w:t>
            </w:r>
          </w:p>
        </w:tc>
        <w:tc>
          <w:tcPr>
            <w:tcW w:w="4820" w:type="dxa"/>
            <w:shd w:val="clear" w:color="auto" w:fill="B4C6E7" w:themeFill="accent5" w:themeFillTint="66"/>
            <w:vAlign w:val="center"/>
          </w:tcPr>
          <w:p w:rsidR="0095707B" w:rsidRPr="00C062F8" w:rsidRDefault="0095707B" w:rsidP="0095707B">
            <w:pPr>
              <w:tabs>
                <w:tab w:val="left" w:pos="1055"/>
              </w:tabs>
              <w:spacing w:after="0" w:line="360" w:lineRule="auto"/>
              <w:jc w:val="center"/>
              <w:rPr>
                <w:rFonts w:cs="Times New Roman"/>
                <w:b/>
                <w:bCs/>
                <w:szCs w:val="24"/>
              </w:rPr>
            </w:pPr>
            <w:r w:rsidRPr="00C062F8">
              <w:rPr>
                <w:rFonts w:cs="Times New Roman"/>
                <w:b/>
                <w:bCs/>
                <w:szCs w:val="24"/>
              </w:rPr>
              <w:t>İHTİYAÇLAR</w:t>
            </w:r>
          </w:p>
        </w:tc>
      </w:tr>
      <w:tr w:rsidR="0095707B" w:rsidRPr="00C062F8" w:rsidTr="00F03578">
        <w:trPr>
          <w:trHeight w:val="140"/>
        </w:trPr>
        <w:tc>
          <w:tcPr>
            <w:tcW w:w="4678" w:type="dxa"/>
          </w:tcPr>
          <w:p w:rsidR="007C4A4A" w:rsidRPr="00C062F8" w:rsidRDefault="007C4A4A" w:rsidP="005745EB">
            <w:pPr>
              <w:spacing w:after="0" w:line="276" w:lineRule="auto"/>
              <w:jc w:val="left"/>
              <w:rPr>
                <w:szCs w:val="24"/>
              </w:rPr>
            </w:pPr>
            <w:r w:rsidRPr="00C062F8">
              <w:rPr>
                <w:szCs w:val="24"/>
              </w:rPr>
              <w:t>- Öğrencilerin bilimsel, kültürel, sanatsal ve sportif faaliyetlere katılımının düşük olması,</w:t>
            </w:r>
          </w:p>
          <w:p w:rsidR="00563F0F" w:rsidRDefault="007C4A4A" w:rsidP="00563F0F">
            <w:pPr>
              <w:spacing w:after="0"/>
              <w:jc w:val="left"/>
              <w:rPr>
                <w:szCs w:val="24"/>
              </w:rPr>
            </w:pPr>
            <w:r w:rsidRPr="00C062F8">
              <w:rPr>
                <w:szCs w:val="24"/>
              </w:rPr>
              <w:t>- Toplumda akademik başarıya yüksek değer atfedilmesi,</w:t>
            </w:r>
          </w:p>
          <w:p w:rsidR="0095707B" w:rsidRPr="00C062F8" w:rsidRDefault="007C4A4A" w:rsidP="00563F0F">
            <w:pPr>
              <w:spacing w:after="0"/>
              <w:jc w:val="left"/>
              <w:rPr>
                <w:szCs w:val="24"/>
              </w:rPr>
            </w:pPr>
            <w:r w:rsidRPr="00C062F8">
              <w:rPr>
                <w:szCs w:val="24"/>
              </w:rPr>
              <w:t>- Öğrenciler ve öğretmenlerin yeterlilik temelli ölçme ve değerlendirme uygulamaları konusunda yeterli bilgi ve tecrübeye sahip olmaması.</w:t>
            </w:r>
          </w:p>
          <w:p w:rsidR="007C4A4A" w:rsidRPr="00C062F8" w:rsidRDefault="007C4A4A" w:rsidP="005745EB">
            <w:pPr>
              <w:spacing w:before="120"/>
              <w:jc w:val="left"/>
              <w:rPr>
                <w:szCs w:val="24"/>
              </w:rPr>
            </w:pPr>
          </w:p>
        </w:tc>
        <w:tc>
          <w:tcPr>
            <w:tcW w:w="4820" w:type="dxa"/>
          </w:tcPr>
          <w:p w:rsidR="007C4A4A" w:rsidRPr="00C062F8" w:rsidRDefault="007C4A4A" w:rsidP="005745EB">
            <w:pPr>
              <w:spacing w:after="0" w:line="276" w:lineRule="auto"/>
              <w:jc w:val="left"/>
              <w:rPr>
                <w:szCs w:val="24"/>
              </w:rPr>
            </w:pPr>
            <w:r w:rsidRPr="00C062F8">
              <w:rPr>
                <w:szCs w:val="24"/>
              </w:rPr>
              <w:t>- Öğretmenlerin alternatif eğitim yöntem ve teknikleri konusunda eğitime alınmaları,</w:t>
            </w:r>
          </w:p>
          <w:p w:rsidR="007C4A4A" w:rsidRPr="00C062F8" w:rsidRDefault="007C4A4A" w:rsidP="005745EB">
            <w:pPr>
              <w:spacing w:after="0" w:line="276" w:lineRule="auto"/>
              <w:jc w:val="left"/>
              <w:rPr>
                <w:szCs w:val="24"/>
              </w:rPr>
            </w:pPr>
            <w:r w:rsidRPr="00C062F8">
              <w:rPr>
                <w:szCs w:val="24"/>
              </w:rPr>
              <w:t>- Müdürlüğümüz bünyesinde Ölçme ve değerlendirme biriminin kurulması.</w:t>
            </w:r>
          </w:p>
          <w:p w:rsidR="007C4A4A" w:rsidRPr="00C062F8" w:rsidRDefault="007C4A4A" w:rsidP="005745EB">
            <w:pPr>
              <w:spacing w:after="0" w:line="276" w:lineRule="auto"/>
              <w:jc w:val="left"/>
              <w:rPr>
                <w:szCs w:val="24"/>
              </w:rPr>
            </w:pPr>
            <w:r w:rsidRPr="00C062F8">
              <w:rPr>
                <w:szCs w:val="24"/>
              </w:rPr>
              <w:t>- Sınav kaygısına yönelik olarak aile hekimliği başta olmak üzere çeşitli kurumlarla iş birliği yapılması,</w:t>
            </w:r>
          </w:p>
          <w:p w:rsidR="007C4A4A" w:rsidRPr="00C062F8" w:rsidRDefault="007C4A4A" w:rsidP="005745EB">
            <w:pPr>
              <w:spacing w:after="0" w:line="276" w:lineRule="auto"/>
              <w:jc w:val="left"/>
              <w:rPr>
                <w:szCs w:val="24"/>
              </w:rPr>
            </w:pPr>
            <w:r w:rsidRPr="00C062F8">
              <w:rPr>
                <w:szCs w:val="24"/>
              </w:rPr>
              <w:t>- Veli ve öğretmenlere yönelik olarak öğrencilerin bilimsel, kültürel, sanatsal ve sportif faaliyetlere katılması yönünde farkındalık çalışmaları yürütülmesi,</w:t>
            </w:r>
          </w:p>
          <w:p w:rsidR="00C1652C" w:rsidRPr="00C062F8" w:rsidRDefault="007C4A4A" w:rsidP="00563F0F">
            <w:pPr>
              <w:tabs>
                <w:tab w:val="left" w:pos="1055"/>
              </w:tabs>
              <w:spacing w:after="0"/>
              <w:jc w:val="left"/>
              <w:rPr>
                <w:rFonts w:cs="Times New Roman"/>
                <w:bCs/>
                <w:szCs w:val="24"/>
              </w:rPr>
            </w:pPr>
            <w:r w:rsidRPr="00C062F8">
              <w:rPr>
                <w:szCs w:val="24"/>
              </w:rPr>
              <w:t xml:space="preserve">- </w:t>
            </w:r>
            <w:r w:rsidRPr="00C062F8">
              <w:rPr>
                <w:rFonts w:eastAsia="Calibri" w:cs="Arial"/>
                <w:szCs w:val="24"/>
              </w:rPr>
              <w:t xml:space="preserve">Öğretim programlarının </w:t>
            </w:r>
            <w:r w:rsidRPr="00C062F8">
              <w:rPr>
                <w:szCs w:val="24"/>
              </w:rPr>
              <w:t>konu alanları bazında yeterlilik temelli olarak yürütülmesi.</w:t>
            </w:r>
          </w:p>
        </w:tc>
      </w:tr>
      <w:tr w:rsidR="007425CD" w:rsidRPr="00C062F8" w:rsidTr="00F03578">
        <w:trPr>
          <w:trHeight w:val="140"/>
        </w:trPr>
        <w:tc>
          <w:tcPr>
            <w:tcW w:w="4678" w:type="dxa"/>
          </w:tcPr>
          <w:p w:rsidR="007C4A4A" w:rsidRPr="00C062F8" w:rsidRDefault="007C4A4A" w:rsidP="007C4A4A">
            <w:pPr>
              <w:spacing w:after="0"/>
              <w:jc w:val="left"/>
              <w:rPr>
                <w:szCs w:val="24"/>
              </w:rPr>
            </w:pPr>
            <w:r w:rsidRPr="00C062F8">
              <w:rPr>
                <w:szCs w:val="24"/>
              </w:rPr>
              <w:t>- Öğrencilerin yabancı dil becerilerini farklı alanlarda kullanmasını sağlayan disiplinler arası bir yaklaşımın olmaması,</w:t>
            </w:r>
          </w:p>
          <w:p w:rsidR="007C4A4A" w:rsidRPr="00C062F8" w:rsidRDefault="007C4A4A" w:rsidP="007C4A4A">
            <w:pPr>
              <w:spacing w:after="0"/>
              <w:jc w:val="left"/>
              <w:rPr>
                <w:szCs w:val="24"/>
              </w:rPr>
            </w:pPr>
            <w:r w:rsidRPr="00C062F8">
              <w:rPr>
                <w:szCs w:val="24"/>
              </w:rPr>
              <w:t>- Yabancı dil eğitiminin öğrencilerin bireysel farklılıkları ile öğretim kademeleri ve okul türlerini dikkate almayan tek tip bir yaklaşımla yapılması,</w:t>
            </w:r>
          </w:p>
          <w:p w:rsidR="007C4A4A" w:rsidRPr="00C062F8" w:rsidRDefault="007C4A4A" w:rsidP="007C4A4A">
            <w:pPr>
              <w:spacing w:after="0"/>
              <w:jc w:val="left"/>
              <w:rPr>
                <w:szCs w:val="24"/>
              </w:rPr>
            </w:pPr>
            <w:r w:rsidRPr="00C062F8">
              <w:rPr>
                <w:szCs w:val="24"/>
              </w:rPr>
              <w:t>- Öğrencilerin yabancı dil eğitimine destek olacak dijital içeriklerin ve platformların yetersiz olması,</w:t>
            </w:r>
          </w:p>
          <w:p w:rsidR="007425CD" w:rsidRPr="00C062F8" w:rsidRDefault="007C4A4A" w:rsidP="00563F0F">
            <w:pPr>
              <w:tabs>
                <w:tab w:val="left" w:pos="1055"/>
              </w:tabs>
              <w:spacing w:after="0"/>
              <w:jc w:val="left"/>
              <w:rPr>
                <w:rFonts w:cs="Times New Roman"/>
                <w:b/>
                <w:bCs/>
                <w:szCs w:val="24"/>
              </w:rPr>
            </w:pPr>
            <w:r w:rsidRPr="00C062F8">
              <w:rPr>
                <w:szCs w:val="24"/>
              </w:rPr>
              <w:t>- Öğretmenlerin yabancı dil becerilerinin geliştirilmesine yönelik eğitimlerin ve paydaşlarla iş birliğinin yetersiz olması,</w:t>
            </w:r>
          </w:p>
        </w:tc>
        <w:tc>
          <w:tcPr>
            <w:tcW w:w="4820" w:type="dxa"/>
          </w:tcPr>
          <w:p w:rsidR="005745EB" w:rsidRPr="00C062F8" w:rsidRDefault="005745EB" w:rsidP="005745EB">
            <w:pPr>
              <w:spacing w:after="0"/>
              <w:jc w:val="left"/>
              <w:rPr>
                <w:szCs w:val="24"/>
              </w:rPr>
            </w:pPr>
            <w:r w:rsidRPr="00C062F8">
              <w:rPr>
                <w:szCs w:val="24"/>
              </w:rPr>
              <w:t>- Yabancı dil eğitiminde ortaya konacak yeni yöntemler konusunda öğretmen eğitimlerinin yapılması,</w:t>
            </w:r>
          </w:p>
          <w:p w:rsidR="005745EB" w:rsidRPr="00C062F8" w:rsidRDefault="005745EB" w:rsidP="005745EB">
            <w:pPr>
              <w:spacing w:after="0"/>
              <w:jc w:val="left"/>
              <w:rPr>
                <w:szCs w:val="24"/>
              </w:rPr>
            </w:pPr>
            <w:r w:rsidRPr="00C062F8">
              <w:rPr>
                <w:szCs w:val="24"/>
              </w:rPr>
              <w:t>- Yabancı dil eğitimine yönelik dijital içeriklerin ve platformların uygulanması,</w:t>
            </w:r>
          </w:p>
          <w:p w:rsidR="005745EB" w:rsidRPr="00C062F8" w:rsidRDefault="005745EB" w:rsidP="005745EB">
            <w:pPr>
              <w:spacing w:after="0"/>
              <w:jc w:val="left"/>
              <w:rPr>
                <w:szCs w:val="24"/>
                <w:shd w:val="clear" w:color="auto" w:fill="FFFFFF" w:themeFill="background1"/>
              </w:rPr>
            </w:pPr>
            <w:r w:rsidRPr="00C062F8">
              <w:rPr>
                <w:szCs w:val="24"/>
                <w:shd w:val="clear" w:color="auto" w:fill="FFFFFF" w:themeFill="background1"/>
              </w:rPr>
              <w:t>- Uluslararası hareketlilik programlarına yönelik farkındalığın artırılması,</w:t>
            </w:r>
          </w:p>
          <w:p w:rsidR="007425CD" w:rsidRPr="00C062F8" w:rsidRDefault="005745EB" w:rsidP="00563F0F">
            <w:pPr>
              <w:tabs>
                <w:tab w:val="left" w:pos="1055"/>
              </w:tabs>
              <w:spacing w:after="0"/>
              <w:jc w:val="left"/>
              <w:rPr>
                <w:rFonts w:cs="Times New Roman"/>
                <w:bCs/>
                <w:szCs w:val="24"/>
              </w:rPr>
            </w:pPr>
            <w:r w:rsidRPr="00C062F8">
              <w:rPr>
                <w:szCs w:val="24"/>
              </w:rPr>
              <w:t>- Öğretmenlere yurtdışı deneyim fırsatlarının sağlanması.</w:t>
            </w:r>
          </w:p>
        </w:tc>
      </w:tr>
      <w:tr w:rsidR="007425CD" w:rsidRPr="00C062F8" w:rsidTr="00F03578">
        <w:trPr>
          <w:trHeight w:val="140"/>
        </w:trPr>
        <w:tc>
          <w:tcPr>
            <w:tcW w:w="4678" w:type="dxa"/>
          </w:tcPr>
          <w:p w:rsidR="00FD5935" w:rsidRPr="00C062F8" w:rsidRDefault="00FD5935" w:rsidP="00FD5935">
            <w:pPr>
              <w:spacing w:after="0"/>
              <w:jc w:val="left"/>
              <w:rPr>
                <w:rFonts w:eastAsia="Calibri" w:cs="Arial"/>
                <w:szCs w:val="24"/>
              </w:rPr>
            </w:pPr>
            <w:r w:rsidRPr="00C062F8">
              <w:rPr>
                <w:rFonts w:eastAsia="Calibri" w:cs="Arial"/>
                <w:szCs w:val="24"/>
              </w:rPr>
              <w:t>- Yetki devri için iş süreçlerinin ve ilgili analizlerin yapılmamış olması,</w:t>
            </w:r>
          </w:p>
          <w:p w:rsidR="00FD5935" w:rsidRPr="00C062F8" w:rsidRDefault="00FD5935" w:rsidP="00FD5935">
            <w:pPr>
              <w:spacing w:after="0"/>
              <w:jc w:val="left"/>
              <w:rPr>
                <w:rFonts w:eastAsia="Calibri" w:cs="Arial"/>
                <w:szCs w:val="24"/>
              </w:rPr>
            </w:pPr>
            <w:r w:rsidRPr="00C062F8">
              <w:rPr>
                <w:rFonts w:eastAsia="Calibri" w:cs="Arial"/>
                <w:szCs w:val="24"/>
              </w:rPr>
              <w:t>- Veriye dayalı yönetim için etkin veri üretimi mekanizmaları oluşturulmamış olması,</w:t>
            </w:r>
          </w:p>
          <w:p w:rsidR="007425CD" w:rsidRPr="00C062F8" w:rsidRDefault="00FD5935" w:rsidP="00563F0F">
            <w:pPr>
              <w:tabs>
                <w:tab w:val="left" w:pos="1055"/>
              </w:tabs>
              <w:spacing w:after="0"/>
              <w:jc w:val="left"/>
              <w:rPr>
                <w:rFonts w:cs="Times New Roman"/>
                <w:b/>
                <w:bCs/>
                <w:szCs w:val="24"/>
              </w:rPr>
            </w:pPr>
            <w:r w:rsidRPr="00C062F8">
              <w:rPr>
                <w:rFonts w:eastAsia="Calibri" w:cs="Arial"/>
                <w:szCs w:val="24"/>
              </w:rPr>
              <w:t>- Planların izlenmesi için bir sistemin olmaması,</w:t>
            </w:r>
          </w:p>
        </w:tc>
        <w:tc>
          <w:tcPr>
            <w:tcW w:w="4820" w:type="dxa"/>
            <w:vAlign w:val="center"/>
          </w:tcPr>
          <w:p w:rsidR="00FD5935" w:rsidRPr="00C062F8" w:rsidRDefault="00FD5935" w:rsidP="00FD5935">
            <w:pPr>
              <w:spacing w:after="0"/>
              <w:jc w:val="left"/>
              <w:rPr>
                <w:rFonts w:eastAsia="Calibri" w:cs="Arial"/>
                <w:szCs w:val="24"/>
              </w:rPr>
            </w:pPr>
            <w:r w:rsidRPr="00C062F8">
              <w:rPr>
                <w:rFonts w:eastAsia="Calibri" w:cs="Arial"/>
                <w:szCs w:val="24"/>
              </w:rPr>
              <w:t>- İş süreçlerini çıkarma ve iyileştirme ekiplerinin eğitimi,</w:t>
            </w:r>
          </w:p>
          <w:p w:rsidR="00FD5935" w:rsidRPr="00C062F8" w:rsidRDefault="00FD5935" w:rsidP="00FD5935">
            <w:pPr>
              <w:spacing w:after="0"/>
              <w:jc w:val="left"/>
              <w:rPr>
                <w:rFonts w:eastAsia="Calibri" w:cs="Arial"/>
                <w:szCs w:val="24"/>
              </w:rPr>
            </w:pPr>
            <w:r w:rsidRPr="00C062F8">
              <w:rPr>
                <w:rFonts w:eastAsia="Calibri" w:cs="Arial"/>
                <w:szCs w:val="24"/>
              </w:rPr>
              <w:t>- Yetki devri için mevzuat ve faaliyet alanlarının taramasının yapılması,</w:t>
            </w:r>
          </w:p>
          <w:p w:rsidR="007425CD" w:rsidRPr="00C062F8" w:rsidRDefault="00FD5935" w:rsidP="00563F0F">
            <w:pPr>
              <w:tabs>
                <w:tab w:val="left" w:pos="1055"/>
              </w:tabs>
              <w:spacing w:after="0"/>
              <w:jc w:val="left"/>
              <w:rPr>
                <w:rFonts w:cs="Times New Roman"/>
                <w:bCs/>
                <w:szCs w:val="24"/>
              </w:rPr>
            </w:pPr>
            <w:r w:rsidRPr="00C062F8">
              <w:rPr>
                <w:rFonts w:eastAsia="Calibri" w:cs="Arial"/>
                <w:szCs w:val="24"/>
              </w:rPr>
              <w:t>- Okul planlarının izlenmesine yönelik sistem kurulması,</w:t>
            </w:r>
          </w:p>
        </w:tc>
      </w:tr>
      <w:tr w:rsidR="007425CD" w:rsidRPr="00C062F8" w:rsidTr="00F03578">
        <w:trPr>
          <w:trHeight w:val="140"/>
        </w:trPr>
        <w:tc>
          <w:tcPr>
            <w:tcW w:w="4678" w:type="dxa"/>
          </w:tcPr>
          <w:p w:rsidR="00CA5034" w:rsidRPr="00C062F8" w:rsidRDefault="00CA5034" w:rsidP="00CA5034">
            <w:pPr>
              <w:spacing w:after="0"/>
              <w:jc w:val="left"/>
              <w:rPr>
                <w:rFonts w:eastAsia="Calibri" w:cs="Arial"/>
                <w:szCs w:val="24"/>
              </w:rPr>
            </w:pPr>
            <w:r w:rsidRPr="00C062F8">
              <w:rPr>
                <w:rFonts w:eastAsia="Calibri" w:cs="Arial"/>
                <w:szCs w:val="24"/>
              </w:rPr>
              <w:t>- Öğretmenlik ve okul yönetimine ilişkin mevzuatın dağınık olması,</w:t>
            </w:r>
          </w:p>
          <w:p w:rsidR="00CA5034" w:rsidRPr="00C062F8" w:rsidRDefault="00CA5034" w:rsidP="00CA5034">
            <w:pPr>
              <w:spacing w:after="0"/>
              <w:jc w:val="left"/>
              <w:rPr>
                <w:rFonts w:eastAsia="Calibri" w:cs="Arial"/>
                <w:szCs w:val="24"/>
              </w:rPr>
            </w:pPr>
            <w:r w:rsidRPr="00C062F8">
              <w:rPr>
                <w:rFonts w:eastAsia="Calibri" w:cs="Arial"/>
                <w:szCs w:val="24"/>
              </w:rPr>
              <w:t>- Dezavantajlı bölgelerde görev yapan öğretmenlerin hizmet süresinin düşük olması,</w:t>
            </w:r>
          </w:p>
          <w:p w:rsidR="00CA5034" w:rsidRPr="00C062F8" w:rsidRDefault="00CA5034" w:rsidP="00CA5034">
            <w:pPr>
              <w:spacing w:after="0"/>
              <w:jc w:val="left"/>
              <w:rPr>
                <w:rFonts w:eastAsia="Calibri" w:cs="Arial"/>
                <w:szCs w:val="24"/>
              </w:rPr>
            </w:pPr>
            <w:r w:rsidRPr="00C062F8">
              <w:rPr>
                <w:rFonts w:eastAsia="Calibri" w:cs="Arial"/>
                <w:szCs w:val="24"/>
              </w:rPr>
              <w:t>- Eğitim yöneticilerinin atanma sisteminin ölçme ve değerlendirme boyutunun yeterli olmaması,</w:t>
            </w:r>
          </w:p>
          <w:p w:rsidR="007425CD" w:rsidRDefault="00CA5034" w:rsidP="00563F0F">
            <w:pPr>
              <w:tabs>
                <w:tab w:val="left" w:pos="1055"/>
              </w:tabs>
              <w:spacing w:after="0"/>
              <w:jc w:val="left"/>
              <w:rPr>
                <w:rFonts w:eastAsia="Calibri" w:cs="Arial"/>
                <w:szCs w:val="24"/>
              </w:rPr>
            </w:pPr>
            <w:r w:rsidRPr="00C062F8">
              <w:rPr>
                <w:rFonts w:eastAsia="Calibri" w:cs="Arial"/>
                <w:szCs w:val="24"/>
              </w:rPr>
              <w:t>Öğretmenlik mevcut kariyer sisteminin yetersiz olması ve okul yöneticiliği alanlarında kariyer sisteminin bulunmaması.</w:t>
            </w:r>
          </w:p>
          <w:p w:rsidR="00F03578" w:rsidRDefault="00F03578" w:rsidP="00563F0F">
            <w:pPr>
              <w:tabs>
                <w:tab w:val="left" w:pos="1055"/>
              </w:tabs>
              <w:spacing w:after="0"/>
              <w:jc w:val="left"/>
              <w:rPr>
                <w:rFonts w:eastAsia="Calibri" w:cs="Arial"/>
                <w:szCs w:val="24"/>
              </w:rPr>
            </w:pPr>
          </w:p>
          <w:p w:rsidR="00F03578" w:rsidRPr="00C062F8" w:rsidRDefault="00F03578" w:rsidP="00563F0F">
            <w:pPr>
              <w:tabs>
                <w:tab w:val="left" w:pos="1055"/>
              </w:tabs>
              <w:spacing w:after="0"/>
              <w:jc w:val="left"/>
              <w:rPr>
                <w:rFonts w:cs="Times New Roman"/>
                <w:b/>
                <w:bCs/>
                <w:szCs w:val="24"/>
              </w:rPr>
            </w:pPr>
          </w:p>
        </w:tc>
        <w:tc>
          <w:tcPr>
            <w:tcW w:w="4820" w:type="dxa"/>
          </w:tcPr>
          <w:p w:rsidR="00CA5034" w:rsidRPr="00C062F8" w:rsidRDefault="00CA5034" w:rsidP="00563F0F">
            <w:pPr>
              <w:spacing w:after="0"/>
              <w:jc w:val="left"/>
              <w:rPr>
                <w:rFonts w:eastAsia="Calibri" w:cs="Arial"/>
                <w:szCs w:val="24"/>
              </w:rPr>
            </w:pPr>
            <w:r w:rsidRPr="00C062F8">
              <w:rPr>
                <w:rFonts w:eastAsia="Calibri" w:cs="Arial"/>
                <w:szCs w:val="24"/>
              </w:rPr>
              <w:lastRenderedPageBreak/>
              <w:t>- Ücretli öğretmen ile dezavantajlı bölgelerde görev yapan öğretmenlerin ücretlerinin yükseltilmesi,</w:t>
            </w:r>
          </w:p>
          <w:p w:rsidR="007425CD" w:rsidRPr="00C062F8" w:rsidRDefault="00CA5034" w:rsidP="00563F0F">
            <w:pPr>
              <w:tabs>
                <w:tab w:val="left" w:pos="1055"/>
              </w:tabs>
              <w:spacing w:after="0"/>
              <w:jc w:val="left"/>
              <w:rPr>
                <w:rFonts w:cs="Times New Roman"/>
                <w:bCs/>
                <w:szCs w:val="24"/>
              </w:rPr>
            </w:pPr>
            <w:r w:rsidRPr="00C062F8">
              <w:rPr>
                <w:rFonts w:eastAsia="Calibri" w:cs="Arial"/>
                <w:szCs w:val="24"/>
              </w:rPr>
              <w:t>-  Öğretmenlik ve okul yöneticiliği alanlarında genel ve özel alan yeterlilik belirlenmesi çalışmalarının  uygulanması.</w:t>
            </w:r>
          </w:p>
        </w:tc>
      </w:tr>
      <w:tr w:rsidR="007425CD" w:rsidRPr="00C062F8" w:rsidTr="00F03578">
        <w:trPr>
          <w:trHeight w:val="140"/>
        </w:trPr>
        <w:tc>
          <w:tcPr>
            <w:tcW w:w="4678" w:type="dxa"/>
          </w:tcPr>
          <w:p w:rsidR="00CA31A3" w:rsidRPr="00C062F8" w:rsidRDefault="00CA31A3" w:rsidP="00CA31A3">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lastRenderedPageBreak/>
              <w:t>- Erken çocukluk eğitim imkânlarının her çocuğun okullaşmasını sağlayacak kadar yaygın ve esnek zamanlı olmaması,</w:t>
            </w:r>
          </w:p>
          <w:p w:rsidR="00CA31A3" w:rsidRPr="00C062F8" w:rsidRDefault="00CA31A3" w:rsidP="00CA31A3">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Erken çocukluk eğitiminin ailelere belli ölçüde maliyet oluşturması,</w:t>
            </w:r>
          </w:p>
          <w:p w:rsidR="00CA31A3" w:rsidRPr="00C062F8" w:rsidRDefault="00CA31A3" w:rsidP="00CA31A3">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Ailelerin ve öğretmenlerin özel eğitime ihtiyaç duyan çocuklar konusunda yeterli düzeyde bilgi ve farkındalığa sahip olmaması,</w:t>
            </w:r>
          </w:p>
          <w:p w:rsidR="007425CD" w:rsidRPr="00C062F8" w:rsidRDefault="00CA31A3" w:rsidP="00563F0F">
            <w:pPr>
              <w:tabs>
                <w:tab w:val="left" w:pos="1055"/>
              </w:tabs>
              <w:spacing w:after="0"/>
              <w:jc w:val="left"/>
              <w:rPr>
                <w:rFonts w:cs="Times New Roman"/>
                <w:b/>
                <w:bCs/>
                <w:szCs w:val="24"/>
              </w:rPr>
            </w:pPr>
            <w:r w:rsidRPr="00C062F8">
              <w:rPr>
                <w:rFonts w:eastAsia="Times New Roman" w:cs="Times New Roman"/>
                <w:color w:val="000000" w:themeColor="text1"/>
                <w:szCs w:val="24"/>
              </w:rPr>
              <w:t>- İlçemizin bazı kesimlerinde şartları elverişsiz bazı ailelerin erken çocukluk eğitimine erişimde sorunlar yaşaması.</w:t>
            </w:r>
          </w:p>
        </w:tc>
        <w:tc>
          <w:tcPr>
            <w:tcW w:w="4820" w:type="dxa"/>
          </w:tcPr>
          <w:p w:rsidR="00CA31A3" w:rsidRPr="00C062F8" w:rsidRDefault="00CA31A3" w:rsidP="00D75015">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- 5 yaşın zorunlu eğitim kapsamına alınması için mevzuat düzenlemesinin yapılması,</w:t>
            </w:r>
          </w:p>
          <w:p w:rsidR="00CA31A3" w:rsidRPr="00C062F8" w:rsidRDefault="00CA31A3" w:rsidP="00D75015">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Öğretmen ataması ve öğretmenlerin erken çocukluk eğitimi konusundaki deneyimlerini artırmak için hizmet içi eğitim faaliyetleri,</w:t>
            </w:r>
          </w:p>
          <w:p w:rsidR="00CA31A3" w:rsidRPr="00C062F8" w:rsidRDefault="00CA31A3" w:rsidP="00D75015">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xml:space="preserve">- Şartları elverişsiz çocukların erişim ve beslenme ihtiyaçlarının karşılanması için hizmet modellerinin geliştirilmesi, </w:t>
            </w:r>
          </w:p>
          <w:p w:rsidR="00C431F6" w:rsidRPr="00C062F8" w:rsidRDefault="00CA31A3" w:rsidP="00563F0F">
            <w:pPr>
              <w:tabs>
                <w:tab w:val="left" w:pos="1055"/>
              </w:tabs>
              <w:spacing w:after="0"/>
              <w:jc w:val="left"/>
              <w:rPr>
                <w:rFonts w:cs="Times New Roman"/>
                <w:bCs/>
                <w:szCs w:val="24"/>
              </w:rPr>
            </w:pPr>
            <w:r w:rsidRPr="00C062F8">
              <w:rPr>
                <w:rFonts w:eastAsia="Times New Roman" w:cs="Times New Roman"/>
                <w:color w:val="000000" w:themeColor="text1"/>
                <w:szCs w:val="24"/>
              </w:rPr>
              <w:t>- Erken çocukluk eğitimi konusunda ailelere ve topluma yönelik farkındalık çalışmaları,</w:t>
            </w:r>
          </w:p>
        </w:tc>
      </w:tr>
      <w:tr w:rsidR="007425CD" w:rsidRPr="00C062F8" w:rsidTr="00F03578">
        <w:trPr>
          <w:trHeight w:val="140"/>
        </w:trPr>
        <w:tc>
          <w:tcPr>
            <w:tcW w:w="4678" w:type="dxa"/>
          </w:tcPr>
          <w:p w:rsidR="004B4900" w:rsidRPr="00C062F8" w:rsidRDefault="004B4900" w:rsidP="004B4900">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İlçe dışına göç hareketleri sonucunda bazı okullarda öğrenci sayılarının sürekli azalması.</w:t>
            </w:r>
          </w:p>
          <w:p w:rsidR="004B4900" w:rsidRPr="00C062F8" w:rsidRDefault="004B4900" w:rsidP="004B4900">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xml:space="preserve">- İlkokul ve ortaokullarda </w:t>
            </w:r>
            <w:r w:rsidRPr="00C062F8">
              <w:rPr>
                <w:rFonts w:eastAsia="Calibri" w:cs="Arial"/>
                <w:szCs w:val="24"/>
              </w:rPr>
              <w:t>öğretim programları</w:t>
            </w:r>
            <w:r w:rsidRPr="00C062F8">
              <w:rPr>
                <w:rFonts w:eastAsia="Times New Roman" w:cs="Times New Roman"/>
                <w:color w:val="000000" w:themeColor="text1"/>
                <w:szCs w:val="24"/>
              </w:rPr>
              <w:t xml:space="preserve"> eğitim etkinlikleri ve ders sürelerinin öğrencilerin gelişim özelliklerine uygun olarak güncelleme ihtiyacı,</w:t>
            </w:r>
          </w:p>
          <w:p w:rsidR="007425CD" w:rsidRPr="00C062F8" w:rsidRDefault="004B4900" w:rsidP="00563F0F">
            <w:pPr>
              <w:tabs>
                <w:tab w:val="left" w:pos="1055"/>
              </w:tabs>
              <w:spacing w:after="0"/>
              <w:jc w:val="left"/>
              <w:rPr>
                <w:rFonts w:cs="Times New Roman"/>
                <w:b/>
                <w:bCs/>
                <w:szCs w:val="24"/>
              </w:rPr>
            </w:pPr>
            <w:r w:rsidRPr="00C062F8">
              <w:rPr>
                <w:rFonts w:eastAsia="Times New Roman" w:cs="Times New Roman"/>
                <w:color w:val="000000" w:themeColor="text1"/>
                <w:szCs w:val="24"/>
              </w:rPr>
              <w:t>- Öğrencilerin ders dışında öğrenme etkinliklerini destekleyecek yenilikçi ve yaratıcı düşünme becerilerini geliştirecek fırsatların yetersiz olması.</w:t>
            </w:r>
          </w:p>
        </w:tc>
        <w:tc>
          <w:tcPr>
            <w:tcW w:w="4820" w:type="dxa"/>
          </w:tcPr>
          <w:p w:rsidR="004B4900" w:rsidRPr="00C062F8" w:rsidRDefault="004B4900" w:rsidP="00D75015">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Çocukların düşünsel, duygusal ve fiziksel ihtiyaçlarını destekleyen tasarım-beceri atölyelerinin kurulması,</w:t>
            </w:r>
          </w:p>
          <w:p w:rsidR="004B4900" w:rsidRPr="00C062F8" w:rsidRDefault="004B4900" w:rsidP="00D75015">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Ders, teneffüs ve serbest etkinlik sürelerinin yeniden düzenlenmesi,</w:t>
            </w:r>
          </w:p>
          <w:p w:rsidR="004B4900" w:rsidRPr="00C062F8" w:rsidRDefault="004B4900" w:rsidP="00D75015">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xml:space="preserve">- </w:t>
            </w:r>
            <w:r w:rsidRPr="00C062F8">
              <w:rPr>
                <w:rFonts w:eastAsia="Calibri" w:cs="Arial"/>
                <w:szCs w:val="24"/>
              </w:rPr>
              <w:t xml:space="preserve">Öğretim programlarının </w:t>
            </w:r>
            <w:r w:rsidRPr="00C062F8">
              <w:rPr>
                <w:rFonts w:eastAsia="Times New Roman" w:cs="Times New Roman"/>
                <w:color w:val="000000" w:themeColor="text1"/>
                <w:szCs w:val="24"/>
              </w:rPr>
              <w:t>çocuğun gelişimsel özelliklerine göre güncellenmesi,</w:t>
            </w:r>
          </w:p>
          <w:p w:rsidR="007425CD" w:rsidRPr="00C062F8" w:rsidRDefault="004B4900" w:rsidP="00563F0F">
            <w:pPr>
              <w:tabs>
                <w:tab w:val="left" w:pos="1055"/>
              </w:tabs>
              <w:spacing w:after="0"/>
              <w:jc w:val="left"/>
              <w:rPr>
                <w:rFonts w:cs="Times New Roman"/>
                <w:bCs/>
                <w:szCs w:val="24"/>
              </w:rPr>
            </w:pPr>
            <w:r w:rsidRPr="00C062F8">
              <w:rPr>
                <w:rFonts w:eastAsia="Times New Roman" w:cs="Times New Roman"/>
                <w:color w:val="000000" w:themeColor="text1"/>
                <w:szCs w:val="24"/>
              </w:rPr>
              <w:t>- Taşımalı eğitim kapsamında olmayan öğrencilere öğlen yemeği hizmeti verilmesi için finansman sağlanması.</w:t>
            </w:r>
          </w:p>
        </w:tc>
      </w:tr>
      <w:tr w:rsidR="007425CD" w:rsidRPr="00C062F8" w:rsidTr="00F03578">
        <w:trPr>
          <w:trHeight w:val="140"/>
        </w:trPr>
        <w:tc>
          <w:tcPr>
            <w:tcW w:w="4678" w:type="dxa"/>
          </w:tcPr>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Okulların çevresinde bulunan ve öğrencilerin gelişimine katkı sağlayacak kurum ve kuruluşlarla yeterince etkileşim içinde olmaması,</w:t>
            </w:r>
          </w:p>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Öğrenme etkinliklerinde öğrencilerin toplumsal kültürümüze yönelik kazanımları yeterince edinememesi ve hedeflenen başarıyı gösteremeyen öğrencilerin yeterince desteklenememesi,</w:t>
            </w:r>
          </w:p>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Okul bahçelerinin öğrencilerin sosyal ve kültürel gelişimini desteklemede yetersiz kalması,</w:t>
            </w:r>
          </w:p>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Temel eğitim kurumlarına kaynak aktarımında okullar arası farklılıkların takip edileceği bir sistemin bulunmaması,</w:t>
            </w:r>
          </w:p>
          <w:p w:rsidR="007425CD" w:rsidRPr="00C062F8" w:rsidRDefault="007948A9" w:rsidP="00563F0F">
            <w:pPr>
              <w:tabs>
                <w:tab w:val="left" w:pos="1055"/>
              </w:tabs>
              <w:spacing w:after="0"/>
              <w:jc w:val="left"/>
              <w:rPr>
                <w:rFonts w:cs="Times New Roman"/>
                <w:b/>
                <w:bCs/>
                <w:szCs w:val="24"/>
              </w:rPr>
            </w:pPr>
            <w:r w:rsidRPr="00C062F8">
              <w:rPr>
                <w:rFonts w:eastAsia="Times New Roman" w:cs="Times New Roman"/>
                <w:color w:val="000000" w:themeColor="text1"/>
                <w:szCs w:val="24"/>
              </w:rPr>
              <w:t>- Şartları elverişsiz okul ve öğretmenlerin eğitim hizmetlerini yerine getirmekte zorlanması.</w:t>
            </w:r>
          </w:p>
        </w:tc>
        <w:tc>
          <w:tcPr>
            <w:tcW w:w="4820" w:type="dxa"/>
            <w:vAlign w:val="center"/>
          </w:tcPr>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İlgili kurum ve kuruluşlarla iş birliği çalışmaları,</w:t>
            </w:r>
          </w:p>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Okul bahçelerinin öğrencilerin çok yönlü gelişimini destekleyecek şekilde tasarlanması ve dersler ile ders dışı etkinliklerin kültürel kazanımlarla desteklenmesi,</w:t>
            </w:r>
          </w:p>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Okul ve mahalle spor kulüpleri ile bölgesel değişim programları ve şartları elverişsiz okulların öğrenci ve öğretmenlerinin desteklenmesi için finansman sağlanması,</w:t>
            </w:r>
          </w:p>
          <w:p w:rsidR="007948A9" w:rsidRPr="00C062F8" w:rsidRDefault="007948A9" w:rsidP="007948A9">
            <w:pPr>
              <w:spacing w:after="0"/>
              <w:jc w:val="left"/>
              <w:rPr>
                <w:rFonts w:eastAsia="Times New Roman" w:cs="Times New Roman"/>
                <w:color w:val="000000" w:themeColor="text1"/>
                <w:szCs w:val="24"/>
              </w:rPr>
            </w:pPr>
            <w:r w:rsidRPr="00C062F8">
              <w:rPr>
                <w:rFonts w:eastAsia="Times New Roman" w:cs="Times New Roman"/>
                <w:color w:val="000000" w:themeColor="text1"/>
                <w:szCs w:val="24"/>
              </w:rPr>
              <w:t>- Okullar arası farklılıkları tespit etmek ve kaynakları adaletli bir şekilde paylaştırmak için sistem kurulması,</w:t>
            </w:r>
          </w:p>
          <w:p w:rsidR="007425CD" w:rsidRPr="00C062F8" w:rsidRDefault="007948A9" w:rsidP="00563F0F">
            <w:pPr>
              <w:tabs>
                <w:tab w:val="left" w:pos="1055"/>
              </w:tabs>
              <w:spacing w:after="0"/>
              <w:jc w:val="left"/>
              <w:rPr>
                <w:rFonts w:cs="Times New Roman"/>
                <w:bCs/>
                <w:szCs w:val="24"/>
              </w:rPr>
            </w:pPr>
            <w:r w:rsidRPr="00C062F8">
              <w:rPr>
                <w:rFonts w:eastAsia="Times New Roman" w:cs="Times New Roman"/>
                <w:color w:val="000000" w:themeColor="text1"/>
                <w:szCs w:val="24"/>
              </w:rPr>
              <w:t>- Hedeflenen başarıyı gösteremeyen öğrencilerin desteklenmesine yönelik mekanizmaların oluşturulması.</w:t>
            </w:r>
          </w:p>
        </w:tc>
      </w:tr>
      <w:tr w:rsidR="007425CD" w:rsidRPr="00C062F8" w:rsidTr="00F03578">
        <w:trPr>
          <w:trHeight w:val="54"/>
        </w:trPr>
        <w:tc>
          <w:tcPr>
            <w:tcW w:w="4678" w:type="dxa"/>
          </w:tcPr>
          <w:p w:rsidR="00C0160D" w:rsidRPr="00C062F8" w:rsidRDefault="00C0160D" w:rsidP="00C0160D">
            <w:pPr>
              <w:spacing w:after="0"/>
              <w:jc w:val="left"/>
              <w:rPr>
                <w:szCs w:val="24"/>
              </w:rPr>
            </w:pPr>
            <w:r w:rsidRPr="00C062F8">
              <w:rPr>
                <w:szCs w:val="24"/>
              </w:rPr>
              <w:t>- Okul ve eğitim ortamının öğrencilerin kişisel, sosyal, sportif ve kültürel ihtiyaçlarını karşılamakta yetersiz olması,</w:t>
            </w:r>
          </w:p>
          <w:p w:rsidR="00C0160D" w:rsidRPr="00C062F8" w:rsidRDefault="00C0160D" w:rsidP="00C0160D">
            <w:pPr>
              <w:spacing w:after="0"/>
              <w:jc w:val="left"/>
              <w:rPr>
                <w:szCs w:val="24"/>
              </w:rPr>
            </w:pPr>
            <w:r w:rsidRPr="00C062F8">
              <w:rPr>
                <w:szCs w:val="24"/>
              </w:rPr>
              <w:t>- Ortaöğretim kademesine gelen öğrencilerin talep ettikleri okul türüne yerleşmede sorunlar yaşaması,</w:t>
            </w:r>
          </w:p>
          <w:p w:rsidR="007425CD" w:rsidRPr="00C062F8" w:rsidRDefault="00C0160D" w:rsidP="00563F0F">
            <w:pPr>
              <w:tabs>
                <w:tab w:val="left" w:pos="1055"/>
              </w:tabs>
              <w:spacing w:after="0"/>
              <w:jc w:val="left"/>
              <w:rPr>
                <w:rFonts w:cs="Times New Roman"/>
                <w:b/>
                <w:bCs/>
                <w:szCs w:val="24"/>
              </w:rPr>
            </w:pPr>
            <w:r w:rsidRPr="00C062F8">
              <w:rPr>
                <w:szCs w:val="24"/>
              </w:rPr>
              <w:t>- Bazı öğrencilerin maddi imkânsızlıklar sebebiyle ortaöğretime devam edememesi.</w:t>
            </w:r>
          </w:p>
        </w:tc>
        <w:tc>
          <w:tcPr>
            <w:tcW w:w="4820" w:type="dxa"/>
            <w:vAlign w:val="center"/>
          </w:tcPr>
          <w:p w:rsidR="00C0160D" w:rsidRPr="00C062F8" w:rsidRDefault="00C0160D" w:rsidP="00C0160D">
            <w:pPr>
              <w:spacing w:after="0"/>
              <w:jc w:val="left"/>
              <w:rPr>
                <w:szCs w:val="24"/>
              </w:rPr>
            </w:pPr>
            <w:r w:rsidRPr="00C062F8">
              <w:rPr>
                <w:szCs w:val="24"/>
              </w:rPr>
              <w:t>- Okul aidiyetinin geliştirilmesi amacıyla ailelere yönelik bilgilendirme ve farkındalık programlarının düzenlenmesi,</w:t>
            </w:r>
          </w:p>
          <w:p w:rsidR="00C0160D" w:rsidRPr="00C062F8" w:rsidRDefault="00C0160D" w:rsidP="00C0160D">
            <w:pPr>
              <w:spacing w:after="0"/>
              <w:jc w:val="left"/>
              <w:rPr>
                <w:szCs w:val="24"/>
              </w:rPr>
            </w:pPr>
            <w:r w:rsidRPr="00C062F8">
              <w:rPr>
                <w:szCs w:val="24"/>
              </w:rPr>
              <w:t>- Okul ortamının öğrenciler için çekici hale getirilebilmesi uygun tasarımlar yapılması ve buna yönelik finansmanın sağlanması,</w:t>
            </w:r>
          </w:p>
          <w:p w:rsidR="007425CD" w:rsidRPr="00C062F8" w:rsidRDefault="00C0160D" w:rsidP="00563F0F">
            <w:pPr>
              <w:tabs>
                <w:tab w:val="left" w:pos="1055"/>
              </w:tabs>
              <w:spacing w:after="0"/>
              <w:jc w:val="left"/>
              <w:rPr>
                <w:rFonts w:cs="Times New Roman"/>
                <w:bCs/>
                <w:szCs w:val="24"/>
              </w:rPr>
            </w:pPr>
            <w:r w:rsidRPr="00C062F8">
              <w:rPr>
                <w:szCs w:val="24"/>
              </w:rPr>
              <w:t>- Ortaöğretimde devamsızlık ve sınıf tekrarlarına sebep olan faktörlerin tespit edilmesi.</w:t>
            </w:r>
          </w:p>
        </w:tc>
      </w:tr>
      <w:tr w:rsidR="007425CD" w:rsidRPr="00C062F8" w:rsidTr="00F03578">
        <w:trPr>
          <w:trHeight w:val="54"/>
        </w:trPr>
        <w:tc>
          <w:tcPr>
            <w:tcW w:w="4678" w:type="dxa"/>
          </w:tcPr>
          <w:p w:rsidR="00563F0F" w:rsidRDefault="00C0160D" w:rsidP="00C0160D">
            <w:pPr>
              <w:spacing w:after="0"/>
              <w:jc w:val="left"/>
              <w:rPr>
                <w:szCs w:val="24"/>
              </w:rPr>
            </w:pPr>
            <w:r w:rsidRPr="00C062F8">
              <w:rPr>
                <w:szCs w:val="24"/>
              </w:rPr>
              <w:lastRenderedPageBreak/>
              <w:t>- Ortaöğretim kurumlarında ders çeşidinin ve haftalık zorunlu ders saatlerinin fazla olması ve derslerin proje uygulamalarıyla desteklenememesi,</w:t>
            </w:r>
          </w:p>
          <w:p w:rsidR="00C0160D" w:rsidRPr="00C062F8" w:rsidRDefault="00C0160D" w:rsidP="00C0160D">
            <w:pPr>
              <w:spacing w:after="0"/>
              <w:jc w:val="left"/>
              <w:rPr>
                <w:szCs w:val="24"/>
              </w:rPr>
            </w:pPr>
            <w:r w:rsidRPr="00C062F8">
              <w:rPr>
                <w:szCs w:val="24"/>
              </w:rPr>
              <w:t>- Öğrencilerin ders dışı alanlardaki yeteneklerini geliştirmelerini sağlayacak imkânların kısıtlı olması,</w:t>
            </w:r>
          </w:p>
          <w:p w:rsidR="007425CD" w:rsidRPr="00C062F8" w:rsidRDefault="00C0160D" w:rsidP="00563F0F">
            <w:pPr>
              <w:tabs>
                <w:tab w:val="left" w:pos="1055"/>
              </w:tabs>
              <w:spacing w:after="0"/>
              <w:jc w:val="left"/>
              <w:rPr>
                <w:rFonts w:cs="Times New Roman"/>
                <w:b/>
                <w:bCs/>
                <w:szCs w:val="24"/>
              </w:rPr>
            </w:pPr>
            <w:r w:rsidRPr="00C062F8">
              <w:rPr>
                <w:szCs w:val="24"/>
              </w:rPr>
              <w:t>- İlçemiz ÇPAL ‘nin imkân ve koşulları bakımından dezavantajlı konumda olması.</w:t>
            </w:r>
          </w:p>
        </w:tc>
        <w:tc>
          <w:tcPr>
            <w:tcW w:w="4820" w:type="dxa"/>
            <w:vAlign w:val="center"/>
          </w:tcPr>
          <w:p w:rsidR="00C0160D" w:rsidRPr="00C062F8" w:rsidRDefault="00C0160D" w:rsidP="00C0160D">
            <w:pPr>
              <w:spacing w:after="0"/>
              <w:jc w:val="left"/>
              <w:rPr>
                <w:szCs w:val="24"/>
              </w:rPr>
            </w:pPr>
            <w:r w:rsidRPr="00C062F8">
              <w:rPr>
                <w:szCs w:val="24"/>
              </w:rPr>
              <w:t>- Ortaöğretimde ders çeşitliliği ve zorunlu ders saatleri azaltılarak beceri eğitimine yönelik imkânların oluşturulması,</w:t>
            </w:r>
          </w:p>
          <w:p w:rsidR="00C0160D" w:rsidRPr="00C062F8" w:rsidRDefault="00C0160D" w:rsidP="00C0160D">
            <w:pPr>
              <w:spacing w:after="0"/>
              <w:jc w:val="left"/>
              <w:rPr>
                <w:szCs w:val="24"/>
              </w:rPr>
            </w:pPr>
            <w:r w:rsidRPr="00C062F8">
              <w:rPr>
                <w:szCs w:val="24"/>
              </w:rPr>
              <w:t>- Öğrencilerin yükseköğretime okul bünyesinde hazırlanma imkânlarının sağlanması,</w:t>
            </w:r>
          </w:p>
          <w:p w:rsidR="007425CD" w:rsidRPr="00C062F8" w:rsidRDefault="00C0160D" w:rsidP="00563F0F">
            <w:pPr>
              <w:tabs>
                <w:tab w:val="left" w:pos="1055"/>
              </w:tabs>
              <w:spacing w:after="0"/>
              <w:jc w:val="left"/>
              <w:rPr>
                <w:rFonts w:cs="Times New Roman"/>
                <w:bCs/>
                <w:szCs w:val="24"/>
              </w:rPr>
            </w:pPr>
            <w:r w:rsidRPr="00C062F8">
              <w:rPr>
                <w:szCs w:val="24"/>
              </w:rPr>
              <w:t>- Ortaöğretimde öğretmenlere yönelik beceri eğitimi konusunda hizmet içi eğitim sağlanması.</w:t>
            </w:r>
          </w:p>
        </w:tc>
      </w:tr>
      <w:tr w:rsidR="007425CD" w:rsidRPr="00C062F8" w:rsidTr="00F03578">
        <w:trPr>
          <w:trHeight w:val="54"/>
        </w:trPr>
        <w:tc>
          <w:tcPr>
            <w:tcW w:w="4678" w:type="dxa"/>
          </w:tcPr>
          <w:p w:rsidR="00AD158E" w:rsidRPr="00C062F8" w:rsidRDefault="00AD158E" w:rsidP="00563F0F">
            <w:pPr>
              <w:spacing w:after="0"/>
              <w:jc w:val="left"/>
              <w:rPr>
                <w:szCs w:val="24"/>
              </w:rPr>
            </w:pPr>
            <w:r w:rsidRPr="00C062F8">
              <w:rPr>
                <w:szCs w:val="24"/>
              </w:rPr>
              <w:t>- Öğrencilerin Arapça yazma, okuma, dinleme ve konuşma alanlarında dil becerilerinin yetersiz olması,</w:t>
            </w:r>
          </w:p>
          <w:p w:rsidR="00AD158E" w:rsidRPr="00C062F8" w:rsidRDefault="00AD158E" w:rsidP="00563F0F">
            <w:pPr>
              <w:spacing w:after="0"/>
              <w:jc w:val="left"/>
              <w:rPr>
                <w:szCs w:val="24"/>
              </w:rPr>
            </w:pPr>
            <w:r w:rsidRPr="00C062F8">
              <w:rPr>
                <w:szCs w:val="24"/>
              </w:rPr>
              <w:t>- Ders sayısı ve saatlerinin fazla olması,</w:t>
            </w:r>
          </w:p>
          <w:p w:rsidR="00AD158E" w:rsidRPr="00C062F8" w:rsidRDefault="00AD158E" w:rsidP="00563F0F">
            <w:pPr>
              <w:spacing w:after="0"/>
              <w:jc w:val="left"/>
              <w:rPr>
                <w:szCs w:val="24"/>
              </w:rPr>
            </w:pPr>
            <w:r w:rsidRPr="00C062F8">
              <w:rPr>
                <w:szCs w:val="24"/>
              </w:rPr>
              <w:t>- Mevcut yapının modüler ve esnek olmaması,</w:t>
            </w:r>
          </w:p>
          <w:p w:rsidR="007425CD" w:rsidRPr="00C062F8" w:rsidRDefault="00AD158E" w:rsidP="00563F0F">
            <w:pPr>
              <w:tabs>
                <w:tab w:val="left" w:pos="1055"/>
              </w:tabs>
              <w:spacing w:after="0"/>
              <w:jc w:val="left"/>
              <w:rPr>
                <w:rFonts w:cs="Times New Roman"/>
                <w:b/>
                <w:bCs/>
                <w:szCs w:val="24"/>
              </w:rPr>
            </w:pPr>
            <w:r w:rsidRPr="00C062F8">
              <w:rPr>
                <w:szCs w:val="24"/>
              </w:rPr>
              <w:t>- Yükseköğretim kurumları ile imam hatip okulları arasındaki iş birliğinin istenen düzeyde olmaması.</w:t>
            </w:r>
          </w:p>
        </w:tc>
        <w:tc>
          <w:tcPr>
            <w:tcW w:w="4820" w:type="dxa"/>
            <w:vAlign w:val="center"/>
          </w:tcPr>
          <w:p w:rsidR="005A7E8D" w:rsidRPr="00C062F8" w:rsidRDefault="005A7E8D" w:rsidP="00563F0F">
            <w:pPr>
              <w:spacing w:after="0"/>
              <w:jc w:val="left"/>
              <w:rPr>
                <w:szCs w:val="24"/>
              </w:rPr>
            </w:pPr>
            <w:r w:rsidRPr="00C062F8">
              <w:rPr>
                <w:szCs w:val="24"/>
              </w:rPr>
              <w:t>- Arapça ders kitapları yazma, okuma, dinleme ve konuşma alanlarında tüm dil becerilerini geliştirecek materyal ihtiyacı,</w:t>
            </w:r>
          </w:p>
          <w:p w:rsidR="005A7E8D" w:rsidRPr="00C062F8" w:rsidRDefault="005A7E8D" w:rsidP="00563F0F">
            <w:pPr>
              <w:spacing w:after="0"/>
              <w:jc w:val="left"/>
              <w:rPr>
                <w:szCs w:val="24"/>
              </w:rPr>
            </w:pPr>
            <w:r w:rsidRPr="00C062F8">
              <w:rPr>
                <w:szCs w:val="24"/>
              </w:rPr>
              <w:t>- Arapça başta olmak üzere yabancı dil öğretmenlerinin dil becerileninin geliştirilmesi,</w:t>
            </w:r>
          </w:p>
          <w:p w:rsidR="007425CD" w:rsidRPr="00C062F8" w:rsidRDefault="005A7E8D" w:rsidP="00563F0F">
            <w:pPr>
              <w:tabs>
                <w:tab w:val="left" w:pos="1055"/>
              </w:tabs>
              <w:spacing w:after="0"/>
              <w:jc w:val="left"/>
              <w:rPr>
                <w:rFonts w:cs="Times New Roman"/>
                <w:bCs/>
                <w:szCs w:val="24"/>
              </w:rPr>
            </w:pPr>
            <w:r w:rsidRPr="00C062F8">
              <w:rPr>
                <w:szCs w:val="24"/>
              </w:rPr>
              <w:t>-  Yükseköğretim düzeyinde yapılacak etkinliklere katılım için gerekli mali desteğin sağlanması,</w:t>
            </w:r>
          </w:p>
        </w:tc>
      </w:tr>
      <w:tr w:rsidR="007425CD" w:rsidRPr="00C062F8" w:rsidTr="00F03578">
        <w:trPr>
          <w:trHeight w:val="54"/>
        </w:trPr>
        <w:tc>
          <w:tcPr>
            <w:tcW w:w="4678" w:type="dxa"/>
          </w:tcPr>
          <w:p w:rsidR="005A7E8D" w:rsidRPr="00C062F8" w:rsidRDefault="005A7E8D" w:rsidP="00563F0F">
            <w:pPr>
              <w:spacing w:after="0"/>
              <w:jc w:val="left"/>
              <w:rPr>
                <w:szCs w:val="24"/>
              </w:rPr>
            </w:pPr>
            <w:r w:rsidRPr="00C062F8">
              <w:rPr>
                <w:szCs w:val="24"/>
              </w:rPr>
              <w:t>- RAM ve okullar arasında yeterli düzeyde iş birliği olmaması,</w:t>
            </w:r>
          </w:p>
          <w:p w:rsidR="005A7E8D" w:rsidRPr="00C062F8" w:rsidRDefault="005A7E8D" w:rsidP="00563F0F">
            <w:pPr>
              <w:spacing w:after="0"/>
              <w:jc w:val="left"/>
              <w:rPr>
                <w:szCs w:val="24"/>
              </w:rPr>
            </w:pPr>
            <w:r w:rsidRPr="00C062F8">
              <w:rPr>
                <w:szCs w:val="24"/>
              </w:rPr>
              <w:t>- Kariyer rehberlik sistemlerinde mezunlara ilişkin izlemelerin yetersiz kalması,</w:t>
            </w:r>
          </w:p>
          <w:p w:rsidR="007425CD" w:rsidRPr="00C062F8" w:rsidRDefault="005A7E8D" w:rsidP="00563F0F">
            <w:pPr>
              <w:tabs>
                <w:tab w:val="left" w:pos="1055"/>
              </w:tabs>
              <w:spacing w:after="0"/>
              <w:jc w:val="left"/>
              <w:rPr>
                <w:rFonts w:cs="Times New Roman"/>
                <w:b/>
                <w:bCs/>
                <w:szCs w:val="24"/>
              </w:rPr>
            </w:pPr>
            <w:r w:rsidRPr="00C062F8">
              <w:rPr>
                <w:szCs w:val="24"/>
              </w:rPr>
              <w:t>- Mezunların izlenmesine ilişkin diğer kurum ve kuruluşlarla iş birliklerinin yetersiz olması.</w:t>
            </w:r>
          </w:p>
        </w:tc>
        <w:tc>
          <w:tcPr>
            <w:tcW w:w="4820" w:type="dxa"/>
          </w:tcPr>
          <w:p w:rsidR="005A7E8D" w:rsidRPr="00C062F8" w:rsidRDefault="005A7E8D" w:rsidP="00563F0F">
            <w:pPr>
              <w:spacing w:after="0"/>
              <w:jc w:val="left"/>
              <w:rPr>
                <w:szCs w:val="24"/>
              </w:rPr>
            </w:pPr>
            <w:r w:rsidRPr="00C062F8">
              <w:rPr>
                <w:szCs w:val="24"/>
              </w:rPr>
              <w:t>- Kurulacak olan mezunlara da  yönelik etkin bir kariyer rehberlik hizmetinin  uygulanması.</w:t>
            </w:r>
          </w:p>
          <w:p w:rsidR="007425CD" w:rsidRPr="00C062F8" w:rsidRDefault="005A7E8D" w:rsidP="00563F0F">
            <w:pPr>
              <w:tabs>
                <w:tab w:val="left" w:pos="1055"/>
              </w:tabs>
              <w:spacing w:after="0"/>
              <w:jc w:val="left"/>
              <w:rPr>
                <w:rFonts w:cs="Times New Roman"/>
                <w:bCs/>
                <w:szCs w:val="24"/>
              </w:rPr>
            </w:pPr>
            <w:r w:rsidRPr="00C062F8">
              <w:rPr>
                <w:szCs w:val="24"/>
              </w:rPr>
              <w:t>- Rehberlik öğretmenlerine yönelik hizmet içi eğitimlerin düzenlenmesi.</w:t>
            </w:r>
          </w:p>
        </w:tc>
      </w:tr>
      <w:tr w:rsidR="007425CD" w:rsidRPr="00C062F8" w:rsidTr="00F03578">
        <w:trPr>
          <w:trHeight w:val="54"/>
        </w:trPr>
        <w:tc>
          <w:tcPr>
            <w:tcW w:w="4678" w:type="dxa"/>
          </w:tcPr>
          <w:p w:rsidR="005A7E8D" w:rsidRPr="00C062F8" w:rsidRDefault="005A7E8D" w:rsidP="00563F0F">
            <w:pPr>
              <w:spacing w:after="0"/>
              <w:jc w:val="left"/>
              <w:rPr>
                <w:szCs w:val="24"/>
              </w:rPr>
            </w:pPr>
            <w:r w:rsidRPr="00C062F8">
              <w:rPr>
                <w:szCs w:val="24"/>
              </w:rPr>
              <w:t>- Yerel yönetimlerin yeterli düzeyde özel eğitim merkezi kurmamış olması,</w:t>
            </w:r>
          </w:p>
          <w:p w:rsidR="005A7E8D" w:rsidRPr="00C062F8" w:rsidRDefault="005A7E8D" w:rsidP="00563F0F">
            <w:pPr>
              <w:spacing w:after="0"/>
              <w:jc w:val="left"/>
              <w:rPr>
                <w:szCs w:val="24"/>
              </w:rPr>
            </w:pPr>
            <w:r w:rsidRPr="00C062F8">
              <w:rPr>
                <w:szCs w:val="24"/>
              </w:rPr>
              <w:t>- Mevcut okulların engelli öğrencilerimizin kullanımına uygun olmaması,</w:t>
            </w:r>
          </w:p>
          <w:p w:rsidR="007425CD" w:rsidRPr="00C062F8" w:rsidRDefault="005A7E8D" w:rsidP="00563F0F">
            <w:pPr>
              <w:tabs>
                <w:tab w:val="left" w:pos="1055"/>
              </w:tabs>
              <w:spacing w:after="0"/>
              <w:jc w:val="left"/>
              <w:rPr>
                <w:rFonts w:cs="Times New Roman"/>
                <w:b/>
                <w:bCs/>
                <w:szCs w:val="24"/>
              </w:rPr>
            </w:pPr>
            <w:r w:rsidRPr="00C062F8">
              <w:rPr>
                <w:szCs w:val="24"/>
              </w:rPr>
              <w:t>-  Kaynaştırma/bütünleştirme uygulamaları yoluyla eğitim hakkında yeterli düzeyde bilgi sahibi olunmaması.</w:t>
            </w:r>
          </w:p>
        </w:tc>
        <w:tc>
          <w:tcPr>
            <w:tcW w:w="4820" w:type="dxa"/>
            <w:vAlign w:val="center"/>
          </w:tcPr>
          <w:p w:rsidR="005A7E8D" w:rsidRPr="00C062F8" w:rsidRDefault="005A7E8D" w:rsidP="00563F0F">
            <w:pPr>
              <w:spacing w:after="0"/>
              <w:jc w:val="left"/>
              <w:rPr>
                <w:szCs w:val="24"/>
              </w:rPr>
            </w:pPr>
            <w:r w:rsidRPr="00C062F8">
              <w:rPr>
                <w:szCs w:val="24"/>
              </w:rPr>
              <w:t>-  Mevcut okulların tümünün özel eğitime ihtiyaç duyan öğrencilere göre düzenlenmesi,</w:t>
            </w:r>
          </w:p>
          <w:p w:rsidR="005A7E8D" w:rsidRPr="00C062F8" w:rsidRDefault="005A7E8D" w:rsidP="00563F0F">
            <w:pPr>
              <w:spacing w:after="0"/>
              <w:jc w:val="left"/>
              <w:rPr>
                <w:szCs w:val="24"/>
              </w:rPr>
            </w:pPr>
            <w:r w:rsidRPr="00C062F8">
              <w:rPr>
                <w:szCs w:val="24"/>
              </w:rPr>
              <w:t>- Eğitsel değerlendirme ve tanılama için tarama faaliyetlerinin ve kapsamının artırılması,</w:t>
            </w:r>
          </w:p>
          <w:p w:rsidR="007425CD" w:rsidRPr="00C062F8" w:rsidRDefault="005A7E8D" w:rsidP="00563F0F">
            <w:pPr>
              <w:tabs>
                <w:tab w:val="left" w:pos="1055"/>
              </w:tabs>
              <w:spacing w:after="0"/>
              <w:jc w:val="left"/>
              <w:rPr>
                <w:rFonts w:cs="Times New Roman"/>
                <w:bCs/>
                <w:szCs w:val="24"/>
              </w:rPr>
            </w:pPr>
            <w:r w:rsidRPr="00C062F8">
              <w:rPr>
                <w:szCs w:val="24"/>
              </w:rPr>
              <w:t>- Özel teşebbüs ile yerel yönetimlerin desteklerinin artırılması için çeşitli teşviklerin sağlanması.</w:t>
            </w:r>
          </w:p>
        </w:tc>
      </w:tr>
      <w:tr w:rsidR="007425CD" w:rsidRPr="00C062F8" w:rsidTr="00F03578">
        <w:trPr>
          <w:trHeight w:val="54"/>
        </w:trPr>
        <w:tc>
          <w:tcPr>
            <w:tcW w:w="4678" w:type="dxa"/>
          </w:tcPr>
          <w:p w:rsidR="005A7E8D" w:rsidRPr="00C062F8" w:rsidRDefault="005A7E8D" w:rsidP="00563F0F">
            <w:pPr>
              <w:spacing w:after="0"/>
              <w:jc w:val="left"/>
              <w:rPr>
                <w:szCs w:val="24"/>
              </w:rPr>
            </w:pPr>
            <w:r w:rsidRPr="00C062F8">
              <w:rPr>
                <w:szCs w:val="24"/>
              </w:rPr>
              <w:t>- Tarama hizmetlerinin yaygın olmaması,</w:t>
            </w:r>
          </w:p>
          <w:p w:rsidR="005A7E8D" w:rsidRPr="00C062F8" w:rsidRDefault="005A7E8D" w:rsidP="00563F0F">
            <w:pPr>
              <w:spacing w:after="0"/>
              <w:jc w:val="left"/>
              <w:rPr>
                <w:szCs w:val="24"/>
              </w:rPr>
            </w:pPr>
            <w:r w:rsidRPr="00C062F8">
              <w:rPr>
                <w:szCs w:val="24"/>
              </w:rPr>
              <w:t>- Bilim ve sanat merkezlerinin kurumsal yapısının ve sayısının yetersiz olması,</w:t>
            </w:r>
          </w:p>
          <w:p w:rsidR="005A7E8D" w:rsidRPr="00C062F8" w:rsidRDefault="005A7E8D" w:rsidP="00563F0F">
            <w:pPr>
              <w:spacing w:after="0"/>
              <w:jc w:val="left"/>
              <w:rPr>
                <w:szCs w:val="24"/>
              </w:rPr>
            </w:pPr>
            <w:r w:rsidRPr="00C062F8">
              <w:rPr>
                <w:szCs w:val="24"/>
              </w:rPr>
              <w:t>- Özel yeteneklilere yönelik tanılama ve değerlendirme araçlarının yetersiz olması,</w:t>
            </w:r>
          </w:p>
          <w:p w:rsidR="005A7E8D" w:rsidRPr="00C062F8" w:rsidRDefault="005A7E8D" w:rsidP="00563F0F">
            <w:pPr>
              <w:spacing w:after="0"/>
              <w:jc w:val="left"/>
              <w:rPr>
                <w:szCs w:val="24"/>
              </w:rPr>
            </w:pPr>
            <w:r w:rsidRPr="00C062F8">
              <w:rPr>
                <w:szCs w:val="24"/>
              </w:rPr>
              <w:t>- Okullarda tasarım ve beceri atölyelerinin sayısının yetersiz olması,</w:t>
            </w:r>
          </w:p>
          <w:p w:rsidR="007425CD" w:rsidRPr="00C062F8" w:rsidRDefault="005A7E8D" w:rsidP="00563F0F">
            <w:pPr>
              <w:tabs>
                <w:tab w:val="left" w:pos="1055"/>
              </w:tabs>
              <w:spacing w:after="0"/>
              <w:jc w:val="left"/>
              <w:rPr>
                <w:rFonts w:cs="Times New Roman"/>
                <w:b/>
                <w:bCs/>
                <w:szCs w:val="24"/>
              </w:rPr>
            </w:pPr>
            <w:r w:rsidRPr="00C062F8">
              <w:rPr>
                <w:szCs w:val="24"/>
              </w:rPr>
              <w:t>- Özel yeteneklilere yönelik öğrenme ortamları, ders yapıları ve materyallerinin geliştirme çalışmalarının yetersiz olması.</w:t>
            </w:r>
          </w:p>
        </w:tc>
        <w:tc>
          <w:tcPr>
            <w:tcW w:w="4820" w:type="dxa"/>
          </w:tcPr>
          <w:p w:rsidR="005A7E8D" w:rsidRPr="00C062F8" w:rsidRDefault="005A7E8D" w:rsidP="00563F0F">
            <w:pPr>
              <w:spacing w:after="0"/>
              <w:jc w:val="left"/>
              <w:rPr>
                <w:szCs w:val="24"/>
              </w:rPr>
            </w:pPr>
            <w:r w:rsidRPr="00C062F8">
              <w:rPr>
                <w:szCs w:val="24"/>
              </w:rPr>
              <w:t>-  Tarama hizmetlerinin yaygınlaştırılması,</w:t>
            </w:r>
          </w:p>
          <w:p w:rsidR="005A7E8D" w:rsidRPr="00C062F8" w:rsidRDefault="005A7E8D" w:rsidP="00563F0F">
            <w:pPr>
              <w:spacing w:after="0"/>
              <w:jc w:val="left"/>
              <w:rPr>
                <w:szCs w:val="24"/>
              </w:rPr>
            </w:pPr>
            <w:r w:rsidRPr="00C062F8">
              <w:rPr>
                <w:szCs w:val="24"/>
              </w:rPr>
              <w:t>- Ölçek geliştirme çalışmaları için nitelikli hizmet içi ve sertifika eğitimlerinin düzenlenmesi,</w:t>
            </w:r>
          </w:p>
          <w:p w:rsidR="007425CD" w:rsidRPr="00C062F8" w:rsidRDefault="005A7E8D" w:rsidP="00563F0F">
            <w:pPr>
              <w:tabs>
                <w:tab w:val="left" w:pos="1055"/>
              </w:tabs>
              <w:spacing w:after="0"/>
              <w:jc w:val="left"/>
              <w:rPr>
                <w:rFonts w:cs="Times New Roman"/>
                <w:bCs/>
                <w:szCs w:val="24"/>
              </w:rPr>
            </w:pPr>
            <w:r w:rsidRPr="00C062F8">
              <w:rPr>
                <w:szCs w:val="24"/>
              </w:rPr>
              <w:t>- Özel yeteneklilere yönelik öğrenme ortamları, ders yapıları ve materyallerinin geliştirilmesinde özel teşebbüsün katkılarının artırılması için iş birliği yapılması.</w:t>
            </w:r>
          </w:p>
        </w:tc>
      </w:tr>
      <w:tr w:rsidR="007425CD" w:rsidRPr="00C062F8" w:rsidTr="00F03578">
        <w:trPr>
          <w:trHeight w:val="54"/>
        </w:trPr>
        <w:tc>
          <w:tcPr>
            <w:tcW w:w="4678" w:type="dxa"/>
          </w:tcPr>
          <w:p w:rsidR="004A532A" w:rsidRPr="00C062F8" w:rsidRDefault="004A532A" w:rsidP="00563F0F">
            <w:pPr>
              <w:spacing w:after="0"/>
              <w:jc w:val="left"/>
              <w:rPr>
                <w:rFonts w:cs="Times New Roman"/>
                <w:szCs w:val="24"/>
              </w:rPr>
            </w:pPr>
            <w:r w:rsidRPr="00C062F8">
              <w:rPr>
                <w:rFonts w:cs="Times New Roman"/>
                <w:szCs w:val="24"/>
              </w:rPr>
              <w:t>- Toplumdaki olumsuz mesleki ve teknik eğitim algısı,</w:t>
            </w:r>
          </w:p>
          <w:p w:rsidR="004A532A" w:rsidRPr="00C062F8" w:rsidRDefault="004A532A" w:rsidP="00563F0F">
            <w:pPr>
              <w:spacing w:after="0"/>
              <w:jc w:val="left"/>
              <w:rPr>
                <w:rFonts w:cs="Times New Roman"/>
                <w:szCs w:val="24"/>
              </w:rPr>
            </w:pPr>
            <w:r w:rsidRPr="00C062F8">
              <w:rPr>
                <w:rFonts w:cs="Times New Roman"/>
                <w:szCs w:val="24"/>
              </w:rPr>
              <w:t>- Toplumda bazı mesleklere yönelik olumsuz algı bulunması ve buna bağlı olarak yükseköğretime daha fazla değer atfedilmesi,</w:t>
            </w:r>
          </w:p>
          <w:p w:rsidR="004A532A" w:rsidRPr="00C062F8" w:rsidRDefault="004A532A" w:rsidP="00563F0F">
            <w:pPr>
              <w:spacing w:after="0"/>
              <w:jc w:val="left"/>
              <w:rPr>
                <w:rFonts w:cs="Times New Roman"/>
                <w:szCs w:val="24"/>
              </w:rPr>
            </w:pPr>
            <w:r w:rsidRPr="00C062F8">
              <w:rPr>
                <w:rFonts w:cs="Times New Roman"/>
                <w:szCs w:val="24"/>
              </w:rPr>
              <w:t>- Mesleki ve teknik eğitimin tanınırlığının yeterli düzeyde olmaması,</w:t>
            </w:r>
          </w:p>
          <w:p w:rsidR="004A532A" w:rsidRPr="00C062F8" w:rsidRDefault="004A532A" w:rsidP="00563F0F">
            <w:pPr>
              <w:spacing w:after="0"/>
              <w:jc w:val="left"/>
              <w:rPr>
                <w:rFonts w:cs="Times New Roman"/>
                <w:szCs w:val="24"/>
              </w:rPr>
            </w:pPr>
            <w:r w:rsidRPr="00C062F8">
              <w:rPr>
                <w:rFonts w:cs="Times New Roman"/>
                <w:szCs w:val="24"/>
              </w:rPr>
              <w:lastRenderedPageBreak/>
              <w:t>- Mesleki ve teknik eğitimde rehberlik ve yönlendirme faaliyetlerinin standart ölçme araçlarıyla tespit edilen ilgi ve becerilere dayanmaması,</w:t>
            </w:r>
          </w:p>
          <w:p w:rsidR="007425CD" w:rsidRPr="00C062F8" w:rsidRDefault="007425CD" w:rsidP="00563F0F">
            <w:pPr>
              <w:tabs>
                <w:tab w:val="left" w:pos="1055"/>
              </w:tabs>
              <w:spacing w:after="0"/>
              <w:jc w:val="left"/>
              <w:rPr>
                <w:rFonts w:cs="Times New Roman"/>
                <w:b/>
                <w:bCs/>
                <w:szCs w:val="24"/>
              </w:rPr>
            </w:pPr>
          </w:p>
        </w:tc>
        <w:tc>
          <w:tcPr>
            <w:tcW w:w="4820" w:type="dxa"/>
            <w:vAlign w:val="center"/>
          </w:tcPr>
          <w:p w:rsidR="004A532A" w:rsidRPr="00C062F8" w:rsidRDefault="004A532A" w:rsidP="00563F0F">
            <w:pPr>
              <w:spacing w:after="0"/>
              <w:jc w:val="left"/>
              <w:rPr>
                <w:rFonts w:cs="Times New Roman"/>
                <w:szCs w:val="24"/>
              </w:rPr>
            </w:pPr>
            <w:r w:rsidRPr="00C062F8">
              <w:rPr>
                <w:rFonts w:cs="Times New Roman"/>
                <w:szCs w:val="24"/>
              </w:rPr>
              <w:lastRenderedPageBreak/>
              <w:t>- Mesleki ve teknik eğitimin tanıtımına yönelik medya araçlarının hazırlanması için mali kaynak sağlanması,</w:t>
            </w:r>
          </w:p>
          <w:p w:rsidR="004A532A" w:rsidRPr="00C062F8" w:rsidRDefault="004A532A" w:rsidP="00563F0F">
            <w:pPr>
              <w:spacing w:after="0"/>
              <w:jc w:val="left"/>
              <w:rPr>
                <w:rFonts w:cs="Times New Roman"/>
                <w:szCs w:val="24"/>
              </w:rPr>
            </w:pPr>
            <w:r w:rsidRPr="00C062F8">
              <w:rPr>
                <w:rFonts w:cs="Times New Roman"/>
                <w:szCs w:val="24"/>
              </w:rPr>
              <w:t>- Mesleki ve teknik eğitime ve mesleklere yönelik tanıtım çalışmaları için iş birlikleri geliştirilmesi,</w:t>
            </w:r>
          </w:p>
          <w:p w:rsidR="004A532A" w:rsidRPr="00C062F8" w:rsidRDefault="004A532A" w:rsidP="00563F0F">
            <w:pPr>
              <w:spacing w:after="0"/>
              <w:jc w:val="left"/>
              <w:rPr>
                <w:rFonts w:cs="Times New Roman"/>
                <w:szCs w:val="24"/>
              </w:rPr>
            </w:pPr>
            <w:r w:rsidRPr="00C062F8">
              <w:rPr>
                <w:rFonts w:cs="Times New Roman"/>
                <w:szCs w:val="24"/>
              </w:rPr>
              <w:t xml:space="preserve">- Mesleki ve teknik eğitimin tanıtımı için sergi, </w:t>
            </w:r>
            <w:r w:rsidRPr="00C062F8">
              <w:rPr>
                <w:rFonts w:cs="Times New Roman"/>
                <w:szCs w:val="24"/>
              </w:rPr>
              <w:lastRenderedPageBreak/>
              <w:t>fuar ve yarışmaların düzenlenmesi için mali kaynak sağlanması,</w:t>
            </w:r>
          </w:p>
          <w:p w:rsidR="007425CD" w:rsidRPr="00C062F8" w:rsidRDefault="004A532A" w:rsidP="00563F0F">
            <w:pPr>
              <w:tabs>
                <w:tab w:val="left" w:pos="1055"/>
              </w:tabs>
              <w:spacing w:after="0"/>
              <w:jc w:val="left"/>
              <w:rPr>
                <w:rFonts w:cs="Times New Roman"/>
                <w:bCs/>
                <w:szCs w:val="24"/>
              </w:rPr>
            </w:pPr>
            <w:r w:rsidRPr="00C062F8">
              <w:rPr>
                <w:rFonts w:cs="Times New Roman"/>
                <w:szCs w:val="24"/>
              </w:rPr>
              <w:t>- Mesleki ve teknik eğitime erişim imkânlarının artırılması için iş birliklerinin geliştirilmesi.</w:t>
            </w:r>
          </w:p>
        </w:tc>
      </w:tr>
      <w:tr w:rsidR="007425CD" w:rsidRPr="00C062F8" w:rsidTr="00F03578">
        <w:trPr>
          <w:trHeight w:val="54"/>
        </w:trPr>
        <w:tc>
          <w:tcPr>
            <w:tcW w:w="4678" w:type="dxa"/>
          </w:tcPr>
          <w:p w:rsidR="002A74E6" w:rsidRPr="00C062F8" w:rsidRDefault="002A74E6" w:rsidP="00563F0F">
            <w:pPr>
              <w:spacing w:after="0"/>
              <w:jc w:val="left"/>
              <w:rPr>
                <w:rFonts w:cs="Times New Roman"/>
                <w:szCs w:val="24"/>
              </w:rPr>
            </w:pPr>
            <w:r w:rsidRPr="00C062F8">
              <w:rPr>
                <w:rFonts w:cs="Times New Roman"/>
                <w:szCs w:val="24"/>
              </w:rPr>
              <w:lastRenderedPageBreak/>
              <w:t>- Mesleki ve teknik eğitim öğretim programlarının sektör talepleri ve gelişen teknolojinin gerekleriyle yeterince uyumlu olmaması,</w:t>
            </w:r>
          </w:p>
          <w:p w:rsidR="002A74E6" w:rsidRPr="00C062F8" w:rsidRDefault="002A74E6" w:rsidP="00563F0F">
            <w:pPr>
              <w:spacing w:after="0"/>
              <w:jc w:val="left"/>
              <w:rPr>
                <w:rFonts w:cs="Times New Roman"/>
                <w:szCs w:val="24"/>
              </w:rPr>
            </w:pPr>
            <w:r w:rsidRPr="00C062F8">
              <w:rPr>
                <w:rFonts w:cs="Times New Roman"/>
                <w:szCs w:val="24"/>
              </w:rPr>
              <w:t>- Alan eğitiminin ortaöğretimin ikinci yılında başlamasının öğrencilerin mesleki ve teknik eğitime yönelik motivasyonunu olumsuz etkilemesi,</w:t>
            </w:r>
          </w:p>
          <w:p w:rsidR="007425CD" w:rsidRPr="00C062F8" w:rsidRDefault="002A74E6" w:rsidP="00563F0F">
            <w:pPr>
              <w:tabs>
                <w:tab w:val="left" w:pos="1055"/>
              </w:tabs>
              <w:spacing w:after="0"/>
              <w:jc w:val="left"/>
              <w:rPr>
                <w:rFonts w:cs="Times New Roman"/>
                <w:b/>
                <w:bCs/>
                <w:szCs w:val="24"/>
              </w:rPr>
            </w:pPr>
            <w:r w:rsidRPr="00C062F8">
              <w:rPr>
                <w:rFonts w:cs="Times New Roman"/>
                <w:szCs w:val="24"/>
              </w:rPr>
              <w:t>- Mesleki ve teknik eğitimde atölye ve laboratuvar öğretmenlerinin meslek alanlarıyla ilgili bilgi ve becerilerini güncel tutacakları imkânların yetersiz olması,</w:t>
            </w:r>
          </w:p>
        </w:tc>
        <w:tc>
          <w:tcPr>
            <w:tcW w:w="4820" w:type="dxa"/>
          </w:tcPr>
          <w:p w:rsidR="002A74E6" w:rsidRPr="00C062F8" w:rsidRDefault="002A74E6" w:rsidP="00563F0F">
            <w:pPr>
              <w:spacing w:after="0"/>
              <w:jc w:val="left"/>
              <w:rPr>
                <w:rFonts w:cs="Times New Roman"/>
                <w:szCs w:val="24"/>
              </w:rPr>
            </w:pPr>
            <w:r w:rsidRPr="00C062F8">
              <w:rPr>
                <w:rFonts w:cs="Times New Roman"/>
                <w:szCs w:val="24"/>
              </w:rPr>
              <w:t>- Sektör talepleri ve teknolojik gelişmeler doğrultusunda ilgili kurum ve kuruluşlarla iş birliğinin geliştirilmesi,</w:t>
            </w:r>
          </w:p>
          <w:p w:rsidR="002A74E6" w:rsidRPr="00C062F8" w:rsidRDefault="002A74E6" w:rsidP="00563F0F">
            <w:pPr>
              <w:spacing w:after="0"/>
              <w:jc w:val="left"/>
              <w:rPr>
                <w:rFonts w:cs="Times New Roman"/>
                <w:szCs w:val="24"/>
              </w:rPr>
            </w:pPr>
            <w:r w:rsidRPr="00C062F8">
              <w:rPr>
                <w:rFonts w:cs="Times New Roman"/>
                <w:szCs w:val="24"/>
              </w:rPr>
              <w:t>- Yeni oluşturulan alan ve dallar ile güncellenen programlara yönelik öğretmen eğitimlerinin gerçekleştirilmesi,</w:t>
            </w:r>
          </w:p>
          <w:p w:rsidR="002A74E6" w:rsidRPr="00C062F8" w:rsidRDefault="002A74E6" w:rsidP="00563F0F">
            <w:pPr>
              <w:spacing w:after="0"/>
              <w:jc w:val="left"/>
              <w:rPr>
                <w:rFonts w:cs="Times New Roman"/>
                <w:szCs w:val="24"/>
              </w:rPr>
            </w:pPr>
            <w:r w:rsidRPr="00C062F8">
              <w:rPr>
                <w:rFonts w:cs="Times New Roman"/>
                <w:szCs w:val="24"/>
              </w:rPr>
              <w:t>- Güncellenen öğretim programları doğrultusunda malzeme, araç, gereç ve donanım sağlanması,</w:t>
            </w:r>
          </w:p>
          <w:p w:rsidR="007425CD" w:rsidRPr="00C062F8" w:rsidRDefault="002A74E6" w:rsidP="00563F0F">
            <w:pPr>
              <w:tabs>
                <w:tab w:val="left" w:pos="1055"/>
              </w:tabs>
              <w:spacing w:after="0"/>
              <w:jc w:val="left"/>
              <w:rPr>
                <w:rFonts w:cs="Times New Roman"/>
                <w:bCs/>
                <w:szCs w:val="24"/>
              </w:rPr>
            </w:pPr>
            <w:r w:rsidRPr="00C062F8">
              <w:rPr>
                <w:rFonts w:cs="Times New Roman"/>
                <w:szCs w:val="24"/>
              </w:rPr>
              <w:t>- Öğretmenlerin hizmet içi eğitimlerinin iş ortamında yapılması için iş birlikleri,</w:t>
            </w:r>
          </w:p>
        </w:tc>
      </w:tr>
      <w:tr w:rsidR="007425CD" w:rsidRPr="00C062F8" w:rsidTr="00F03578">
        <w:trPr>
          <w:trHeight w:val="909"/>
        </w:trPr>
        <w:tc>
          <w:tcPr>
            <w:tcW w:w="4678" w:type="dxa"/>
          </w:tcPr>
          <w:p w:rsidR="007A0E4D" w:rsidRPr="00C062F8" w:rsidRDefault="007A0E4D" w:rsidP="00563F0F">
            <w:pPr>
              <w:spacing w:after="0"/>
              <w:jc w:val="left"/>
              <w:rPr>
                <w:rFonts w:cs="Times New Roman"/>
                <w:szCs w:val="24"/>
              </w:rPr>
            </w:pPr>
            <w:r w:rsidRPr="00C062F8">
              <w:rPr>
                <w:rFonts w:cs="Times New Roman"/>
                <w:szCs w:val="24"/>
              </w:rPr>
              <w:t>- Sektör liderleri, organize sanayi bölgeleri ve Ar-Ge merkezlerinin mesleki ve teknik eğitimle olan etkileşiminin beklenen seviyede olmaması,</w:t>
            </w:r>
          </w:p>
          <w:p w:rsidR="007A0E4D" w:rsidRPr="00C062F8" w:rsidRDefault="007A0E4D" w:rsidP="00563F0F">
            <w:pPr>
              <w:spacing w:after="0"/>
              <w:jc w:val="left"/>
              <w:rPr>
                <w:rFonts w:cs="Times New Roman"/>
                <w:szCs w:val="24"/>
              </w:rPr>
            </w:pPr>
            <w:r w:rsidRPr="00C062F8">
              <w:rPr>
                <w:rFonts w:cs="Times New Roman"/>
                <w:szCs w:val="24"/>
              </w:rPr>
              <w:t>- Yerelde yapılan iş birliklerinin merkezi düzeyde takip edilememesi,</w:t>
            </w:r>
          </w:p>
          <w:p w:rsidR="007A0E4D" w:rsidRPr="00C062F8" w:rsidRDefault="007A0E4D" w:rsidP="00563F0F">
            <w:pPr>
              <w:spacing w:after="0"/>
              <w:jc w:val="left"/>
              <w:rPr>
                <w:rFonts w:cs="Times New Roman"/>
                <w:szCs w:val="24"/>
              </w:rPr>
            </w:pPr>
            <w:r w:rsidRPr="00C062F8">
              <w:rPr>
                <w:rFonts w:cs="Times New Roman"/>
                <w:szCs w:val="24"/>
              </w:rPr>
              <w:t>- Mesleki ve teknik eğitimde politika belirleme ve karar alma süreçlerinde sektör temsilcilerinin yer almada isteksiz olması,</w:t>
            </w:r>
          </w:p>
          <w:p w:rsidR="007425CD" w:rsidRPr="00C062F8" w:rsidRDefault="007A0E4D" w:rsidP="00563F0F">
            <w:pPr>
              <w:tabs>
                <w:tab w:val="left" w:pos="1055"/>
              </w:tabs>
              <w:spacing w:after="0"/>
              <w:jc w:val="left"/>
              <w:rPr>
                <w:rFonts w:cs="Times New Roman"/>
                <w:b/>
                <w:bCs/>
                <w:szCs w:val="24"/>
              </w:rPr>
            </w:pPr>
            <w:r w:rsidRPr="00C062F8">
              <w:rPr>
                <w:rFonts w:cs="Times New Roman"/>
                <w:szCs w:val="24"/>
              </w:rPr>
              <w:t>- Gelişen teknolojinin birçok meslek alanında köklü değişikliklere sebep olması ve yeni mesleklerin ortaya çıkması.</w:t>
            </w:r>
          </w:p>
        </w:tc>
        <w:tc>
          <w:tcPr>
            <w:tcW w:w="4820" w:type="dxa"/>
          </w:tcPr>
          <w:p w:rsidR="007A0E4D" w:rsidRPr="00C062F8" w:rsidRDefault="007A0E4D" w:rsidP="00563F0F">
            <w:pPr>
              <w:spacing w:after="0"/>
              <w:jc w:val="left"/>
              <w:rPr>
                <w:rFonts w:cs="Times New Roman"/>
                <w:szCs w:val="24"/>
              </w:rPr>
            </w:pPr>
            <w:r w:rsidRPr="00C062F8">
              <w:rPr>
                <w:rFonts w:cs="Times New Roman"/>
                <w:szCs w:val="24"/>
              </w:rPr>
              <w:t>- Mesleki ve teknik eğitimde eğitim-üretim ve istihdam ilişkisinin güçlendirilmesi için ilgili taraflarla iş birlikleri,</w:t>
            </w:r>
          </w:p>
          <w:p w:rsidR="007A0E4D" w:rsidRPr="00C062F8" w:rsidRDefault="007A0E4D" w:rsidP="00563F0F">
            <w:pPr>
              <w:spacing w:after="0"/>
              <w:jc w:val="left"/>
              <w:rPr>
                <w:rFonts w:cs="Times New Roman"/>
                <w:szCs w:val="24"/>
              </w:rPr>
            </w:pPr>
            <w:r w:rsidRPr="00C062F8">
              <w:rPr>
                <w:rFonts w:cs="Times New Roman"/>
                <w:szCs w:val="24"/>
              </w:rPr>
              <w:t>- Özel sektörün mesleki ve teknik eğitim okul açmasının teşviki için finansman,</w:t>
            </w:r>
          </w:p>
          <w:p w:rsidR="00D34667" w:rsidRPr="00C062F8" w:rsidRDefault="007A0E4D" w:rsidP="00563F0F">
            <w:pPr>
              <w:tabs>
                <w:tab w:val="left" w:pos="1055"/>
              </w:tabs>
              <w:spacing w:after="0"/>
              <w:jc w:val="left"/>
              <w:rPr>
                <w:rFonts w:cs="Times New Roman"/>
                <w:bCs/>
                <w:szCs w:val="24"/>
              </w:rPr>
            </w:pPr>
            <w:r w:rsidRPr="00C062F8">
              <w:rPr>
                <w:rFonts w:cs="Times New Roman"/>
                <w:szCs w:val="24"/>
              </w:rPr>
              <w:t>- Mesleki ve teknik eğitimde yapılan iş birliklerinin merkezi düzeyde takip edilmesi için elektronik sistem,</w:t>
            </w:r>
          </w:p>
        </w:tc>
      </w:tr>
      <w:tr w:rsidR="007425CD" w:rsidRPr="00C062F8" w:rsidTr="00F03578">
        <w:trPr>
          <w:trHeight w:val="54"/>
        </w:trPr>
        <w:tc>
          <w:tcPr>
            <w:tcW w:w="4678" w:type="dxa"/>
          </w:tcPr>
          <w:p w:rsidR="007A0E4D" w:rsidRPr="00C062F8" w:rsidRDefault="007A0E4D" w:rsidP="00563F0F">
            <w:pPr>
              <w:spacing w:after="0"/>
              <w:jc w:val="left"/>
              <w:rPr>
                <w:szCs w:val="24"/>
              </w:rPr>
            </w:pPr>
            <w:r w:rsidRPr="00C062F8">
              <w:rPr>
                <w:szCs w:val="24"/>
              </w:rPr>
              <w:t>-  Bireylerin hayat boyu öğrenme kapsamında verilen kurslara katılım oranlarının az olması,</w:t>
            </w:r>
          </w:p>
          <w:p w:rsidR="00D34667" w:rsidRPr="00C062F8" w:rsidRDefault="007A0E4D" w:rsidP="00563F0F">
            <w:pPr>
              <w:tabs>
                <w:tab w:val="left" w:pos="1055"/>
              </w:tabs>
              <w:spacing w:after="0"/>
              <w:jc w:val="left"/>
              <w:rPr>
                <w:rFonts w:cs="Times New Roman"/>
                <w:b/>
                <w:bCs/>
                <w:szCs w:val="24"/>
              </w:rPr>
            </w:pPr>
            <w:r w:rsidRPr="00C062F8">
              <w:rPr>
                <w:szCs w:val="24"/>
              </w:rPr>
              <w:t>- Ailelerin eğitim olanakları ve Türkçeyi öğrenme hususunda farkındalıkları yeterli düzeyde değildir ve bazı bölgelerde çocukların resmi okullara kayıt edilmesi hususunda direnç göstermesi,</w:t>
            </w:r>
          </w:p>
        </w:tc>
        <w:tc>
          <w:tcPr>
            <w:tcW w:w="4820" w:type="dxa"/>
            <w:vAlign w:val="center"/>
          </w:tcPr>
          <w:p w:rsidR="007A0E4D" w:rsidRPr="00C062F8" w:rsidRDefault="007A0E4D" w:rsidP="00563F0F">
            <w:pPr>
              <w:spacing w:after="0"/>
              <w:jc w:val="left"/>
              <w:rPr>
                <w:szCs w:val="24"/>
              </w:rPr>
            </w:pPr>
            <w:r w:rsidRPr="00C062F8">
              <w:rPr>
                <w:szCs w:val="24"/>
              </w:rPr>
              <w:t>- Başta çocuk ve kadına yönelik olmak üzere şiddetle mücadele bağlamında farkındalık eğitimleri düzenlenmesi,</w:t>
            </w:r>
          </w:p>
          <w:p w:rsidR="007A0E4D" w:rsidRPr="00C062F8" w:rsidRDefault="007A0E4D" w:rsidP="00563F0F">
            <w:pPr>
              <w:spacing w:after="0"/>
              <w:jc w:val="left"/>
              <w:rPr>
                <w:szCs w:val="24"/>
              </w:rPr>
            </w:pPr>
            <w:r w:rsidRPr="00C062F8">
              <w:rPr>
                <w:szCs w:val="24"/>
              </w:rPr>
              <w:t>- Hayat boyu öğrenme süreçlerine yönelik toplumsal farkındalığa ilişkin çalışmalar yapılması,</w:t>
            </w:r>
          </w:p>
          <w:p w:rsidR="007A0E4D" w:rsidRPr="00C062F8" w:rsidRDefault="007A0E4D" w:rsidP="00563F0F">
            <w:pPr>
              <w:spacing w:after="0"/>
              <w:jc w:val="left"/>
              <w:rPr>
                <w:szCs w:val="24"/>
              </w:rPr>
            </w:pPr>
            <w:r w:rsidRPr="00C062F8">
              <w:rPr>
                <w:szCs w:val="24"/>
              </w:rPr>
              <w:t>- İlçemizde bulunan geçici koruma altındaki öğrencilerin eğitime erişimlerinin artırılmasına yönelik politika, strateji ve mevzuat geliştirme ve güncelleştirme çalışmaları hızlandırılması,</w:t>
            </w:r>
          </w:p>
          <w:p w:rsidR="007425CD" w:rsidRPr="00C062F8" w:rsidRDefault="007A0E4D" w:rsidP="00563F0F">
            <w:pPr>
              <w:tabs>
                <w:tab w:val="left" w:pos="1055"/>
              </w:tabs>
              <w:spacing w:after="0"/>
              <w:jc w:val="left"/>
              <w:rPr>
                <w:rFonts w:cs="Times New Roman"/>
                <w:bCs/>
                <w:szCs w:val="24"/>
              </w:rPr>
            </w:pPr>
            <w:r w:rsidRPr="00C062F8">
              <w:rPr>
                <w:szCs w:val="24"/>
              </w:rPr>
              <w:t>- Kurum kuruluşların finansal olarak desteğinin sağlanması.</w:t>
            </w:r>
          </w:p>
        </w:tc>
      </w:tr>
    </w:tbl>
    <w:p w:rsidR="0095707B" w:rsidRDefault="0095707B" w:rsidP="007425CD">
      <w:pPr>
        <w:tabs>
          <w:tab w:val="left" w:pos="2415"/>
        </w:tabs>
        <w:spacing w:after="0" w:line="360" w:lineRule="auto"/>
        <w:rPr>
          <w:rFonts w:ascii="Times New Roman" w:hAnsi="Times New Roman" w:cs="Times New Roman"/>
          <w:b/>
          <w:bCs/>
          <w:szCs w:val="24"/>
        </w:rPr>
      </w:pPr>
    </w:p>
    <w:p w:rsidR="00130275" w:rsidRDefault="00130275" w:rsidP="009F53A0">
      <w:pPr>
        <w:rPr>
          <w:b/>
          <w:sz w:val="36"/>
        </w:rPr>
      </w:pPr>
    </w:p>
    <w:p w:rsidR="00130275" w:rsidRDefault="00130275" w:rsidP="009F53A0">
      <w:pPr>
        <w:rPr>
          <w:b/>
          <w:sz w:val="36"/>
        </w:rPr>
      </w:pPr>
    </w:p>
    <w:p w:rsidR="00130275" w:rsidRDefault="00130275" w:rsidP="009F53A0">
      <w:pPr>
        <w:rPr>
          <w:b/>
          <w:sz w:val="36"/>
        </w:rPr>
      </w:pPr>
    </w:p>
    <w:p w:rsidR="00130275" w:rsidRDefault="00130275" w:rsidP="009F53A0">
      <w:pPr>
        <w:rPr>
          <w:b/>
          <w:sz w:val="36"/>
        </w:rPr>
      </w:pPr>
    </w:p>
    <w:p w:rsidR="00B67129" w:rsidRPr="009F53A0" w:rsidRDefault="00B67129" w:rsidP="009F53A0">
      <w:pPr>
        <w:rPr>
          <w:b/>
          <w:sz w:val="36"/>
        </w:rPr>
      </w:pPr>
      <w:r w:rsidRPr="009F53A0">
        <w:rPr>
          <w:b/>
          <w:sz w:val="36"/>
        </w:rPr>
        <w:lastRenderedPageBreak/>
        <w:t xml:space="preserve">Geleceğe </w:t>
      </w:r>
      <w:r w:rsidR="00A96A24" w:rsidRPr="009F53A0">
        <w:rPr>
          <w:b/>
          <w:sz w:val="36"/>
        </w:rPr>
        <w:t>Bakış</w:t>
      </w:r>
    </w:p>
    <w:p w:rsidR="00B67129" w:rsidRPr="005432F2" w:rsidRDefault="00B67129" w:rsidP="0022550F">
      <w:pPr>
        <w:pStyle w:val="Balk2"/>
        <w:ind w:left="0" w:firstLine="709"/>
      </w:pPr>
      <w:bookmarkStart w:id="65" w:name="_Toc1643130"/>
      <w:r w:rsidRPr="005432F2">
        <w:t>Misyon, Vizyon ve Temel Değerler</w:t>
      </w:r>
      <w:bookmarkEnd w:id="65"/>
    </w:p>
    <w:p w:rsidR="00B5506C" w:rsidRPr="00C062F8" w:rsidRDefault="0022550F" w:rsidP="00C062F8">
      <w:pPr>
        <w:ind w:firstLine="709"/>
      </w:pPr>
      <w:r>
        <w:t>Müdürlüğümüzün</w:t>
      </w:r>
      <w:r w:rsidR="00B67129" w:rsidRPr="005432F2">
        <w:t xml:space="preserve">misyonu belirlenirken; </w:t>
      </w:r>
      <w:r w:rsidR="00C43009">
        <w:t>Türkiye Cumhuriyeti Anayasası, 1739</w:t>
      </w:r>
      <w:r w:rsidR="00B67129" w:rsidRPr="005432F2">
        <w:t xml:space="preserve"> sayılı </w:t>
      </w:r>
      <w:r w:rsidR="007D264B">
        <w:t>Millî</w:t>
      </w:r>
      <w:r w:rsidR="00B67129" w:rsidRPr="005432F2">
        <w:t xml:space="preserve"> Eğitim Temel Kanunu, 1 </w:t>
      </w:r>
      <w:r w:rsidR="00EE1572">
        <w:t>numaralı</w:t>
      </w:r>
      <w:r w:rsidR="00B67129" w:rsidRPr="005432F2">
        <w:t xml:space="preserve"> Cumhurbaşkanlığı Kararnamesi ve ilgili diğer mevzuat ve üst politika belgelerinden yararlanılmıştır</w:t>
      </w:r>
      <w:r w:rsidR="00E736DF">
        <w:t>.</w:t>
      </w:r>
    </w:p>
    <w:p w:rsidR="00EC2F59" w:rsidRPr="00EC2F59" w:rsidRDefault="00764BA6" w:rsidP="00EC2F59">
      <w:pPr>
        <w:ind w:firstLine="708"/>
        <w:rPr>
          <w:b/>
          <w:color w:val="ED7D31" w:themeColor="accent2"/>
          <w:sz w:val="32"/>
          <w:szCs w:val="25"/>
        </w:rPr>
      </w:pPr>
      <w:r w:rsidRPr="00EC2F59">
        <w:rPr>
          <w:b/>
          <w:color w:val="ED7D31" w:themeColor="accent2"/>
          <w:sz w:val="32"/>
          <w:szCs w:val="25"/>
        </w:rPr>
        <w:t xml:space="preserve">Misyonumuz: </w:t>
      </w:r>
    </w:p>
    <w:p w:rsidR="00C062F8" w:rsidRPr="00C062F8" w:rsidRDefault="002B6480" w:rsidP="00C062F8">
      <w:pPr>
        <w:pStyle w:val="ListeParagraf"/>
        <w:spacing w:after="160" w:line="300" w:lineRule="auto"/>
        <w:ind w:left="0" w:firstLine="709"/>
        <w:contextualSpacing w:val="0"/>
        <w:rPr>
          <w:rFonts w:cs="Times New Roman"/>
          <w:szCs w:val="24"/>
        </w:rPr>
      </w:pPr>
      <w:r w:rsidRPr="00C062F8">
        <w:rPr>
          <w:rFonts w:cs="Times New Roman"/>
          <w:szCs w:val="24"/>
        </w:rPr>
        <w:t>Ulusal ve insani değerleri benimsemiş</w:t>
      </w:r>
      <w:r w:rsidR="00A46498" w:rsidRPr="00C062F8">
        <w:rPr>
          <w:rFonts w:cs="Times New Roman"/>
          <w:szCs w:val="24"/>
        </w:rPr>
        <w:t>,</w:t>
      </w:r>
      <w:r w:rsidRPr="00C062F8">
        <w:rPr>
          <w:rFonts w:cs="Times New Roman"/>
          <w:szCs w:val="24"/>
        </w:rPr>
        <w:t xml:space="preserve"> milli kü</w:t>
      </w:r>
      <w:r w:rsidR="00A46498" w:rsidRPr="00C062F8">
        <w:rPr>
          <w:rFonts w:cs="Times New Roman"/>
          <w:szCs w:val="24"/>
        </w:rPr>
        <w:t xml:space="preserve">ltür ve demokrasinin bilincinde, iletişime ve paylaşıma açık, düşünen, anlayan,araştıran ve sorun çözen, kendine güveni ve saygısı </w:t>
      </w:r>
      <w:r w:rsidR="007762A5" w:rsidRPr="00C062F8">
        <w:rPr>
          <w:rFonts w:cs="Times New Roman"/>
          <w:szCs w:val="24"/>
        </w:rPr>
        <w:t>olan;</w:t>
      </w:r>
      <w:r w:rsidR="00A46498" w:rsidRPr="00C062F8">
        <w:rPr>
          <w:rFonts w:cs="Times New Roman"/>
          <w:szCs w:val="24"/>
        </w:rPr>
        <w:t xml:space="preserve"> hak, adalet ve sorumluluk bilinci yüksek</w:t>
      </w:r>
      <w:r w:rsidR="007762A5" w:rsidRPr="00C062F8">
        <w:rPr>
          <w:rFonts w:cs="Times New Roman"/>
          <w:szCs w:val="24"/>
        </w:rPr>
        <w:t>,</w:t>
      </w:r>
      <w:r w:rsidR="00A46498" w:rsidRPr="00C062F8">
        <w:rPr>
          <w:rFonts w:cs="Times New Roman"/>
          <w:szCs w:val="24"/>
        </w:rPr>
        <w:t xml:space="preserve"> çağın teknolojik imkanlarını en üst seviyede kullanan</w:t>
      </w:r>
      <w:r w:rsidR="002645A8" w:rsidRPr="00C062F8">
        <w:rPr>
          <w:rFonts w:cs="Times New Roman"/>
          <w:szCs w:val="24"/>
        </w:rPr>
        <w:t xml:space="preserve"> erdemli bireyler yetiş</w:t>
      </w:r>
      <w:r w:rsidR="00AF6312" w:rsidRPr="00C062F8">
        <w:rPr>
          <w:rFonts w:cs="Times New Roman"/>
          <w:szCs w:val="24"/>
        </w:rPr>
        <w:t>tirilme</w:t>
      </w:r>
      <w:r w:rsidR="002645A8" w:rsidRPr="00C062F8">
        <w:rPr>
          <w:rFonts w:cs="Times New Roman"/>
          <w:szCs w:val="24"/>
        </w:rPr>
        <w:t>sine</w:t>
      </w:r>
      <w:r w:rsidR="00A17EA9" w:rsidRPr="00C062F8">
        <w:rPr>
          <w:rFonts w:cs="Times New Roman"/>
          <w:szCs w:val="24"/>
        </w:rPr>
        <w:t xml:space="preserve"> ortam ve imkan sağlamaktır.</w:t>
      </w:r>
    </w:p>
    <w:p w:rsidR="00B67129" w:rsidRDefault="00E916ED" w:rsidP="0022550F">
      <w:pPr>
        <w:ind w:firstLine="709"/>
      </w:pPr>
      <w:r>
        <w:t xml:space="preserve">Müdürlüğümüzün </w:t>
      </w:r>
      <w:r w:rsidR="00B67129" w:rsidRPr="005432F2">
        <w:t>vizyonu belirlenirken; Bakan ve üst yöneticilerin perspektifleri ile Strateji Geliştirme Kurulunun görüşleri ele alınarak kuruluşun ideal geleceği, çalışanlar tarafından nasıl algılanmak istediği değerlendirilmiş</w:t>
      </w:r>
      <w:r w:rsidR="00B67129">
        <w:t>tir. P</w:t>
      </w:r>
      <w:r w:rsidR="00B67129" w:rsidRPr="005432F2">
        <w:t xml:space="preserve">aydaş çalışmaları, çalıştaylar, toplumsal beklentiler, anket sonuçları ve diğer belgeler </w:t>
      </w:r>
      <w:r w:rsidR="00B67129">
        <w:t>analiz edilerek</w:t>
      </w:r>
      <w:r w:rsidR="00B67129" w:rsidRPr="005432F2">
        <w:t xml:space="preserve"> kelime bulutu yöntemi kullanılarak </w:t>
      </w:r>
      <w:r w:rsidR="00B67129">
        <w:t xml:space="preserve">aşağıda belirtilen </w:t>
      </w:r>
      <w:r w:rsidR="00B67129" w:rsidRPr="005432F2">
        <w:t>vizyon oluşturulmuştur.</w:t>
      </w:r>
    </w:p>
    <w:p w:rsidR="00EC2F59" w:rsidRPr="00EC2F59" w:rsidRDefault="00764BA6" w:rsidP="00B67129">
      <w:pPr>
        <w:ind w:firstLine="708"/>
        <w:rPr>
          <w:b/>
          <w:color w:val="ED7D31" w:themeColor="accent2"/>
          <w:sz w:val="32"/>
          <w:szCs w:val="25"/>
        </w:rPr>
      </w:pPr>
      <w:r w:rsidRPr="00EC2F59">
        <w:rPr>
          <w:b/>
          <w:color w:val="ED7D31" w:themeColor="accent2"/>
          <w:sz w:val="32"/>
          <w:szCs w:val="25"/>
        </w:rPr>
        <w:t xml:space="preserve">Vizyonumuz: </w:t>
      </w:r>
    </w:p>
    <w:p w:rsidR="00A17643" w:rsidRDefault="00763C65" w:rsidP="00EC2F59">
      <w:pPr>
        <w:ind w:firstLine="708"/>
        <w:rPr>
          <w:b/>
        </w:rPr>
      </w:pPr>
      <w:r w:rsidRPr="00CF3848">
        <w:rPr>
          <w:b/>
        </w:rPr>
        <w:t>Kendisi ve çevresiyle barışık, özgüveni yüksek, geli</w:t>
      </w:r>
      <w:r w:rsidR="009310EC">
        <w:rPr>
          <w:b/>
        </w:rPr>
        <w:t xml:space="preserve">şime açık bireylerin yetiştiği </w:t>
      </w:r>
      <w:r w:rsidR="0081745A">
        <w:rPr>
          <w:b/>
        </w:rPr>
        <w:t>bir</w:t>
      </w:r>
      <w:r w:rsidRPr="00CF3848">
        <w:rPr>
          <w:b/>
        </w:rPr>
        <w:t>eğitim</w:t>
      </w:r>
      <w:r w:rsidR="006007A5">
        <w:rPr>
          <w:b/>
        </w:rPr>
        <w:t>ortamı</w:t>
      </w:r>
      <w:r w:rsidR="00464D23" w:rsidRPr="00CF3848">
        <w:rPr>
          <w:b/>
        </w:rPr>
        <w:t>.</w:t>
      </w:r>
    </w:p>
    <w:p w:rsidR="00C062F8" w:rsidRPr="00CF3848" w:rsidRDefault="00C062F8" w:rsidP="00EC2F59">
      <w:pPr>
        <w:ind w:firstLine="708"/>
        <w:rPr>
          <w:rFonts w:eastAsia="Calibri" w:cstheme="majorBidi"/>
          <w:b/>
          <w:color w:val="1F4E79" w:themeColor="accent1" w:themeShade="80"/>
          <w:sz w:val="28"/>
          <w:szCs w:val="24"/>
        </w:rPr>
      </w:pPr>
    </w:p>
    <w:p w:rsidR="00B67129" w:rsidRPr="006F01EB" w:rsidRDefault="00224FF8" w:rsidP="00B67129">
      <w:pPr>
        <w:pStyle w:val="Balk4"/>
        <w:rPr>
          <w:sz w:val="32"/>
          <w:szCs w:val="32"/>
        </w:rPr>
      </w:pPr>
      <w:r w:rsidRPr="006F01EB">
        <w:rPr>
          <w:sz w:val="32"/>
          <w:szCs w:val="32"/>
        </w:rPr>
        <w:t xml:space="preserve">Müdürlüğümüzün </w:t>
      </w:r>
      <w:r w:rsidR="00B67129" w:rsidRPr="006F01EB">
        <w:rPr>
          <w:sz w:val="32"/>
          <w:szCs w:val="32"/>
        </w:rPr>
        <w:t>Temel Değerleri</w:t>
      </w:r>
    </w:p>
    <w:p w:rsidR="00B67129" w:rsidRPr="005432F2" w:rsidRDefault="002B526A" w:rsidP="00A076FC">
      <w:pPr>
        <w:ind w:firstLine="709"/>
      </w:pPr>
      <w:r>
        <w:t xml:space="preserve">Müdürlüğümüzün </w:t>
      </w:r>
      <w:r w:rsidR="00B67129">
        <w:t xml:space="preserve">aşağıda verilen </w:t>
      </w:r>
      <w:r w:rsidR="00B67129" w:rsidRPr="005432F2">
        <w:t xml:space="preserve">temel değerleri; </w:t>
      </w:r>
      <w:r w:rsidR="0028561A">
        <w:t xml:space="preserve">İlçe Milli Eğitim Müdürümüz </w:t>
      </w:r>
      <w:r w:rsidR="00B67129" w:rsidRPr="005432F2">
        <w:t>ve</w:t>
      </w:r>
      <w:r w:rsidR="0028561A">
        <w:t xml:space="preserve">Şube Müdürlerimizin </w:t>
      </w:r>
      <w:r w:rsidR="00B67129" w:rsidRPr="005432F2">
        <w:t xml:space="preserve">perspektifleri ile </w:t>
      </w:r>
      <w:r w:rsidR="008F1F7E">
        <w:t xml:space="preserve">İlçe </w:t>
      </w:r>
      <w:r w:rsidR="00B67129" w:rsidRPr="005432F2">
        <w:t xml:space="preserve">Strateji Geliştirme Kurulunun görüşleri </w:t>
      </w:r>
      <w:r w:rsidR="00B67129">
        <w:t>dikkate</w:t>
      </w:r>
      <w:r w:rsidR="00B67129" w:rsidRPr="005432F2">
        <w:t xml:space="preserve"> alınarak nitel analiz, toplumsal beklentiler, paydaş düşüncele</w:t>
      </w:r>
      <w:r w:rsidR="00B67129">
        <w:t>ri, kurumun vizyonu gibi faktör</w:t>
      </w:r>
      <w:r w:rsidR="00B67129" w:rsidRPr="005432F2">
        <w:t xml:space="preserve">ler </w:t>
      </w:r>
      <w:r w:rsidR="00B67129">
        <w:t>değerlendirilerek</w:t>
      </w:r>
      <w:r w:rsidR="00B67129" w:rsidRPr="005432F2">
        <w:t xml:space="preserve"> ortaya </w:t>
      </w:r>
      <w:r w:rsidR="00B67129">
        <w:t>konulmuştur.</w:t>
      </w:r>
    </w:p>
    <w:p w:rsidR="00B67129" w:rsidRPr="00EC2F59" w:rsidRDefault="00C43009" w:rsidP="00EC2F59">
      <w:pPr>
        <w:ind w:firstLine="708"/>
        <w:rPr>
          <w:b/>
          <w:color w:val="ED7D31" w:themeColor="accent2"/>
          <w:sz w:val="32"/>
          <w:szCs w:val="25"/>
        </w:rPr>
      </w:pPr>
      <w:r w:rsidRPr="00EC2F59">
        <w:rPr>
          <w:b/>
          <w:color w:val="ED7D31" w:themeColor="accent2"/>
          <w:sz w:val="32"/>
          <w:szCs w:val="25"/>
        </w:rPr>
        <w:t>Temel Değerlerimiz:</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Bireysel farklılıklara saygı</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Eğitimde fırsat eşitliğinin sağlanması</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Milli kültürün özümsenmesi</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Paylaşıma ve iletişime açık olma</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Sanat ve estetik duygularını öne çıkarma</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Özgüven ve saygı</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Girişimciliği destekleme</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lastRenderedPageBreak/>
        <w:t>Şeffaflık ve liyakat</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İnsan haklarına saygılı olma</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İşbirliği ve katılımcılık</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Kişisel verilerde gizlilik</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Çevreye duyarlı</w:t>
      </w:r>
    </w:p>
    <w:p w:rsidR="005F6CFF" w:rsidRPr="00D4417F" w:rsidRDefault="005F6CFF" w:rsidP="00C062F8">
      <w:pPr>
        <w:pStyle w:val="ListeParagraf"/>
        <w:numPr>
          <w:ilvl w:val="0"/>
          <w:numId w:val="20"/>
        </w:numPr>
        <w:spacing w:after="200" w:line="276" w:lineRule="auto"/>
        <w:ind w:left="0" w:firstLine="709"/>
        <w:contextualSpacing w:val="0"/>
        <w:jc w:val="left"/>
        <w:rPr>
          <w:rFonts w:ascii="Times New Roman" w:hAnsi="Times New Roman" w:cs="Times New Roman"/>
          <w:szCs w:val="24"/>
        </w:rPr>
      </w:pPr>
      <w:r w:rsidRPr="00D4417F">
        <w:rPr>
          <w:rFonts w:ascii="Times New Roman" w:hAnsi="Times New Roman" w:cs="Times New Roman"/>
          <w:szCs w:val="24"/>
        </w:rPr>
        <w:t>Toplumsal yaşam becerisi kazanma</w:t>
      </w:r>
    </w:p>
    <w:p w:rsidR="00B67129" w:rsidRPr="009310EC" w:rsidRDefault="005F6CFF" w:rsidP="00A076FC">
      <w:pPr>
        <w:pStyle w:val="ListeParagraf"/>
        <w:numPr>
          <w:ilvl w:val="0"/>
          <w:numId w:val="20"/>
        </w:numPr>
        <w:spacing w:after="160" w:line="276" w:lineRule="auto"/>
        <w:ind w:left="0" w:firstLine="1134"/>
        <w:contextualSpacing w:val="0"/>
        <w:jc w:val="left"/>
      </w:pPr>
      <w:r w:rsidRPr="002D18C2">
        <w:rPr>
          <w:rFonts w:ascii="Times New Roman" w:hAnsi="Times New Roman" w:cs="Times New Roman"/>
          <w:szCs w:val="24"/>
        </w:rPr>
        <w:t>Evrensel değerleri özümseme</w:t>
      </w:r>
    </w:p>
    <w:p w:rsidR="009310EC" w:rsidRPr="005432F2" w:rsidRDefault="009310EC" w:rsidP="00A076FC">
      <w:pPr>
        <w:pStyle w:val="ListeParagraf"/>
        <w:numPr>
          <w:ilvl w:val="0"/>
          <w:numId w:val="20"/>
        </w:numPr>
        <w:spacing w:after="160" w:line="276" w:lineRule="auto"/>
        <w:ind w:left="0" w:firstLine="1134"/>
        <w:contextualSpacing w:val="0"/>
        <w:jc w:val="left"/>
      </w:pPr>
    </w:p>
    <w:p w:rsidR="00B67129" w:rsidRPr="00941DE9" w:rsidRDefault="00EC2F59" w:rsidP="00D026C4">
      <w:pPr>
        <w:pStyle w:val="Balk2"/>
      </w:pPr>
      <w:bookmarkStart w:id="66" w:name="_Toc1643131"/>
      <w:r w:rsidRPr="00941DE9">
        <w:t>Amaç ve Hedeflere İlişkin Mimari</w:t>
      </w:r>
      <w:bookmarkEnd w:id="66"/>
    </w:p>
    <w:p w:rsidR="00EC2F59" w:rsidRPr="003918A7" w:rsidRDefault="00EC2F59" w:rsidP="001717F5">
      <w:pPr>
        <w:ind w:firstLine="709"/>
        <w:rPr>
          <w:b/>
          <w:sz w:val="26"/>
          <w:szCs w:val="26"/>
        </w:rPr>
      </w:pPr>
      <w:r w:rsidRPr="003918A7">
        <w:rPr>
          <w:b/>
          <w:sz w:val="26"/>
          <w:szCs w:val="26"/>
        </w:rPr>
        <w:t>Amaç 1: Bütün öğrencilerimize, medeniyetimizin ve insanlığın ortak değerleri ile çağın gereklerine uygun bilgi, beceri, tutum ve davranışların kazandırılması sağlanacaktır.</w:t>
      </w:r>
    </w:p>
    <w:p w:rsidR="00EC2F59" w:rsidRPr="003918A7" w:rsidRDefault="00EC2F59" w:rsidP="001717F5">
      <w:pPr>
        <w:ind w:firstLine="709"/>
      </w:pPr>
      <w:r w:rsidRPr="003918A7">
        <w:t>Hedef 1.1</w:t>
      </w:r>
      <w:r w:rsidR="00A076FC" w:rsidRPr="003918A7">
        <w:t>Tüm alanlarda ve eğitim kademelerinde, öğrencilerimizin her düzeydeki yeterliliklerinin belirlenmesi, izlenmesi ve desteklenmesi için etkin bir ölçme ve değerlendirme sis</w:t>
      </w:r>
      <w:r w:rsidR="00A076FC">
        <w:t>temi kurulacaktır.</w:t>
      </w:r>
    </w:p>
    <w:p w:rsidR="003C5669" w:rsidRPr="003C5669" w:rsidRDefault="00EC2F59" w:rsidP="003C5669">
      <w:pPr>
        <w:ind w:firstLine="709"/>
        <w:rPr>
          <w:szCs w:val="24"/>
        </w:rPr>
      </w:pPr>
      <w:r w:rsidRPr="003C5669">
        <w:rPr>
          <w:szCs w:val="24"/>
        </w:rPr>
        <w:t>Hedef 1.2</w:t>
      </w:r>
      <w:r w:rsidR="00902DDF" w:rsidRPr="003C5669">
        <w:rPr>
          <w:szCs w:val="24"/>
        </w:rPr>
        <w:t>:</w:t>
      </w:r>
      <w:r w:rsidR="003C5669" w:rsidRPr="003C5669">
        <w:rPr>
          <w:szCs w:val="24"/>
        </w:rPr>
        <w:t>Öğrencilerin yaş, okul türü ve programlarına göre gereksinimlerini dikkate alan beceri temelli yabancı dil yeterliliklerine ilişkin etkin çalışmalar yürütülecektir.</w:t>
      </w:r>
    </w:p>
    <w:p w:rsidR="00EC2F59" w:rsidRPr="002E2D3D" w:rsidRDefault="00EC2F59" w:rsidP="001717F5">
      <w:pPr>
        <w:ind w:firstLine="709"/>
        <w:rPr>
          <w:b/>
          <w:sz w:val="26"/>
          <w:szCs w:val="26"/>
        </w:rPr>
      </w:pPr>
      <w:r w:rsidRPr="002E2D3D">
        <w:rPr>
          <w:b/>
          <w:sz w:val="26"/>
          <w:szCs w:val="26"/>
        </w:rPr>
        <w:t>Amaç 2: Çağdaş normlara uygun, etkili, verimli yönetim ve organizasyon yapısı ve süreçleri hâkim kılınacaktır.</w:t>
      </w:r>
    </w:p>
    <w:p w:rsidR="00EC2F59" w:rsidRPr="002E2D3D" w:rsidRDefault="00EC2F59" w:rsidP="001717F5">
      <w:pPr>
        <w:ind w:firstLine="709"/>
      </w:pPr>
      <w:r w:rsidRPr="002E2D3D">
        <w:t>Hedef 2.1</w:t>
      </w:r>
      <w:r w:rsidR="00902DDF">
        <w:t>:</w:t>
      </w:r>
      <w:r w:rsidR="00E916ED">
        <w:t>Öğretmen ve okul yöneticilerinin gelişimlerini desteklemek amacıyla yeni bir mesleki gelişim anlayışı, sitemi ve modeli oluşturulacaktır.</w:t>
      </w:r>
    </w:p>
    <w:p w:rsidR="00EC2F59" w:rsidRPr="002E2D3D" w:rsidRDefault="00EC2F59" w:rsidP="001717F5">
      <w:pPr>
        <w:ind w:firstLine="709"/>
      </w:pPr>
      <w:r w:rsidRPr="002E2D3D">
        <w:t>Hedef 2.2</w:t>
      </w:r>
      <w:r w:rsidR="00902DDF">
        <w:t>:</w:t>
      </w:r>
      <w:r w:rsidRPr="002E2D3D">
        <w:t xml:space="preserve"> Öğretmen ve okul yöneticilerinin gelişimlerini desteklemek amacıyla yeni bir mesleki gelişim anlayışı, sistemi ve modeli oluşturulacaktır.</w:t>
      </w:r>
    </w:p>
    <w:p w:rsidR="00EC2F59" w:rsidRPr="003918A7" w:rsidRDefault="00EC2F59" w:rsidP="00A30C9A">
      <w:pPr>
        <w:ind w:firstLine="709"/>
        <w:rPr>
          <w:b/>
          <w:sz w:val="26"/>
          <w:szCs w:val="26"/>
        </w:rPr>
      </w:pPr>
      <w:r w:rsidRPr="003918A7">
        <w:rPr>
          <w:b/>
          <w:sz w:val="26"/>
          <w:szCs w:val="26"/>
        </w:rPr>
        <w:t xml:space="preserve">Amaç 3: Okul öncesi eğitim ve temel eğitimde öğrencilerimizin bilişsel, duygusal ve fiziksel olarak çok boyutlu gelişimleri sağlanacaktır. </w:t>
      </w:r>
    </w:p>
    <w:p w:rsidR="00EC2F59" w:rsidRPr="003918A7" w:rsidRDefault="00EC2F59" w:rsidP="00A30C9A">
      <w:pPr>
        <w:ind w:firstLine="709"/>
      </w:pPr>
      <w:r w:rsidRPr="003918A7">
        <w:t>Hedef 3.1</w:t>
      </w:r>
      <w:r w:rsidR="00902DDF">
        <w:t>:</w:t>
      </w:r>
      <w:r w:rsidRPr="003918A7">
        <w:t xml:space="preserve"> Erken çocukluk eğitiminin niteliği ve yaygınlığı artırılacak, toplum temelli erken çocukluk çeşitlendirilerek yaygınlaştırılacaktır.</w:t>
      </w:r>
    </w:p>
    <w:p w:rsidR="00EC2F59" w:rsidRPr="003918A7" w:rsidRDefault="00EC2F59" w:rsidP="00A30C9A">
      <w:pPr>
        <w:ind w:firstLine="709"/>
      </w:pPr>
      <w:r w:rsidRPr="003918A7">
        <w:t>Hedef 3.2</w:t>
      </w:r>
      <w:r w:rsidR="00902DDF">
        <w:t>:</w:t>
      </w:r>
      <w:r w:rsidRPr="003918A7">
        <w:t xml:space="preserve"> Öğrencilerimizin bilişsel, duygusal ve fiziksel olarak çok boyutlu gelişimini önemseyen, bilimsel düşünme, tutum ve değerleri içselleştirebilecekleri bir temel eğitim yapısına geçilerek okullaşma oranı artırılacaktır.</w:t>
      </w:r>
    </w:p>
    <w:p w:rsidR="00EC2F59" w:rsidRPr="003918A7" w:rsidRDefault="00EC2F59" w:rsidP="00A30C9A">
      <w:pPr>
        <w:ind w:firstLine="709"/>
      </w:pPr>
      <w:r w:rsidRPr="003918A7">
        <w:t>Hedef 3.3</w:t>
      </w:r>
      <w:r w:rsidR="00902DDF">
        <w:t>:</w:t>
      </w:r>
      <w:r w:rsidRPr="003918A7">
        <w:t xml:space="preserve"> Temel eğitimde okulların niteliğini artıracak yenilikçi uygulamalara yer verilecektir.</w:t>
      </w:r>
    </w:p>
    <w:p w:rsidR="00EC2F59" w:rsidRPr="003918A7" w:rsidRDefault="00EC2F59" w:rsidP="00A30C9A">
      <w:pPr>
        <w:ind w:firstLine="709"/>
        <w:rPr>
          <w:b/>
          <w:sz w:val="26"/>
          <w:szCs w:val="26"/>
        </w:rPr>
      </w:pPr>
      <w:r w:rsidRPr="003918A7">
        <w:rPr>
          <w:b/>
          <w:sz w:val="26"/>
          <w:szCs w:val="26"/>
        </w:rPr>
        <w:lastRenderedPageBreak/>
        <w:t xml:space="preserve">Amaç 4: 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EC2F59" w:rsidRPr="003918A7" w:rsidRDefault="00EC2F59" w:rsidP="00A30C9A">
      <w:pPr>
        <w:ind w:firstLine="709"/>
      </w:pPr>
      <w:r w:rsidRPr="003918A7">
        <w:t>Hedef 4.1</w:t>
      </w:r>
      <w:r w:rsidR="00902DDF">
        <w:t>:</w:t>
      </w:r>
      <w:r w:rsidRPr="003918A7">
        <w:t xml:space="preserve"> Ortaöğretime katılım ve tamamlama oranları artırılacaktır.</w:t>
      </w:r>
    </w:p>
    <w:p w:rsidR="00EC2F59" w:rsidRPr="003918A7" w:rsidRDefault="00EC2F59" w:rsidP="00A30C9A">
      <w:pPr>
        <w:ind w:firstLine="709"/>
      </w:pPr>
      <w:r w:rsidRPr="003918A7">
        <w:t>Hedef 4.2</w:t>
      </w:r>
      <w:r w:rsidR="00902DDF">
        <w:t>:</w:t>
      </w:r>
      <w:r w:rsidRPr="003918A7">
        <w:t xml:space="preserve"> Ortaöğretim, değişen dünyanın gerektirdiği becerileri sağlayan ve değişimin aktörü olacak öğrenciler yetiştiren bir yapıya kavuşturulacaktır.</w:t>
      </w:r>
    </w:p>
    <w:p w:rsidR="00EC2F59" w:rsidRPr="003918A7" w:rsidRDefault="00EC2F59" w:rsidP="00A30C9A">
      <w:pPr>
        <w:ind w:firstLine="709"/>
      </w:pPr>
      <w:r w:rsidRPr="003918A7">
        <w:t>Hedef 4.</w:t>
      </w:r>
      <w:r w:rsidR="00A30C9A">
        <w:t>3</w:t>
      </w:r>
      <w:r w:rsidR="00902DDF">
        <w:t>:</w:t>
      </w:r>
      <w:r w:rsidRPr="003918A7">
        <w:t xml:space="preserve"> Örgün eğitim içinde imam hatip okullarının niteliği artırılacaktır.</w:t>
      </w:r>
    </w:p>
    <w:p w:rsidR="00EC2F59" w:rsidRPr="003918A7" w:rsidRDefault="00EC2F59" w:rsidP="00A30C9A">
      <w:pPr>
        <w:ind w:firstLine="709"/>
        <w:rPr>
          <w:b/>
          <w:sz w:val="26"/>
          <w:szCs w:val="26"/>
        </w:rPr>
      </w:pPr>
      <w:r w:rsidRPr="003918A7">
        <w:rPr>
          <w:b/>
          <w:sz w:val="26"/>
          <w:szCs w:val="26"/>
        </w:rPr>
        <w:t>Amaç 5</w:t>
      </w:r>
      <w:r w:rsidR="006D6747">
        <w:rPr>
          <w:b/>
          <w:sz w:val="26"/>
          <w:szCs w:val="26"/>
        </w:rPr>
        <w:t>:</w:t>
      </w:r>
      <w:r w:rsidRPr="003918A7">
        <w:rPr>
          <w:b/>
          <w:sz w:val="26"/>
          <w:szCs w:val="26"/>
        </w:rPr>
        <w:t xml:space="preserve"> Özel eğitim ve rehberlik hizmetlerinin etkinliği artırılarak bireylerin bedensel, ruhsal ve zihinsel gelişimleri desteklenecektir.</w:t>
      </w:r>
    </w:p>
    <w:p w:rsidR="00EC2F59" w:rsidRPr="003918A7" w:rsidRDefault="00EC2F59" w:rsidP="00A30C9A">
      <w:pPr>
        <w:ind w:firstLine="709"/>
      </w:pPr>
      <w:r w:rsidRPr="003918A7">
        <w:t>Hedef 5.1</w:t>
      </w:r>
      <w:r w:rsidR="00902DDF">
        <w:t>:</w:t>
      </w:r>
      <w:r w:rsidRPr="003918A7">
        <w:t xml:space="preserve"> Öğrencilerin mizaç, ilgi ve yeteneklerine uygun eğitimi alabilmelerine imkân veren işlevsel bir psikolojik danışmanlık ve rehberlik yapılanması kurulacaktır.</w:t>
      </w:r>
    </w:p>
    <w:p w:rsidR="00EC2F59" w:rsidRPr="003918A7" w:rsidRDefault="00EC2F59" w:rsidP="00A30C9A">
      <w:pPr>
        <w:ind w:firstLine="709"/>
      </w:pPr>
      <w:r w:rsidRPr="003918A7">
        <w:t>Hedef 5.2</w:t>
      </w:r>
      <w:r w:rsidR="00902DDF">
        <w:t>:</w:t>
      </w:r>
      <w:r w:rsidRPr="003918A7">
        <w:t xml:space="preserve"> Özel eğitim ihtiyacı olan bireyleri akranlarından soyutlamayan ve birlikte yaşama kültürünü güçlendiren eğitimde adalet temelli yaklaşım modeli geliştirilecektir.</w:t>
      </w:r>
    </w:p>
    <w:p w:rsidR="00EC2F59" w:rsidRPr="003918A7" w:rsidRDefault="00EC2F59" w:rsidP="00A30C9A">
      <w:pPr>
        <w:ind w:firstLine="709"/>
      </w:pPr>
      <w:r w:rsidRPr="003918A7">
        <w:t>Hedef 5.3</w:t>
      </w:r>
      <w:r w:rsidR="00902DDF">
        <w:t>:</w:t>
      </w:r>
      <w:r w:rsidRPr="003918A7">
        <w:t xml:space="preserve"> Ülkemizin kalkınmasında önemli bir kaynak niteliğinde bulunan özel yetenekli öğrencilerimiz, akranlarından ayrıştırılmadan doğalarına uygun bir eğitim yöntemi ile desteklenecektir.</w:t>
      </w:r>
    </w:p>
    <w:p w:rsidR="00EC2F59" w:rsidRPr="003918A7" w:rsidRDefault="00EC2F59" w:rsidP="00A30C9A">
      <w:pPr>
        <w:ind w:firstLine="709"/>
        <w:rPr>
          <w:b/>
          <w:sz w:val="26"/>
          <w:szCs w:val="26"/>
        </w:rPr>
      </w:pPr>
      <w:r w:rsidRPr="003918A7">
        <w:rPr>
          <w:b/>
          <w:sz w:val="26"/>
          <w:szCs w:val="26"/>
        </w:rPr>
        <w:t>Amaç 6</w:t>
      </w:r>
      <w:r w:rsidR="006D6747">
        <w:rPr>
          <w:b/>
          <w:sz w:val="26"/>
          <w:szCs w:val="26"/>
        </w:rPr>
        <w:t>:</w:t>
      </w:r>
      <w:r w:rsidRPr="003918A7">
        <w:rPr>
          <w:b/>
          <w:sz w:val="26"/>
          <w:szCs w:val="26"/>
        </w:rPr>
        <w:t xml:space="preserve"> Mesleki ve teknik eğitim ve hayat boyu öğrenme sistemleri toplumun ihtiyaçlarına ve işgücü piyasası ile bilgi çağının gereklerine uygun biçimde düzenlenecektir. </w:t>
      </w:r>
    </w:p>
    <w:p w:rsidR="00EC2F59" w:rsidRPr="003918A7" w:rsidRDefault="00EC2F59" w:rsidP="00A30C9A">
      <w:pPr>
        <w:ind w:firstLine="709"/>
      </w:pPr>
      <w:r w:rsidRPr="003918A7">
        <w:t>Hedef 6.1</w:t>
      </w:r>
      <w:r w:rsidR="00902DDF">
        <w:t>:</w:t>
      </w:r>
      <w:r w:rsidRPr="003918A7">
        <w:t xml:space="preserve"> Mesleki ve teknik eğitime atfedilen değer ve erişim imkânları artırılacaktır.</w:t>
      </w:r>
    </w:p>
    <w:p w:rsidR="00EC2F59" w:rsidRPr="003918A7" w:rsidRDefault="00EC2F59" w:rsidP="00A30C9A">
      <w:pPr>
        <w:ind w:firstLine="709"/>
      </w:pPr>
      <w:r w:rsidRPr="003918A7">
        <w:t>Hedef 6.2</w:t>
      </w:r>
      <w:r w:rsidR="00902DDF">
        <w:t>:</w:t>
      </w:r>
      <w:r w:rsidRPr="003918A7">
        <w:t xml:space="preserve"> Mesleki ve teknik eğitimde yeni nesil öğretim programları geliştirilecek, beşeri ve fiziki altyapı iyileştirilecektir.</w:t>
      </w:r>
    </w:p>
    <w:p w:rsidR="00EC2F59" w:rsidRPr="003918A7" w:rsidRDefault="00EC2F59" w:rsidP="00A30C9A">
      <w:pPr>
        <w:ind w:firstLine="709"/>
      </w:pPr>
      <w:r w:rsidRPr="003918A7">
        <w:t>Hedef 6.3</w:t>
      </w:r>
      <w:r w:rsidR="00902DDF">
        <w:t>:</w:t>
      </w:r>
      <w:r w:rsidRPr="003918A7">
        <w:t xml:space="preserve"> Mesleki ve teknik eğitim-istihdam-üretim ilişkisi güçlendirilecektir.</w:t>
      </w:r>
    </w:p>
    <w:p w:rsidR="00EC2F59" w:rsidRPr="003918A7" w:rsidRDefault="00EC2F59" w:rsidP="00A30C9A">
      <w:pPr>
        <w:ind w:firstLine="709"/>
      </w:pPr>
      <w:r w:rsidRPr="003918A7">
        <w:t>Hedef 6.4</w:t>
      </w:r>
      <w:r w:rsidR="00902DDF">
        <w:t>:</w:t>
      </w:r>
      <w:r w:rsidRPr="003918A7">
        <w:t xml:space="preserve"> Bireylerin iş ve yaşam kalitelerini yükseltmek amacıyla hayat boyu öğrenme katılım ve tamamlama oranları artırılacaktır.</w:t>
      </w:r>
    </w:p>
    <w:p w:rsidR="00C43009" w:rsidRPr="00941DE9" w:rsidRDefault="000C6DBA" w:rsidP="00941DE9">
      <w:pPr>
        <w:rPr>
          <w:b/>
          <w:sz w:val="32"/>
        </w:rPr>
      </w:pPr>
      <w:r w:rsidRPr="00941DE9">
        <w:rPr>
          <w:b/>
          <w:sz w:val="32"/>
        </w:rPr>
        <w:t>Amaç, Hedef</w:t>
      </w:r>
      <w:r w:rsidR="00811E5F" w:rsidRPr="00941DE9">
        <w:rPr>
          <w:b/>
          <w:sz w:val="32"/>
        </w:rPr>
        <w:t>,Gösterge</w:t>
      </w:r>
      <w:r w:rsidRPr="00941DE9">
        <w:rPr>
          <w:b/>
          <w:sz w:val="32"/>
        </w:rPr>
        <w:t>ve Stratejiler</w:t>
      </w:r>
    </w:p>
    <w:p w:rsidR="006F01EB" w:rsidRDefault="00D72B2B" w:rsidP="006056AD">
      <w:pPr>
        <w:ind w:firstLine="709"/>
      </w:pPr>
      <w:r>
        <w:t xml:space="preserve">Bu bölümde Millî Eğitim Bakanlığı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bookmarkStart w:id="67" w:name="_Toc532132454"/>
    </w:p>
    <w:p w:rsidR="006F01EB" w:rsidRDefault="006F01EB" w:rsidP="00C062F8">
      <w:pPr>
        <w:pStyle w:val="Balk2"/>
        <w:ind w:left="0" w:firstLine="709"/>
      </w:pPr>
    </w:p>
    <w:p w:rsidR="006275AC" w:rsidRPr="006275AC" w:rsidRDefault="006275AC" w:rsidP="006275AC"/>
    <w:p w:rsidR="006275AC" w:rsidRDefault="006275AC" w:rsidP="00C062F8">
      <w:pPr>
        <w:pStyle w:val="Balk2"/>
        <w:ind w:left="0" w:firstLine="709"/>
        <w:sectPr w:rsidR="006275AC" w:rsidSect="00DF22F9">
          <w:pgSz w:w="11906" w:h="16838"/>
          <w:pgMar w:top="1418" w:right="992" w:bottom="1418" w:left="1418" w:header="0" w:footer="0" w:gutter="0"/>
          <w:pgNumType w:chapStyle="1"/>
          <w:cols w:space="708"/>
          <w:docGrid w:linePitch="360"/>
        </w:sectPr>
      </w:pPr>
    </w:p>
    <w:p w:rsidR="00A17643" w:rsidRPr="002D18C2" w:rsidRDefault="00A17643" w:rsidP="002D18C2">
      <w:pPr>
        <w:rPr>
          <w:b/>
          <w:sz w:val="28"/>
        </w:rPr>
      </w:pPr>
      <w:bookmarkStart w:id="68" w:name="_Toc1643132"/>
      <w:r w:rsidRPr="00D026C4">
        <w:rPr>
          <w:rStyle w:val="Balk2Char"/>
        </w:rPr>
        <w:lastRenderedPageBreak/>
        <w:t>Amaç 1</w:t>
      </w:r>
      <w:bookmarkEnd w:id="68"/>
      <w:r w:rsidRPr="002D18C2">
        <w:rPr>
          <w:b/>
          <w:sz w:val="28"/>
        </w:rPr>
        <w:t>:</w:t>
      </w:r>
      <w:r w:rsidR="006275AC" w:rsidRPr="002D18C2">
        <w:rPr>
          <w:b/>
          <w:sz w:val="28"/>
        </w:rPr>
        <w:t>B</w:t>
      </w:r>
      <w:r w:rsidRPr="002D18C2">
        <w:rPr>
          <w:b/>
          <w:sz w:val="28"/>
        </w:rPr>
        <w:t>ütün öğrencilerimize, medeniyetimizin ve insanlığın ortak değerleri ile çağın gereklerine uygun bilgi, beceri, tutum ve davranışların kazandırılması sağlanacaktır.</w:t>
      </w:r>
      <w:bookmarkEnd w:id="67"/>
    </w:p>
    <w:p w:rsidR="00A17643" w:rsidRPr="006275AC" w:rsidRDefault="00A17643" w:rsidP="00C062F8">
      <w:pPr>
        <w:ind w:firstLine="709"/>
        <w:rPr>
          <w:b/>
          <w:sz w:val="26"/>
          <w:szCs w:val="26"/>
        </w:rPr>
      </w:pPr>
      <w:bookmarkStart w:id="69" w:name="_Toc532132456"/>
      <w:r w:rsidRPr="006275AC">
        <w:rPr>
          <w:b/>
          <w:sz w:val="26"/>
          <w:szCs w:val="26"/>
        </w:rPr>
        <w:t>H</w:t>
      </w:r>
      <w:r w:rsidR="00A820AA" w:rsidRPr="006275AC">
        <w:rPr>
          <w:b/>
          <w:sz w:val="26"/>
          <w:szCs w:val="26"/>
        </w:rPr>
        <w:t>edef 1.1</w:t>
      </w:r>
      <w:r w:rsidR="00000668" w:rsidRPr="006275AC">
        <w:rPr>
          <w:b/>
          <w:sz w:val="26"/>
          <w:szCs w:val="26"/>
        </w:rPr>
        <w:t>.</w:t>
      </w:r>
      <w:r w:rsidRPr="006275AC">
        <w:rPr>
          <w:b/>
          <w:sz w:val="26"/>
          <w:szCs w:val="26"/>
        </w:rPr>
        <w:t xml:space="preserve">Tüm alanlarda ve eğitim kademelerinde, öğrencilerimizin her düzeydeki yeterliliklerinin belirlenmesi, izlenmesi ve desteklenmesi için etkin bir ölçme ve değerlendirme sistemi </w:t>
      </w:r>
      <w:bookmarkEnd w:id="69"/>
      <w:r w:rsidR="004F1C2C" w:rsidRPr="006275AC">
        <w:rPr>
          <w:b/>
          <w:sz w:val="26"/>
          <w:szCs w:val="26"/>
        </w:rPr>
        <w:t>hayata geçirilecektir.</w:t>
      </w:r>
    </w:p>
    <w:tbl>
      <w:tblPr>
        <w:tblStyle w:val="TabloKlavuzu"/>
        <w:tblW w:w="5177" w:type="pct"/>
        <w:shd w:val="clear" w:color="auto" w:fill="5B9BD5" w:themeFill="accent1"/>
        <w:tblLayout w:type="fixed"/>
        <w:tblLook w:val="04A0"/>
      </w:tblPr>
      <w:tblGrid>
        <w:gridCol w:w="1283"/>
        <w:gridCol w:w="877"/>
        <w:gridCol w:w="138"/>
        <w:gridCol w:w="3304"/>
        <w:gridCol w:w="1216"/>
        <w:gridCol w:w="1240"/>
        <w:gridCol w:w="960"/>
        <w:gridCol w:w="960"/>
        <w:gridCol w:w="960"/>
        <w:gridCol w:w="960"/>
        <w:gridCol w:w="960"/>
        <w:gridCol w:w="960"/>
        <w:gridCol w:w="904"/>
      </w:tblGrid>
      <w:tr w:rsidR="00EC6788" w:rsidRPr="00A62FB8" w:rsidTr="00A62FB8">
        <w:trPr>
          <w:trHeight w:val="19"/>
        </w:trPr>
        <w:tc>
          <w:tcPr>
            <w:tcW w:w="781" w:type="pct"/>
            <w:gridSpan w:val="3"/>
            <w:shd w:val="clear" w:color="auto" w:fill="5B9BD5" w:themeFill="accent1"/>
            <w:vAlign w:val="center"/>
          </w:tcPr>
          <w:p w:rsidR="00EC6788" w:rsidRPr="00A62FB8" w:rsidRDefault="00EC6788" w:rsidP="00A62FB8">
            <w:r w:rsidRPr="00A62FB8">
              <w:t>Amaç 1</w:t>
            </w:r>
          </w:p>
        </w:tc>
        <w:tc>
          <w:tcPr>
            <w:tcW w:w="4219" w:type="pct"/>
            <w:gridSpan w:val="10"/>
            <w:shd w:val="clear" w:color="auto" w:fill="FFFFFF" w:themeFill="background1"/>
            <w:vAlign w:val="center"/>
          </w:tcPr>
          <w:p w:rsidR="00EC6788" w:rsidRPr="00A62FB8" w:rsidRDefault="00EC6788" w:rsidP="00A62FB8">
            <w:r w:rsidRPr="00A62FB8">
              <w:t>Bütün öğrencilerimize, medeniyetimizin ve insanlığın ortak değerleri ile çağın gereklerine uygun bilgi, beceri, tutum ve davranışların kazandırılması sağlanacaktır.</w:t>
            </w:r>
          </w:p>
        </w:tc>
      </w:tr>
      <w:tr w:rsidR="00EC6788" w:rsidRPr="00A62FB8" w:rsidTr="00A62FB8">
        <w:trPr>
          <w:trHeight w:val="19"/>
        </w:trPr>
        <w:tc>
          <w:tcPr>
            <w:tcW w:w="781" w:type="pct"/>
            <w:gridSpan w:val="3"/>
            <w:shd w:val="clear" w:color="auto" w:fill="5B9BD5" w:themeFill="accent1"/>
            <w:vAlign w:val="center"/>
          </w:tcPr>
          <w:p w:rsidR="00EC6788" w:rsidRPr="00A62FB8" w:rsidRDefault="00EC6788" w:rsidP="00A62FB8">
            <w:r w:rsidRPr="00A62FB8">
              <w:t>Hedef 1.1</w:t>
            </w:r>
          </w:p>
        </w:tc>
        <w:tc>
          <w:tcPr>
            <w:tcW w:w="4219" w:type="pct"/>
            <w:gridSpan w:val="10"/>
            <w:shd w:val="clear" w:color="auto" w:fill="FFFFFF" w:themeFill="background1"/>
            <w:vAlign w:val="center"/>
          </w:tcPr>
          <w:p w:rsidR="00EC6788" w:rsidRPr="00A62FB8" w:rsidRDefault="00EC6788" w:rsidP="00A62FB8">
            <w:r w:rsidRPr="00A62FB8">
              <w:t>Tüm alanlarda ve eğitim kademelerinde, öğrencilerimizin her düzeydeki yeterliliklerinin belirlenmesi, izlenmesi ve desteklenmesi için etkin bir ölçme ve değerlendirme sistemi hayata geçirilecektir.</w:t>
            </w:r>
          </w:p>
        </w:tc>
      </w:tr>
      <w:tr w:rsidR="00EC6788" w:rsidRPr="00A62FB8" w:rsidTr="00A62FB8">
        <w:trPr>
          <w:cantSplit/>
          <w:trHeight w:val="1099"/>
        </w:trPr>
        <w:tc>
          <w:tcPr>
            <w:tcW w:w="1903" w:type="pct"/>
            <w:gridSpan w:val="4"/>
            <w:shd w:val="clear" w:color="auto" w:fill="5B9BD5" w:themeFill="accent1"/>
            <w:vAlign w:val="center"/>
          </w:tcPr>
          <w:p w:rsidR="00EC6788" w:rsidRPr="00A62FB8" w:rsidRDefault="00EC6788" w:rsidP="00A62FB8">
            <w:r w:rsidRPr="00A62FB8">
              <w:t>Performans Göstergeleri</w:t>
            </w:r>
          </w:p>
        </w:tc>
        <w:tc>
          <w:tcPr>
            <w:tcW w:w="413" w:type="pct"/>
            <w:shd w:val="clear" w:color="auto" w:fill="5B9BD5" w:themeFill="accent1"/>
            <w:vAlign w:val="center"/>
          </w:tcPr>
          <w:p w:rsidR="00EC6788" w:rsidRPr="00A62FB8" w:rsidRDefault="00EC6788" w:rsidP="00A62FB8">
            <w:r w:rsidRPr="00A62FB8">
              <w:t>Hedefe Etkisi (%)</w:t>
            </w:r>
          </w:p>
        </w:tc>
        <w:tc>
          <w:tcPr>
            <w:tcW w:w="421" w:type="pct"/>
            <w:shd w:val="clear" w:color="auto" w:fill="5B9BD5" w:themeFill="accent1"/>
            <w:vAlign w:val="center"/>
          </w:tcPr>
          <w:p w:rsidR="00EC6788" w:rsidRPr="00A62FB8" w:rsidRDefault="00EC6788" w:rsidP="00A62FB8">
            <w:r w:rsidRPr="00A62FB8">
              <w:t>Başlangıç Değeri</w:t>
            </w:r>
          </w:p>
        </w:tc>
        <w:tc>
          <w:tcPr>
            <w:tcW w:w="326" w:type="pct"/>
            <w:shd w:val="clear" w:color="auto" w:fill="5B9BD5" w:themeFill="accent1"/>
            <w:vAlign w:val="center"/>
          </w:tcPr>
          <w:p w:rsidR="00EC6788" w:rsidRPr="00A62FB8" w:rsidRDefault="00EC6788" w:rsidP="00A62FB8">
            <w:r w:rsidRPr="00A62FB8">
              <w:t>2019</w:t>
            </w:r>
          </w:p>
        </w:tc>
        <w:tc>
          <w:tcPr>
            <w:tcW w:w="326" w:type="pct"/>
            <w:shd w:val="clear" w:color="auto" w:fill="5B9BD5" w:themeFill="accent1"/>
            <w:vAlign w:val="center"/>
          </w:tcPr>
          <w:p w:rsidR="00EC6788" w:rsidRPr="00A62FB8" w:rsidRDefault="00EC6788" w:rsidP="00A62FB8">
            <w:r w:rsidRPr="00A62FB8">
              <w:t>2020</w:t>
            </w:r>
          </w:p>
        </w:tc>
        <w:tc>
          <w:tcPr>
            <w:tcW w:w="326" w:type="pct"/>
            <w:shd w:val="clear" w:color="auto" w:fill="5B9BD5" w:themeFill="accent1"/>
            <w:vAlign w:val="center"/>
          </w:tcPr>
          <w:p w:rsidR="00EC6788" w:rsidRPr="00A62FB8" w:rsidRDefault="00EC6788" w:rsidP="00A62FB8">
            <w:r w:rsidRPr="00A62FB8">
              <w:t>2021</w:t>
            </w:r>
          </w:p>
        </w:tc>
        <w:tc>
          <w:tcPr>
            <w:tcW w:w="326" w:type="pct"/>
            <w:shd w:val="clear" w:color="auto" w:fill="5B9BD5" w:themeFill="accent1"/>
            <w:vAlign w:val="center"/>
          </w:tcPr>
          <w:p w:rsidR="00EC6788" w:rsidRPr="00A62FB8" w:rsidRDefault="00EC6788" w:rsidP="00A62FB8">
            <w:r w:rsidRPr="00A62FB8">
              <w:t>2022</w:t>
            </w:r>
          </w:p>
        </w:tc>
        <w:tc>
          <w:tcPr>
            <w:tcW w:w="326" w:type="pct"/>
            <w:shd w:val="clear" w:color="auto" w:fill="5B9BD5" w:themeFill="accent1"/>
            <w:vAlign w:val="center"/>
          </w:tcPr>
          <w:p w:rsidR="00EC6788" w:rsidRPr="00A62FB8" w:rsidRDefault="00EC6788" w:rsidP="00A62FB8">
            <w:r w:rsidRPr="00A62FB8">
              <w:t>2023</w:t>
            </w:r>
          </w:p>
        </w:tc>
        <w:tc>
          <w:tcPr>
            <w:tcW w:w="326" w:type="pct"/>
            <w:shd w:val="clear" w:color="auto" w:fill="5B9BD5" w:themeFill="accent1"/>
            <w:vAlign w:val="center"/>
          </w:tcPr>
          <w:p w:rsidR="00EC6788" w:rsidRPr="00A62FB8" w:rsidRDefault="00EC6788" w:rsidP="00A62FB8">
            <w:r w:rsidRPr="00A62FB8">
              <w:t>İzleme Sıklığı</w:t>
            </w:r>
          </w:p>
        </w:tc>
        <w:tc>
          <w:tcPr>
            <w:tcW w:w="307" w:type="pct"/>
            <w:shd w:val="clear" w:color="auto" w:fill="5B9BD5" w:themeFill="accent1"/>
            <w:vAlign w:val="center"/>
          </w:tcPr>
          <w:p w:rsidR="00EC6788" w:rsidRPr="00A62FB8" w:rsidRDefault="00EC6788" w:rsidP="00A62FB8">
            <w:r w:rsidRPr="00A62FB8">
              <w:t>Rapor Sıklığı</w:t>
            </w:r>
          </w:p>
        </w:tc>
      </w:tr>
      <w:tr w:rsidR="00EC6788" w:rsidRPr="00A62FB8" w:rsidTr="00A62FB8">
        <w:trPr>
          <w:trHeight w:val="19"/>
        </w:trPr>
        <w:tc>
          <w:tcPr>
            <w:tcW w:w="1903" w:type="pct"/>
            <w:gridSpan w:val="4"/>
            <w:shd w:val="clear" w:color="auto" w:fill="5B9BD5" w:themeFill="accent1"/>
            <w:vAlign w:val="center"/>
          </w:tcPr>
          <w:p w:rsidR="00EC6788" w:rsidRPr="00A62FB8" w:rsidRDefault="00EC6788" w:rsidP="00A62FB8">
            <w:r w:rsidRPr="00A62FB8">
              <w:t xml:space="preserve">PG 1.1.1 İlkokul da Bir eğitim ve öğretim döneminde bilimsel, kültürel, sanatsal ve sportif alanlarda en az bir faaliyete katılan öğrenci oranı (%)  </w:t>
            </w:r>
          </w:p>
        </w:tc>
        <w:tc>
          <w:tcPr>
            <w:tcW w:w="413" w:type="pct"/>
            <w:shd w:val="clear" w:color="auto" w:fill="FFFFFF" w:themeFill="background1"/>
            <w:vAlign w:val="center"/>
          </w:tcPr>
          <w:p w:rsidR="00EC6788" w:rsidRPr="00A62FB8" w:rsidRDefault="00EC6788" w:rsidP="00A62FB8">
            <w:r w:rsidRPr="00A62FB8">
              <w:t>10</w:t>
            </w:r>
          </w:p>
        </w:tc>
        <w:tc>
          <w:tcPr>
            <w:tcW w:w="421" w:type="pct"/>
            <w:shd w:val="clear" w:color="auto" w:fill="FFFFFF" w:themeFill="background1"/>
            <w:vAlign w:val="center"/>
          </w:tcPr>
          <w:p w:rsidR="00EC6788" w:rsidRPr="00A62FB8" w:rsidRDefault="00EC6788" w:rsidP="00A62FB8">
            <w:r w:rsidRPr="00A62FB8">
              <w:t>%3</w:t>
            </w:r>
            <w:r w:rsidR="00872065" w:rsidRPr="00A62FB8">
              <w:t>5</w:t>
            </w:r>
          </w:p>
        </w:tc>
        <w:tc>
          <w:tcPr>
            <w:tcW w:w="326" w:type="pct"/>
            <w:shd w:val="clear" w:color="auto" w:fill="FFFFFF" w:themeFill="background1"/>
            <w:vAlign w:val="center"/>
          </w:tcPr>
          <w:p w:rsidR="00EC6788" w:rsidRPr="00A62FB8" w:rsidRDefault="00872065" w:rsidP="00A62FB8">
            <w:r w:rsidRPr="00A62FB8">
              <w:t>%45</w:t>
            </w:r>
            <w:r w:rsidR="00EC6788" w:rsidRPr="00A62FB8">
              <w:t>,00</w:t>
            </w:r>
          </w:p>
        </w:tc>
        <w:tc>
          <w:tcPr>
            <w:tcW w:w="326" w:type="pct"/>
            <w:shd w:val="clear" w:color="auto" w:fill="FFFFFF" w:themeFill="background1"/>
            <w:vAlign w:val="center"/>
          </w:tcPr>
          <w:p w:rsidR="00EC6788" w:rsidRPr="00A62FB8" w:rsidRDefault="00EC6788" w:rsidP="00A62FB8">
            <w:r w:rsidRPr="00A62FB8">
              <w:t>%5</w:t>
            </w:r>
            <w:r w:rsidR="00872065" w:rsidRPr="00A62FB8">
              <w:t>5</w:t>
            </w:r>
          </w:p>
        </w:tc>
        <w:tc>
          <w:tcPr>
            <w:tcW w:w="326" w:type="pct"/>
            <w:shd w:val="clear" w:color="auto" w:fill="FFFFFF" w:themeFill="background1"/>
            <w:vAlign w:val="center"/>
          </w:tcPr>
          <w:p w:rsidR="00EC6788" w:rsidRPr="00A62FB8" w:rsidRDefault="00EC6788" w:rsidP="00A62FB8">
            <w:r w:rsidRPr="00A62FB8">
              <w:t>%</w:t>
            </w:r>
            <w:r w:rsidR="00872065" w:rsidRPr="00A62FB8">
              <w:t>70</w:t>
            </w:r>
          </w:p>
        </w:tc>
        <w:tc>
          <w:tcPr>
            <w:tcW w:w="326" w:type="pct"/>
            <w:shd w:val="clear" w:color="auto" w:fill="FFFFFF" w:themeFill="background1"/>
            <w:vAlign w:val="center"/>
          </w:tcPr>
          <w:p w:rsidR="00EC6788" w:rsidRPr="00A62FB8" w:rsidRDefault="00872065" w:rsidP="00A62FB8">
            <w:r w:rsidRPr="00A62FB8">
              <w:t>%85</w:t>
            </w:r>
          </w:p>
        </w:tc>
        <w:tc>
          <w:tcPr>
            <w:tcW w:w="326" w:type="pct"/>
            <w:shd w:val="clear" w:color="auto" w:fill="FFFFFF" w:themeFill="background1"/>
            <w:vAlign w:val="center"/>
          </w:tcPr>
          <w:p w:rsidR="00EC6788" w:rsidRPr="00A62FB8" w:rsidRDefault="00EC6788" w:rsidP="00A62FB8">
            <w:r w:rsidRPr="00A62FB8">
              <w:t>%100</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19"/>
        </w:trPr>
        <w:tc>
          <w:tcPr>
            <w:tcW w:w="1903" w:type="pct"/>
            <w:gridSpan w:val="4"/>
            <w:shd w:val="clear" w:color="auto" w:fill="5B9BD5" w:themeFill="accent1"/>
            <w:vAlign w:val="center"/>
          </w:tcPr>
          <w:p w:rsidR="00EC6788" w:rsidRPr="00A62FB8" w:rsidRDefault="00EC6788" w:rsidP="00A62FB8">
            <w:r w:rsidRPr="00A62FB8">
              <w:t xml:space="preserve">PG 1.1.2 Ortaokulda da Bir eğitim ve öğretim döneminde bilimsel, kültürel, sanatsal ve sportif alanlarda en az bir faaliyete katılan öğrenci oranı (%)  </w:t>
            </w:r>
          </w:p>
        </w:tc>
        <w:tc>
          <w:tcPr>
            <w:tcW w:w="413" w:type="pct"/>
            <w:shd w:val="clear" w:color="auto" w:fill="FFFFFF" w:themeFill="background1"/>
            <w:vAlign w:val="center"/>
          </w:tcPr>
          <w:p w:rsidR="00EC6788" w:rsidRPr="00A62FB8" w:rsidRDefault="00EC6788" w:rsidP="00A62FB8">
            <w:r w:rsidRPr="00A62FB8">
              <w:t xml:space="preserve">10 </w:t>
            </w:r>
          </w:p>
        </w:tc>
        <w:tc>
          <w:tcPr>
            <w:tcW w:w="421" w:type="pct"/>
            <w:shd w:val="clear" w:color="auto" w:fill="FFFFFF" w:themeFill="background1"/>
            <w:vAlign w:val="center"/>
          </w:tcPr>
          <w:p w:rsidR="00EC6788" w:rsidRPr="00A62FB8" w:rsidRDefault="00872065" w:rsidP="00A62FB8">
            <w:r w:rsidRPr="00A62FB8">
              <w:t>%55</w:t>
            </w:r>
          </w:p>
        </w:tc>
        <w:tc>
          <w:tcPr>
            <w:tcW w:w="326" w:type="pct"/>
            <w:shd w:val="clear" w:color="auto" w:fill="FFFFFF" w:themeFill="background1"/>
            <w:vAlign w:val="center"/>
          </w:tcPr>
          <w:p w:rsidR="00EC6788" w:rsidRPr="00A62FB8" w:rsidRDefault="00EC6788" w:rsidP="00A62FB8">
            <w:r w:rsidRPr="00A62FB8">
              <w:t>%</w:t>
            </w:r>
            <w:r w:rsidR="00872065" w:rsidRPr="00A62FB8">
              <w:t>70</w:t>
            </w:r>
          </w:p>
        </w:tc>
        <w:tc>
          <w:tcPr>
            <w:tcW w:w="326" w:type="pct"/>
            <w:shd w:val="clear" w:color="auto" w:fill="FFFFFF" w:themeFill="background1"/>
            <w:vAlign w:val="center"/>
          </w:tcPr>
          <w:p w:rsidR="00EC6788" w:rsidRPr="00A62FB8" w:rsidRDefault="00EC6788" w:rsidP="00A62FB8">
            <w:r w:rsidRPr="00A62FB8">
              <w:t>%</w:t>
            </w:r>
            <w:r w:rsidR="00872065" w:rsidRPr="00A62FB8">
              <w:t>80</w:t>
            </w:r>
          </w:p>
        </w:tc>
        <w:tc>
          <w:tcPr>
            <w:tcW w:w="326" w:type="pct"/>
            <w:shd w:val="clear" w:color="auto" w:fill="FFFFFF" w:themeFill="background1"/>
            <w:vAlign w:val="center"/>
          </w:tcPr>
          <w:p w:rsidR="00EC6788" w:rsidRPr="00A62FB8" w:rsidRDefault="00EC6788" w:rsidP="00A62FB8">
            <w:r w:rsidRPr="00A62FB8">
              <w:t>%</w:t>
            </w:r>
            <w:r w:rsidR="00872065" w:rsidRPr="00A62FB8">
              <w:t>90</w:t>
            </w:r>
          </w:p>
        </w:tc>
        <w:tc>
          <w:tcPr>
            <w:tcW w:w="326" w:type="pct"/>
            <w:shd w:val="clear" w:color="auto" w:fill="FFFFFF" w:themeFill="background1"/>
            <w:vAlign w:val="center"/>
          </w:tcPr>
          <w:p w:rsidR="00EC6788" w:rsidRPr="00A62FB8" w:rsidRDefault="00EC6788" w:rsidP="00A62FB8">
            <w:r w:rsidRPr="00A62FB8">
              <w:t>%</w:t>
            </w:r>
            <w:r w:rsidR="00872065" w:rsidRPr="00A62FB8">
              <w:t>95</w:t>
            </w:r>
          </w:p>
        </w:tc>
        <w:tc>
          <w:tcPr>
            <w:tcW w:w="326" w:type="pct"/>
            <w:shd w:val="clear" w:color="auto" w:fill="FFFFFF" w:themeFill="background1"/>
            <w:vAlign w:val="center"/>
          </w:tcPr>
          <w:p w:rsidR="00EC6788" w:rsidRPr="00A62FB8" w:rsidRDefault="00EC6788" w:rsidP="00A62FB8">
            <w:r w:rsidRPr="00A62FB8">
              <w:t>%100</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19"/>
        </w:trPr>
        <w:tc>
          <w:tcPr>
            <w:tcW w:w="1903" w:type="pct"/>
            <w:gridSpan w:val="4"/>
            <w:shd w:val="clear" w:color="auto" w:fill="5B9BD5" w:themeFill="accent1"/>
            <w:vAlign w:val="center"/>
          </w:tcPr>
          <w:p w:rsidR="00EC6788" w:rsidRPr="00A62FB8" w:rsidRDefault="00EC6788" w:rsidP="00A62FB8">
            <w:r w:rsidRPr="00A62FB8">
              <w:t xml:space="preserve">PG 1.1.3 Lise’de Bir eğitim ve öğretim döneminde bilimsel, kültürel, sanatsal ve sportif alanlarda en az bir faaliyete katılan öğrenci oranı (%)  </w:t>
            </w:r>
          </w:p>
        </w:tc>
        <w:tc>
          <w:tcPr>
            <w:tcW w:w="413" w:type="pct"/>
            <w:shd w:val="clear" w:color="auto" w:fill="FFFFFF" w:themeFill="background1"/>
            <w:vAlign w:val="center"/>
          </w:tcPr>
          <w:p w:rsidR="00EC6788" w:rsidRPr="00A62FB8" w:rsidRDefault="00EC6788" w:rsidP="00A62FB8">
            <w:r w:rsidRPr="00A62FB8">
              <w:t>10</w:t>
            </w:r>
          </w:p>
        </w:tc>
        <w:tc>
          <w:tcPr>
            <w:tcW w:w="421" w:type="pct"/>
            <w:shd w:val="clear" w:color="auto" w:fill="FFFFFF" w:themeFill="background1"/>
            <w:vAlign w:val="center"/>
          </w:tcPr>
          <w:p w:rsidR="00EC6788" w:rsidRPr="00A62FB8" w:rsidRDefault="00EC6788" w:rsidP="00A62FB8">
            <w:r w:rsidRPr="00A62FB8">
              <w:t>%</w:t>
            </w:r>
            <w:r w:rsidR="00872065" w:rsidRPr="00A62FB8">
              <w:t>65</w:t>
            </w:r>
          </w:p>
        </w:tc>
        <w:tc>
          <w:tcPr>
            <w:tcW w:w="326" w:type="pct"/>
            <w:shd w:val="clear" w:color="auto" w:fill="FFFFFF" w:themeFill="background1"/>
            <w:vAlign w:val="center"/>
          </w:tcPr>
          <w:p w:rsidR="00EC6788" w:rsidRPr="00A62FB8" w:rsidRDefault="00872065" w:rsidP="00A62FB8">
            <w:r w:rsidRPr="00A62FB8">
              <w:t>%70</w:t>
            </w:r>
          </w:p>
        </w:tc>
        <w:tc>
          <w:tcPr>
            <w:tcW w:w="326" w:type="pct"/>
            <w:shd w:val="clear" w:color="auto" w:fill="FFFFFF" w:themeFill="background1"/>
            <w:vAlign w:val="center"/>
          </w:tcPr>
          <w:p w:rsidR="00EC6788" w:rsidRPr="00A62FB8" w:rsidRDefault="00EC6788" w:rsidP="00A62FB8">
            <w:r w:rsidRPr="00A62FB8">
              <w:t>%75</w:t>
            </w:r>
          </w:p>
        </w:tc>
        <w:tc>
          <w:tcPr>
            <w:tcW w:w="326" w:type="pct"/>
            <w:shd w:val="clear" w:color="auto" w:fill="FFFFFF" w:themeFill="background1"/>
            <w:vAlign w:val="center"/>
          </w:tcPr>
          <w:p w:rsidR="00EC6788" w:rsidRPr="00A62FB8" w:rsidRDefault="00EC6788" w:rsidP="00A62FB8">
            <w:r w:rsidRPr="00A62FB8">
              <w:t>%80</w:t>
            </w:r>
          </w:p>
        </w:tc>
        <w:tc>
          <w:tcPr>
            <w:tcW w:w="326" w:type="pct"/>
            <w:shd w:val="clear" w:color="auto" w:fill="FFFFFF" w:themeFill="background1"/>
            <w:vAlign w:val="center"/>
          </w:tcPr>
          <w:p w:rsidR="00EC6788" w:rsidRPr="00A62FB8" w:rsidRDefault="00EC6788" w:rsidP="00A62FB8">
            <w:r w:rsidRPr="00A62FB8">
              <w:t>%85</w:t>
            </w:r>
          </w:p>
        </w:tc>
        <w:tc>
          <w:tcPr>
            <w:tcW w:w="326" w:type="pct"/>
            <w:shd w:val="clear" w:color="auto" w:fill="FFFFFF" w:themeFill="background1"/>
            <w:vAlign w:val="center"/>
          </w:tcPr>
          <w:p w:rsidR="00EC6788" w:rsidRPr="00A62FB8" w:rsidRDefault="00EC6788" w:rsidP="00A62FB8">
            <w:r w:rsidRPr="00A62FB8">
              <w:t>%100</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424"/>
        </w:trPr>
        <w:tc>
          <w:tcPr>
            <w:tcW w:w="1" w:type="pct"/>
            <w:gridSpan w:val="4"/>
            <w:shd w:val="clear" w:color="auto" w:fill="5B9BD5" w:themeFill="accent1"/>
            <w:vAlign w:val="center"/>
          </w:tcPr>
          <w:p w:rsidR="00EC6788" w:rsidRPr="00A62FB8" w:rsidRDefault="00EC6788" w:rsidP="00A62FB8">
            <w:r w:rsidRPr="00A62FB8">
              <w:t>PG 1.1.4İlkokulda öğrenci başına okunan kitap sayısı</w:t>
            </w:r>
          </w:p>
        </w:tc>
        <w:tc>
          <w:tcPr>
            <w:tcW w:w="413" w:type="pct"/>
            <w:shd w:val="clear" w:color="auto" w:fill="FFFFFF" w:themeFill="background1"/>
            <w:vAlign w:val="center"/>
          </w:tcPr>
          <w:p w:rsidR="00EC6788" w:rsidRPr="00A62FB8" w:rsidRDefault="00EC6788" w:rsidP="00A62FB8">
            <w:r w:rsidRPr="00A62FB8">
              <w:t xml:space="preserve">10 </w:t>
            </w:r>
          </w:p>
        </w:tc>
        <w:tc>
          <w:tcPr>
            <w:tcW w:w="421" w:type="pct"/>
            <w:shd w:val="clear" w:color="auto" w:fill="FFFFFF" w:themeFill="background1"/>
            <w:vAlign w:val="center"/>
          </w:tcPr>
          <w:p w:rsidR="00EC6788" w:rsidRPr="00A62FB8" w:rsidRDefault="00872065" w:rsidP="00A62FB8">
            <w:r w:rsidRPr="00A62FB8">
              <w:t xml:space="preserve">      19</w:t>
            </w:r>
          </w:p>
        </w:tc>
        <w:tc>
          <w:tcPr>
            <w:tcW w:w="326" w:type="pct"/>
            <w:shd w:val="clear" w:color="auto" w:fill="FFFFFF" w:themeFill="background1"/>
            <w:vAlign w:val="center"/>
          </w:tcPr>
          <w:p w:rsidR="00EC6788" w:rsidRPr="00A62FB8" w:rsidRDefault="00EC6788" w:rsidP="00A62FB8">
            <w:r w:rsidRPr="00A62FB8">
              <w:t>17</w:t>
            </w:r>
          </w:p>
        </w:tc>
        <w:tc>
          <w:tcPr>
            <w:tcW w:w="326" w:type="pct"/>
            <w:shd w:val="clear" w:color="auto" w:fill="FFFFFF" w:themeFill="background1"/>
            <w:vAlign w:val="center"/>
          </w:tcPr>
          <w:p w:rsidR="00EC6788" w:rsidRPr="00A62FB8" w:rsidRDefault="00EC6788" w:rsidP="00A62FB8">
            <w:r w:rsidRPr="00A62FB8">
              <w:t>18</w:t>
            </w:r>
          </w:p>
        </w:tc>
        <w:tc>
          <w:tcPr>
            <w:tcW w:w="326" w:type="pct"/>
            <w:shd w:val="clear" w:color="auto" w:fill="FFFFFF" w:themeFill="background1"/>
            <w:vAlign w:val="center"/>
          </w:tcPr>
          <w:p w:rsidR="00EC6788" w:rsidRPr="00A62FB8" w:rsidRDefault="00EC6788" w:rsidP="00A62FB8">
            <w:r w:rsidRPr="00A62FB8">
              <w:t>19</w:t>
            </w:r>
          </w:p>
        </w:tc>
        <w:tc>
          <w:tcPr>
            <w:tcW w:w="326" w:type="pct"/>
            <w:shd w:val="clear" w:color="auto" w:fill="FFFFFF" w:themeFill="background1"/>
            <w:vAlign w:val="center"/>
          </w:tcPr>
          <w:p w:rsidR="00EC6788" w:rsidRPr="00A62FB8" w:rsidRDefault="00EC6788" w:rsidP="00A62FB8">
            <w:r w:rsidRPr="00A62FB8">
              <w:t>20</w:t>
            </w:r>
          </w:p>
        </w:tc>
        <w:tc>
          <w:tcPr>
            <w:tcW w:w="326" w:type="pct"/>
            <w:shd w:val="clear" w:color="auto" w:fill="FFFFFF" w:themeFill="background1"/>
            <w:vAlign w:val="center"/>
          </w:tcPr>
          <w:p w:rsidR="00EC6788" w:rsidRPr="00A62FB8" w:rsidRDefault="00EC6788" w:rsidP="00A62FB8">
            <w:r w:rsidRPr="00A62FB8">
              <w:t>21</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19"/>
        </w:trPr>
        <w:tc>
          <w:tcPr>
            <w:tcW w:w="1" w:type="pct"/>
            <w:gridSpan w:val="4"/>
            <w:shd w:val="clear" w:color="auto" w:fill="5B9BD5" w:themeFill="accent1"/>
            <w:vAlign w:val="center"/>
          </w:tcPr>
          <w:p w:rsidR="00EC6788" w:rsidRPr="00A62FB8" w:rsidRDefault="00EC6788" w:rsidP="00A62FB8">
            <w:r w:rsidRPr="00A62FB8">
              <w:t>PG 1.1.5 Ortaokulda öğrenci başına okunan kitap sayısı</w:t>
            </w:r>
          </w:p>
        </w:tc>
        <w:tc>
          <w:tcPr>
            <w:tcW w:w="413" w:type="pct"/>
            <w:shd w:val="clear" w:color="auto" w:fill="FFFFFF" w:themeFill="background1"/>
            <w:vAlign w:val="center"/>
          </w:tcPr>
          <w:p w:rsidR="00EC6788" w:rsidRPr="00A62FB8" w:rsidRDefault="00EC6788" w:rsidP="00A62FB8">
            <w:r w:rsidRPr="00A62FB8">
              <w:t xml:space="preserve">10 </w:t>
            </w:r>
          </w:p>
        </w:tc>
        <w:tc>
          <w:tcPr>
            <w:tcW w:w="421" w:type="pct"/>
            <w:shd w:val="clear" w:color="auto" w:fill="FFFFFF" w:themeFill="background1"/>
            <w:vAlign w:val="center"/>
          </w:tcPr>
          <w:p w:rsidR="00EC6788" w:rsidRPr="00A62FB8" w:rsidRDefault="00872065" w:rsidP="00A62FB8">
            <w:r w:rsidRPr="00A62FB8">
              <w:t>12</w:t>
            </w:r>
          </w:p>
        </w:tc>
        <w:tc>
          <w:tcPr>
            <w:tcW w:w="326" w:type="pct"/>
            <w:shd w:val="clear" w:color="auto" w:fill="FFFFFF" w:themeFill="background1"/>
            <w:vAlign w:val="center"/>
          </w:tcPr>
          <w:p w:rsidR="00EC6788" w:rsidRPr="00A62FB8" w:rsidRDefault="00EC6788" w:rsidP="00A62FB8">
            <w:r w:rsidRPr="00A62FB8">
              <w:t>12</w:t>
            </w:r>
          </w:p>
        </w:tc>
        <w:tc>
          <w:tcPr>
            <w:tcW w:w="326" w:type="pct"/>
            <w:shd w:val="clear" w:color="auto" w:fill="FFFFFF" w:themeFill="background1"/>
            <w:vAlign w:val="center"/>
          </w:tcPr>
          <w:p w:rsidR="00EC6788" w:rsidRPr="00A62FB8" w:rsidRDefault="00EC6788" w:rsidP="00A62FB8">
            <w:r w:rsidRPr="00A62FB8">
              <w:t>13</w:t>
            </w:r>
          </w:p>
        </w:tc>
        <w:tc>
          <w:tcPr>
            <w:tcW w:w="326" w:type="pct"/>
            <w:shd w:val="clear" w:color="auto" w:fill="FFFFFF" w:themeFill="background1"/>
            <w:vAlign w:val="center"/>
          </w:tcPr>
          <w:p w:rsidR="00EC6788" w:rsidRPr="00A62FB8" w:rsidRDefault="00EC6788" w:rsidP="00A62FB8">
            <w:r w:rsidRPr="00A62FB8">
              <w:t>13</w:t>
            </w:r>
          </w:p>
        </w:tc>
        <w:tc>
          <w:tcPr>
            <w:tcW w:w="326" w:type="pct"/>
            <w:shd w:val="clear" w:color="auto" w:fill="FFFFFF" w:themeFill="background1"/>
            <w:vAlign w:val="center"/>
          </w:tcPr>
          <w:p w:rsidR="00EC6788" w:rsidRPr="00A62FB8" w:rsidRDefault="00EC6788" w:rsidP="00A62FB8">
            <w:r w:rsidRPr="00A62FB8">
              <w:t>14</w:t>
            </w:r>
          </w:p>
        </w:tc>
        <w:tc>
          <w:tcPr>
            <w:tcW w:w="326" w:type="pct"/>
            <w:shd w:val="clear" w:color="auto" w:fill="FFFFFF" w:themeFill="background1"/>
            <w:vAlign w:val="center"/>
          </w:tcPr>
          <w:p w:rsidR="00EC6788" w:rsidRPr="00A62FB8" w:rsidRDefault="00EC6788" w:rsidP="00A62FB8">
            <w:r w:rsidRPr="00A62FB8">
              <w:t>15</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19"/>
        </w:trPr>
        <w:tc>
          <w:tcPr>
            <w:tcW w:w="1" w:type="pct"/>
            <w:gridSpan w:val="4"/>
            <w:shd w:val="clear" w:color="auto" w:fill="5B9BD5" w:themeFill="accent1"/>
            <w:vAlign w:val="center"/>
          </w:tcPr>
          <w:p w:rsidR="00EC6788" w:rsidRPr="00A62FB8" w:rsidRDefault="00EC6788" w:rsidP="00A62FB8">
            <w:r w:rsidRPr="00A62FB8">
              <w:t>PG 1.1.6 Lisede öğrenci başına okunan kitap sayısı</w:t>
            </w:r>
          </w:p>
        </w:tc>
        <w:tc>
          <w:tcPr>
            <w:tcW w:w="413" w:type="pct"/>
            <w:shd w:val="clear" w:color="auto" w:fill="FFFFFF" w:themeFill="background1"/>
            <w:vAlign w:val="center"/>
          </w:tcPr>
          <w:p w:rsidR="00EC6788" w:rsidRPr="00A62FB8" w:rsidRDefault="00EC6788" w:rsidP="00A62FB8">
            <w:r w:rsidRPr="00A62FB8">
              <w:t>10</w:t>
            </w:r>
          </w:p>
        </w:tc>
        <w:tc>
          <w:tcPr>
            <w:tcW w:w="421" w:type="pct"/>
            <w:shd w:val="clear" w:color="auto" w:fill="FFFFFF" w:themeFill="background1"/>
            <w:vAlign w:val="center"/>
          </w:tcPr>
          <w:p w:rsidR="00EC6788" w:rsidRPr="00A62FB8" w:rsidRDefault="00872065" w:rsidP="00A62FB8">
            <w:r w:rsidRPr="00A62FB8">
              <w:t>3</w:t>
            </w:r>
          </w:p>
        </w:tc>
        <w:tc>
          <w:tcPr>
            <w:tcW w:w="326" w:type="pct"/>
            <w:shd w:val="clear" w:color="auto" w:fill="FFFFFF" w:themeFill="background1"/>
            <w:vAlign w:val="center"/>
          </w:tcPr>
          <w:p w:rsidR="00EC6788" w:rsidRPr="00A62FB8" w:rsidRDefault="00872065" w:rsidP="00A62FB8">
            <w:r w:rsidRPr="00A62FB8">
              <w:t>4</w:t>
            </w:r>
          </w:p>
        </w:tc>
        <w:tc>
          <w:tcPr>
            <w:tcW w:w="326" w:type="pct"/>
            <w:shd w:val="clear" w:color="auto" w:fill="FFFFFF" w:themeFill="background1"/>
            <w:vAlign w:val="center"/>
          </w:tcPr>
          <w:p w:rsidR="00EC6788" w:rsidRPr="00A62FB8" w:rsidRDefault="00872065" w:rsidP="00A62FB8">
            <w:r w:rsidRPr="00A62FB8">
              <w:t>6</w:t>
            </w:r>
          </w:p>
        </w:tc>
        <w:tc>
          <w:tcPr>
            <w:tcW w:w="326" w:type="pct"/>
            <w:shd w:val="clear" w:color="auto" w:fill="FFFFFF" w:themeFill="background1"/>
            <w:vAlign w:val="center"/>
          </w:tcPr>
          <w:p w:rsidR="00EC6788" w:rsidRPr="00A62FB8" w:rsidRDefault="00872065" w:rsidP="00A62FB8">
            <w:r w:rsidRPr="00A62FB8">
              <w:t>7</w:t>
            </w:r>
          </w:p>
        </w:tc>
        <w:tc>
          <w:tcPr>
            <w:tcW w:w="326" w:type="pct"/>
            <w:shd w:val="clear" w:color="auto" w:fill="FFFFFF" w:themeFill="background1"/>
            <w:vAlign w:val="center"/>
          </w:tcPr>
          <w:p w:rsidR="00EC6788" w:rsidRPr="00A62FB8" w:rsidRDefault="00872065" w:rsidP="00A62FB8">
            <w:r w:rsidRPr="00A62FB8">
              <w:t>8</w:t>
            </w:r>
          </w:p>
        </w:tc>
        <w:tc>
          <w:tcPr>
            <w:tcW w:w="326" w:type="pct"/>
            <w:shd w:val="clear" w:color="auto" w:fill="FFFFFF" w:themeFill="background1"/>
            <w:vAlign w:val="center"/>
          </w:tcPr>
          <w:p w:rsidR="00EC6788" w:rsidRPr="00A62FB8" w:rsidRDefault="00872065" w:rsidP="00A62FB8">
            <w:r w:rsidRPr="00A62FB8">
              <w:t>8</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19"/>
        </w:trPr>
        <w:tc>
          <w:tcPr>
            <w:tcW w:w="1903" w:type="pct"/>
            <w:gridSpan w:val="4"/>
            <w:shd w:val="clear" w:color="auto" w:fill="5B9BD5" w:themeFill="accent1"/>
            <w:vAlign w:val="center"/>
          </w:tcPr>
          <w:p w:rsidR="00EC6788" w:rsidRPr="00A62FB8" w:rsidRDefault="00EC6788" w:rsidP="00A62FB8">
            <w:r w:rsidRPr="00A62FB8">
              <w:t>PG 1.1.7 Ortaöğretime merkezi sınavla yerleşen öğrenci oranı (%)</w:t>
            </w:r>
          </w:p>
        </w:tc>
        <w:tc>
          <w:tcPr>
            <w:tcW w:w="413" w:type="pct"/>
            <w:shd w:val="clear" w:color="auto" w:fill="FFFFFF" w:themeFill="background1"/>
            <w:vAlign w:val="center"/>
          </w:tcPr>
          <w:p w:rsidR="00EC6788" w:rsidRPr="00A62FB8" w:rsidRDefault="00EC6788" w:rsidP="00A62FB8">
            <w:r w:rsidRPr="00A62FB8">
              <w:t>40</w:t>
            </w:r>
          </w:p>
        </w:tc>
        <w:tc>
          <w:tcPr>
            <w:tcW w:w="421" w:type="pct"/>
            <w:shd w:val="clear" w:color="auto" w:fill="FFFFFF" w:themeFill="background1"/>
            <w:vAlign w:val="center"/>
          </w:tcPr>
          <w:p w:rsidR="00EC6788" w:rsidRPr="00A62FB8" w:rsidRDefault="00872065" w:rsidP="00A62FB8">
            <w:r w:rsidRPr="00A62FB8">
              <w:t>%9</w:t>
            </w:r>
          </w:p>
        </w:tc>
        <w:tc>
          <w:tcPr>
            <w:tcW w:w="326" w:type="pct"/>
            <w:shd w:val="clear" w:color="auto" w:fill="FFFFFF" w:themeFill="background1"/>
            <w:vAlign w:val="center"/>
          </w:tcPr>
          <w:p w:rsidR="00EC6788" w:rsidRPr="00A62FB8" w:rsidRDefault="00EC6788" w:rsidP="00A62FB8">
            <w:r w:rsidRPr="00A62FB8">
              <w:t>10</w:t>
            </w:r>
          </w:p>
        </w:tc>
        <w:tc>
          <w:tcPr>
            <w:tcW w:w="326" w:type="pct"/>
            <w:shd w:val="clear" w:color="auto" w:fill="FFFFFF" w:themeFill="background1"/>
            <w:vAlign w:val="center"/>
          </w:tcPr>
          <w:p w:rsidR="00EC6788" w:rsidRPr="00A62FB8" w:rsidRDefault="00872065" w:rsidP="00A62FB8">
            <w:r w:rsidRPr="00A62FB8">
              <w:t>10</w:t>
            </w:r>
          </w:p>
        </w:tc>
        <w:tc>
          <w:tcPr>
            <w:tcW w:w="326" w:type="pct"/>
            <w:shd w:val="clear" w:color="auto" w:fill="FFFFFF" w:themeFill="background1"/>
            <w:vAlign w:val="center"/>
          </w:tcPr>
          <w:p w:rsidR="00EC6788" w:rsidRPr="00A62FB8" w:rsidRDefault="00872065" w:rsidP="00A62FB8">
            <w:r w:rsidRPr="00A62FB8">
              <w:t>11</w:t>
            </w:r>
          </w:p>
        </w:tc>
        <w:tc>
          <w:tcPr>
            <w:tcW w:w="326" w:type="pct"/>
            <w:shd w:val="clear" w:color="auto" w:fill="FFFFFF" w:themeFill="background1"/>
            <w:vAlign w:val="center"/>
          </w:tcPr>
          <w:p w:rsidR="00EC6788" w:rsidRPr="00A62FB8" w:rsidRDefault="00872065" w:rsidP="00A62FB8">
            <w:r w:rsidRPr="00A62FB8">
              <w:t>11</w:t>
            </w:r>
          </w:p>
        </w:tc>
        <w:tc>
          <w:tcPr>
            <w:tcW w:w="326" w:type="pct"/>
            <w:shd w:val="clear" w:color="auto" w:fill="FFFFFF" w:themeFill="background1"/>
            <w:vAlign w:val="center"/>
          </w:tcPr>
          <w:p w:rsidR="00EC6788" w:rsidRPr="00A62FB8" w:rsidRDefault="00872065" w:rsidP="00A62FB8">
            <w:r w:rsidRPr="00A62FB8">
              <w:t>12</w:t>
            </w:r>
          </w:p>
        </w:tc>
        <w:tc>
          <w:tcPr>
            <w:tcW w:w="326" w:type="pct"/>
            <w:shd w:val="clear" w:color="auto" w:fill="FFFFFF" w:themeFill="background1"/>
            <w:vAlign w:val="center"/>
          </w:tcPr>
          <w:p w:rsidR="00EC6788" w:rsidRPr="00A62FB8" w:rsidRDefault="00EC6788" w:rsidP="00A62FB8">
            <w:r w:rsidRPr="00A62FB8">
              <w:t>6 Ay</w:t>
            </w:r>
          </w:p>
        </w:tc>
        <w:tc>
          <w:tcPr>
            <w:tcW w:w="307" w:type="pct"/>
            <w:shd w:val="clear" w:color="auto" w:fill="FFFFFF" w:themeFill="background1"/>
            <w:vAlign w:val="center"/>
          </w:tcPr>
          <w:p w:rsidR="00EC6788" w:rsidRPr="00A62FB8" w:rsidRDefault="00EC6788" w:rsidP="00A62FB8">
            <w:r w:rsidRPr="00A62FB8">
              <w:t>6 Ay</w:t>
            </w:r>
          </w:p>
        </w:tc>
      </w:tr>
      <w:tr w:rsidR="00EC6788" w:rsidRPr="00A62FB8" w:rsidTr="00A62FB8">
        <w:trPr>
          <w:trHeight w:val="19"/>
        </w:trPr>
        <w:tc>
          <w:tcPr>
            <w:tcW w:w="1903" w:type="pct"/>
            <w:gridSpan w:val="4"/>
            <w:shd w:val="clear" w:color="auto" w:fill="5B9BD5" w:themeFill="accent1"/>
            <w:vAlign w:val="center"/>
          </w:tcPr>
          <w:p w:rsidR="00EC6788" w:rsidRPr="00A62FB8" w:rsidRDefault="00EC6788" w:rsidP="00A62FB8">
            <w:r w:rsidRPr="00A62FB8">
              <w:t>Koordinatör Birim</w:t>
            </w:r>
          </w:p>
        </w:tc>
        <w:tc>
          <w:tcPr>
            <w:tcW w:w="3097" w:type="pct"/>
            <w:gridSpan w:val="9"/>
            <w:shd w:val="clear" w:color="auto" w:fill="5B9BD5" w:themeFill="accent1"/>
            <w:vAlign w:val="center"/>
          </w:tcPr>
          <w:p w:rsidR="00EC6788" w:rsidRPr="00A62FB8" w:rsidRDefault="00EC6788" w:rsidP="00A62FB8">
            <w:r w:rsidRPr="00A62FB8">
              <w:t>ÖDSŞM</w:t>
            </w:r>
          </w:p>
        </w:tc>
      </w:tr>
      <w:tr w:rsidR="00EC6788" w:rsidRPr="00A62FB8" w:rsidTr="00A62FB8">
        <w:trPr>
          <w:trHeight w:val="19"/>
        </w:trPr>
        <w:tc>
          <w:tcPr>
            <w:tcW w:w="1903" w:type="pct"/>
            <w:gridSpan w:val="4"/>
            <w:shd w:val="clear" w:color="auto" w:fill="5B9BD5" w:themeFill="accent1"/>
            <w:vAlign w:val="center"/>
          </w:tcPr>
          <w:p w:rsidR="00EC6788" w:rsidRPr="00A62FB8" w:rsidRDefault="00EC6788" w:rsidP="00A62FB8">
            <w:r w:rsidRPr="00A62FB8">
              <w:t>İş Birliği Yapılacak Birimler</w:t>
            </w:r>
          </w:p>
        </w:tc>
        <w:tc>
          <w:tcPr>
            <w:tcW w:w="3097" w:type="pct"/>
            <w:gridSpan w:val="9"/>
            <w:shd w:val="clear" w:color="auto" w:fill="5B9BD5" w:themeFill="accent1"/>
            <w:vAlign w:val="center"/>
          </w:tcPr>
          <w:p w:rsidR="00EC6788" w:rsidRPr="00A62FB8" w:rsidRDefault="00EC6788" w:rsidP="00A62FB8">
            <w:r w:rsidRPr="00A62FB8">
              <w:t>BİETŞM, DÖŞM, HBÖŞM, OŞM, ÖERŞM, TEŞM</w:t>
            </w:r>
          </w:p>
        </w:tc>
      </w:tr>
      <w:tr w:rsidR="00EC6788" w:rsidRPr="00A62FB8" w:rsidTr="00A62FB8">
        <w:trPr>
          <w:trHeight w:val="19"/>
        </w:trPr>
        <w:tc>
          <w:tcPr>
            <w:tcW w:w="734" w:type="pct"/>
            <w:gridSpan w:val="2"/>
            <w:shd w:val="clear" w:color="auto" w:fill="5B9BD5" w:themeFill="accent1"/>
            <w:vAlign w:val="center"/>
          </w:tcPr>
          <w:p w:rsidR="00EC6788" w:rsidRPr="00A62FB8" w:rsidRDefault="00EC6788" w:rsidP="00A62FB8">
            <w:r w:rsidRPr="00A62FB8">
              <w:lastRenderedPageBreak/>
              <w:t>Riskler</w:t>
            </w:r>
          </w:p>
        </w:tc>
        <w:tc>
          <w:tcPr>
            <w:tcW w:w="4266" w:type="pct"/>
            <w:gridSpan w:val="11"/>
            <w:shd w:val="clear" w:color="auto" w:fill="FFFFFF" w:themeFill="background1"/>
            <w:vAlign w:val="center"/>
          </w:tcPr>
          <w:p w:rsidR="00EC6788" w:rsidRPr="00A62FB8" w:rsidRDefault="00EC6788" w:rsidP="00A62FB8">
            <w:r w:rsidRPr="00A62FB8">
              <w:t>- Öğrencilerin ve velilerin bilimsel, kültürel, sanatsal ve sportif faaliyetlere ilişkin farkındalık düzeyinin  okullar arasında farklılık göstermesi,</w:t>
            </w:r>
          </w:p>
          <w:p w:rsidR="00EC6788" w:rsidRPr="00A62FB8" w:rsidRDefault="00EC6788" w:rsidP="00A62FB8">
            <w:r w:rsidRPr="00A62FB8">
              <w:t>- Ailelerin, çocuklarının sınavla öğrenci alan okullara devam etmelerine yönelik isteği,</w:t>
            </w:r>
          </w:p>
          <w:p w:rsidR="00EC6788" w:rsidRPr="00A62FB8" w:rsidRDefault="00EC6788" w:rsidP="00A62FB8">
            <w:r w:rsidRPr="00A62FB8">
              <w:t>- Sınavla öğrenci alan okul sayısının artırılmasına ilişkin çeşitli baskılar,</w:t>
            </w:r>
          </w:p>
          <w:p w:rsidR="00EC6788" w:rsidRPr="00A62FB8" w:rsidRDefault="00EC6788" w:rsidP="00A62FB8">
            <w:r w:rsidRPr="00A62FB8">
              <w:t>- Öğrencilerin ve öğretmenlerin mevcut durumda yeterlilik temelli ölçme uygulamalarına alışkın olmaması.</w:t>
            </w:r>
          </w:p>
        </w:tc>
      </w:tr>
      <w:tr w:rsidR="00EC6788" w:rsidRPr="00A62FB8" w:rsidTr="00A62FB8">
        <w:trPr>
          <w:trHeight w:val="293"/>
        </w:trPr>
        <w:tc>
          <w:tcPr>
            <w:tcW w:w="436" w:type="pct"/>
            <w:vMerge w:val="restart"/>
            <w:shd w:val="clear" w:color="auto" w:fill="5B9BD5" w:themeFill="accent1"/>
            <w:vAlign w:val="center"/>
          </w:tcPr>
          <w:p w:rsidR="00EC6788" w:rsidRPr="00A62FB8" w:rsidRDefault="00EC6788" w:rsidP="00A62FB8">
            <w:r w:rsidRPr="00A62FB8">
              <w:t>Stratejiler</w:t>
            </w:r>
          </w:p>
        </w:tc>
        <w:tc>
          <w:tcPr>
            <w:tcW w:w="298" w:type="pct"/>
            <w:shd w:val="clear" w:color="auto" w:fill="5B9BD5" w:themeFill="accent1"/>
            <w:vAlign w:val="center"/>
          </w:tcPr>
          <w:p w:rsidR="00EC6788" w:rsidRPr="00A62FB8" w:rsidRDefault="00EC6788" w:rsidP="00A62FB8">
            <w:r w:rsidRPr="00A62FB8">
              <w:t>S 1.1.1</w:t>
            </w:r>
          </w:p>
        </w:tc>
        <w:tc>
          <w:tcPr>
            <w:tcW w:w="4266" w:type="pct"/>
            <w:gridSpan w:val="11"/>
            <w:shd w:val="clear" w:color="auto" w:fill="FFFFFF" w:themeFill="background1"/>
            <w:vAlign w:val="center"/>
          </w:tcPr>
          <w:p w:rsidR="00EC6788" w:rsidRPr="00A62FB8" w:rsidRDefault="00EC6788" w:rsidP="00A62FB8">
            <w:r w:rsidRPr="00A62FB8">
              <w:t>- Eğitim kalitesinin artırılması için ölçme ve değerlendirme yöntemleri etkinleştirilecek ve yeterlilik temelli ölçme değerlendirme yapılacaktır.</w:t>
            </w:r>
          </w:p>
        </w:tc>
      </w:tr>
      <w:tr w:rsidR="00EC6788" w:rsidRPr="00A62FB8" w:rsidTr="00A62FB8">
        <w:trPr>
          <w:trHeight w:val="293"/>
        </w:trPr>
        <w:tc>
          <w:tcPr>
            <w:tcW w:w="436" w:type="pct"/>
            <w:vMerge/>
            <w:shd w:val="clear" w:color="auto" w:fill="5B9BD5" w:themeFill="accent1"/>
            <w:vAlign w:val="center"/>
          </w:tcPr>
          <w:p w:rsidR="00EC6788" w:rsidRPr="00A62FB8" w:rsidRDefault="00EC6788" w:rsidP="00A62FB8"/>
        </w:tc>
        <w:tc>
          <w:tcPr>
            <w:tcW w:w="298" w:type="pct"/>
            <w:shd w:val="clear" w:color="auto" w:fill="5B9BD5" w:themeFill="accent1"/>
            <w:vAlign w:val="center"/>
          </w:tcPr>
          <w:p w:rsidR="00EC6788" w:rsidRPr="00A62FB8" w:rsidRDefault="00EC6788" w:rsidP="00A62FB8">
            <w:r w:rsidRPr="00A62FB8">
              <w:t>S 1.1.2</w:t>
            </w:r>
          </w:p>
        </w:tc>
        <w:tc>
          <w:tcPr>
            <w:tcW w:w="4266" w:type="pct"/>
            <w:gridSpan w:val="11"/>
            <w:shd w:val="clear" w:color="auto" w:fill="FFFFFF" w:themeFill="background1"/>
            <w:vAlign w:val="center"/>
          </w:tcPr>
          <w:p w:rsidR="00EC6788" w:rsidRPr="00A62FB8" w:rsidRDefault="00EC6788" w:rsidP="00A62FB8">
            <w:r w:rsidRPr="00A62FB8">
              <w:t>- Öğrencilerin bilimsel, kültürel, sanatsal, sportif ve toplum hizmeti alanlarında etkinliklere katılımı artırılacak ve izlenecektir.</w:t>
            </w:r>
          </w:p>
        </w:tc>
      </w:tr>
      <w:tr w:rsidR="00EC6788" w:rsidRPr="00A62FB8" w:rsidTr="00A62FB8">
        <w:trPr>
          <w:trHeight w:val="663"/>
        </w:trPr>
        <w:tc>
          <w:tcPr>
            <w:tcW w:w="436" w:type="pct"/>
            <w:vMerge/>
            <w:shd w:val="clear" w:color="auto" w:fill="5B9BD5" w:themeFill="accent1"/>
            <w:vAlign w:val="center"/>
          </w:tcPr>
          <w:p w:rsidR="00EC6788" w:rsidRPr="00A62FB8" w:rsidRDefault="00EC6788" w:rsidP="00A62FB8"/>
        </w:tc>
        <w:tc>
          <w:tcPr>
            <w:tcW w:w="298" w:type="pct"/>
            <w:shd w:val="clear" w:color="auto" w:fill="5B9BD5" w:themeFill="accent1"/>
            <w:vAlign w:val="center"/>
          </w:tcPr>
          <w:p w:rsidR="00EC6788" w:rsidRPr="00A62FB8" w:rsidRDefault="00EC6788" w:rsidP="00A62FB8">
            <w:r w:rsidRPr="00A62FB8">
              <w:t>S 1.1.3</w:t>
            </w:r>
          </w:p>
        </w:tc>
        <w:tc>
          <w:tcPr>
            <w:tcW w:w="4266" w:type="pct"/>
            <w:gridSpan w:val="11"/>
            <w:shd w:val="clear" w:color="auto" w:fill="FFFFFF" w:themeFill="background1"/>
            <w:vAlign w:val="center"/>
          </w:tcPr>
          <w:p w:rsidR="00EC6788" w:rsidRPr="00A62FB8" w:rsidRDefault="00EC6788" w:rsidP="00A62FB8">
            <w:r w:rsidRPr="00A62FB8">
              <w:t>- Kademeler arası geçiş sınavlarının eğitim sistemi üzerindeki baskısı azaltılacak ve yeterlilik temelli ölçme değerlendirme yapılacaktır.</w:t>
            </w:r>
          </w:p>
        </w:tc>
      </w:tr>
      <w:tr w:rsidR="00EC6788" w:rsidRPr="00A62FB8" w:rsidTr="00A62FB8">
        <w:trPr>
          <w:trHeight w:val="19"/>
        </w:trPr>
        <w:tc>
          <w:tcPr>
            <w:tcW w:w="734" w:type="pct"/>
            <w:gridSpan w:val="2"/>
            <w:shd w:val="clear" w:color="auto" w:fill="5B9BD5" w:themeFill="accent1"/>
            <w:vAlign w:val="center"/>
          </w:tcPr>
          <w:p w:rsidR="00EC6788" w:rsidRPr="00A62FB8" w:rsidRDefault="00EC6788" w:rsidP="00A62FB8">
            <w:r w:rsidRPr="00A62FB8">
              <w:t>Maliyet Tahmini</w:t>
            </w:r>
          </w:p>
        </w:tc>
        <w:tc>
          <w:tcPr>
            <w:tcW w:w="4266" w:type="pct"/>
            <w:gridSpan w:val="11"/>
            <w:shd w:val="clear" w:color="auto" w:fill="FFFFFF" w:themeFill="background1"/>
            <w:vAlign w:val="center"/>
          </w:tcPr>
          <w:p w:rsidR="00EC6788" w:rsidRPr="00A62FB8" w:rsidRDefault="00872065" w:rsidP="00A62FB8">
            <w:r w:rsidRPr="00A62FB8">
              <w:t>5.544.476</w:t>
            </w:r>
            <w:r w:rsidR="00EC6788" w:rsidRPr="00A62FB8">
              <w:t xml:space="preserve"> TL</w:t>
            </w:r>
          </w:p>
        </w:tc>
      </w:tr>
      <w:tr w:rsidR="00EC6788" w:rsidRPr="00A62FB8" w:rsidTr="00A62FB8">
        <w:trPr>
          <w:trHeight w:val="19"/>
        </w:trPr>
        <w:tc>
          <w:tcPr>
            <w:tcW w:w="734" w:type="pct"/>
            <w:gridSpan w:val="2"/>
            <w:shd w:val="clear" w:color="auto" w:fill="5B9BD5" w:themeFill="accent1"/>
            <w:vAlign w:val="center"/>
          </w:tcPr>
          <w:p w:rsidR="00EC6788" w:rsidRPr="00A62FB8" w:rsidRDefault="00EC6788" w:rsidP="00A62FB8">
            <w:r w:rsidRPr="00A62FB8">
              <w:t>Tespitler</w:t>
            </w:r>
          </w:p>
        </w:tc>
        <w:tc>
          <w:tcPr>
            <w:tcW w:w="4266" w:type="pct"/>
            <w:gridSpan w:val="11"/>
            <w:shd w:val="clear" w:color="auto" w:fill="FFFFFF" w:themeFill="background1"/>
            <w:vAlign w:val="center"/>
          </w:tcPr>
          <w:p w:rsidR="00EC6788" w:rsidRPr="00A62FB8" w:rsidRDefault="00EC6788" w:rsidP="00A62FB8">
            <w:r w:rsidRPr="00A62FB8">
              <w:t>- Öğrencilerin bilimsel, kültürel, sanatsal ve sportif faaliyetlere katılımının düşük olması,</w:t>
            </w:r>
          </w:p>
          <w:p w:rsidR="00EC6788" w:rsidRPr="00A62FB8" w:rsidRDefault="00EC6788" w:rsidP="00A62FB8">
            <w:r w:rsidRPr="00A62FB8">
              <w:t>- Toplumda akademik başarıya yüksek değer atfedilmesi,</w:t>
            </w:r>
          </w:p>
          <w:p w:rsidR="00EC6788" w:rsidRPr="00A62FB8" w:rsidRDefault="00EC6788" w:rsidP="00A62FB8">
            <w:r w:rsidRPr="00A62FB8">
              <w:t>- Öğrenciler ve öğretmenlerin yeterlilik temelli ölçme ve değerlendirme uygulamaları konusunda yeterli bilgi ve tecrübeye sahip olmaması.</w:t>
            </w:r>
          </w:p>
        </w:tc>
      </w:tr>
      <w:tr w:rsidR="00EC6788" w:rsidRPr="00A62FB8" w:rsidTr="00A62FB8">
        <w:trPr>
          <w:trHeight w:val="19"/>
        </w:trPr>
        <w:tc>
          <w:tcPr>
            <w:tcW w:w="734" w:type="pct"/>
            <w:gridSpan w:val="2"/>
            <w:shd w:val="clear" w:color="auto" w:fill="5B9BD5" w:themeFill="accent1"/>
            <w:vAlign w:val="center"/>
          </w:tcPr>
          <w:p w:rsidR="00EC6788" w:rsidRPr="00A62FB8" w:rsidRDefault="00EC6788" w:rsidP="00A62FB8">
            <w:r w:rsidRPr="00A62FB8">
              <w:t>İhtiyaçlar</w:t>
            </w:r>
          </w:p>
        </w:tc>
        <w:tc>
          <w:tcPr>
            <w:tcW w:w="4266" w:type="pct"/>
            <w:gridSpan w:val="11"/>
            <w:shd w:val="clear" w:color="auto" w:fill="FFFFFF" w:themeFill="background1"/>
            <w:vAlign w:val="center"/>
          </w:tcPr>
          <w:p w:rsidR="00EC6788" w:rsidRPr="00A62FB8" w:rsidRDefault="00EC6788" w:rsidP="00A62FB8">
            <w:r w:rsidRPr="00A62FB8">
              <w:t>- Öğretmenlerin alternatif eğitim yöntem ve teknikleri konusunda eğitime alınmaları,</w:t>
            </w:r>
          </w:p>
          <w:p w:rsidR="00EC6788" w:rsidRPr="00A62FB8" w:rsidRDefault="00EC6788" w:rsidP="00A62FB8">
            <w:r w:rsidRPr="00A62FB8">
              <w:t>- Müdürlüğümüz bünyesinde Ölçme ve değerlendirme biriminin kurulması.</w:t>
            </w:r>
          </w:p>
          <w:p w:rsidR="00EC6788" w:rsidRPr="00A62FB8" w:rsidRDefault="00EC6788" w:rsidP="00A62FB8">
            <w:r w:rsidRPr="00A62FB8">
              <w:t>- Sınav kaygısına yönelik olarak aile hekimliği başta olmak üzere çeşitli kurumlarla iş birliği yapılması,</w:t>
            </w:r>
          </w:p>
          <w:p w:rsidR="00EC6788" w:rsidRPr="00A62FB8" w:rsidRDefault="00EC6788" w:rsidP="00A62FB8">
            <w:r w:rsidRPr="00A62FB8">
              <w:t>- Veli ve öğretmenlere yönelik olarak öğrencilerin bilimsel, kültürel, sanatsal ve sportif faaliyetlere katılması yönünde farkındalık çalışmaları yürütülmesi,</w:t>
            </w:r>
          </w:p>
          <w:p w:rsidR="00EC6788" w:rsidRPr="00A62FB8" w:rsidRDefault="00EC6788" w:rsidP="00A62FB8">
            <w:r w:rsidRPr="00A62FB8">
              <w:t>- Öğretim programlarının konu alanları bazında yeterlilik temelli olarak yürütülmesi.</w:t>
            </w:r>
          </w:p>
        </w:tc>
      </w:tr>
    </w:tbl>
    <w:p w:rsidR="00811E5F" w:rsidRDefault="00811E5F" w:rsidP="00A17643">
      <w:pPr>
        <w:rPr>
          <w:b/>
          <w:sz w:val="20"/>
          <w:szCs w:val="20"/>
        </w:rPr>
      </w:pPr>
    </w:p>
    <w:p w:rsidR="006007A5" w:rsidRDefault="006007A5" w:rsidP="00A17643">
      <w:pPr>
        <w:rPr>
          <w:b/>
          <w:sz w:val="20"/>
          <w:szCs w:val="20"/>
        </w:rPr>
      </w:pPr>
    </w:p>
    <w:p w:rsidR="006056AD" w:rsidRDefault="006056AD" w:rsidP="00A17643">
      <w:pPr>
        <w:rPr>
          <w:b/>
          <w:sz w:val="20"/>
          <w:szCs w:val="20"/>
        </w:rPr>
      </w:pPr>
    </w:p>
    <w:p w:rsidR="006056AD" w:rsidRDefault="006056AD" w:rsidP="00A17643">
      <w:pPr>
        <w:rPr>
          <w:b/>
          <w:sz w:val="20"/>
          <w:szCs w:val="20"/>
        </w:rPr>
      </w:pPr>
    </w:p>
    <w:p w:rsidR="006056AD" w:rsidRDefault="006056AD" w:rsidP="00A17643">
      <w:pPr>
        <w:rPr>
          <w:b/>
          <w:sz w:val="20"/>
          <w:szCs w:val="20"/>
        </w:rPr>
      </w:pPr>
    </w:p>
    <w:p w:rsidR="00A17643" w:rsidRDefault="00A17643" w:rsidP="00A17643">
      <w:pPr>
        <w:rPr>
          <w:b/>
          <w:sz w:val="20"/>
          <w:szCs w:val="20"/>
        </w:rPr>
      </w:pPr>
    </w:p>
    <w:p w:rsidR="00A17643" w:rsidRPr="002D18C2" w:rsidRDefault="00A17643" w:rsidP="002D18C2">
      <w:pPr>
        <w:rPr>
          <w:b/>
          <w:sz w:val="28"/>
        </w:rPr>
      </w:pPr>
      <w:bookmarkStart w:id="70" w:name="_Toc532132457"/>
      <w:r w:rsidRPr="002D18C2">
        <w:rPr>
          <w:b/>
          <w:sz w:val="28"/>
        </w:rPr>
        <w:lastRenderedPageBreak/>
        <w:t>H</w:t>
      </w:r>
      <w:r w:rsidR="00D779D2" w:rsidRPr="002D18C2">
        <w:rPr>
          <w:b/>
          <w:sz w:val="28"/>
        </w:rPr>
        <w:t>edef 1.2</w:t>
      </w:r>
      <w:r w:rsidR="00D76AAD" w:rsidRPr="002D18C2">
        <w:rPr>
          <w:b/>
          <w:sz w:val="28"/>
        </w:rPr>
        <w:t>.</w:t>
      </w:r>
      <w:r w:rsidRPr="002D18C2">
        <w:rPr>
          <w:b/>
          <w:sz w:val="28"/>
        </w:rPr>
        <w:t xml:space="preserve"> Öğrencilerin yaş, okul türü ve programlarına göre gereksinimlerini dikkate alan beceri tem</w:t>
      </w:r>
      <w:r w:rsidR="00C96491" w:rsidRPr="002D18C2">
        <w:rPr>
          <w:b/>
          <w:sz w:val="28"/>
        </w:rPr>
        <w:t>elli yabancı dil yeterliliklerine ilişkin etkin çalışmalar yürütülecektir.</w:t>
      </w:r>
      <w:bookmarkEnd w:id="70"/>
    </w:p>
    <w:tbl>
      <w:tblPr>
        <w:tblStyle w:val="TabloKlavuzu"/>
        <w:tblW w:w="5050" w:type="pct"/>
        <w:tblLook w:val="04A0"/>
      </w:tblPr>
      <w:tblGrid>
        <w:gridCol w:w="1384"/>
        <w:gridCol w:w="307"/>
        <w:gridCol w:w="709"/>
        <w:gridCol w:w="3200"/>
        <w:gridCol w:w="1172"/>
        <w:gridCol w:w="1117"/>
        <w:gridCol w:w="925"/>
        <w:gridCol w:w="925"/>
        <w:gridCol w:w="925"/>
        <w:gridCol w:w="925"/>
        <w:gridCol w:w="925"/>
        <w:gridCol w:w="925"/>
        <w:gridCol w:w="922"/>
      </w:tblGrid>
      <w:tr w:rsidR="00A17643" w:rsidRPr="00A17643" w:rsidTr="00CE638D">
        <w:trPr>
          <w:trHeight w:val="27"/>
        </w:trPr>
        <w:tc>
          <w:tcPr>
            <w:tcW w:w="589" w:type="pct"/>
            <w:gridSpan w:val="2"/>
            <w:shd w:val="clear" w:color="auto" w:fill="00B0F0"/>
            <w:vAlign w:val="center"/>
          </w:tcPr>
          <w:p w:rsidR="00A17643" w:rsidRPr="00A17643" w:rsidRDefault="00A17643" w:rsidP="00E4771F">
            <w:pPr>
              <w:spacing w:after="0"/>
              <w:jc w:val="left"/>
              <w:rPr>
                <w:b/>
                <w:sz w:val="20"/>
                <w:szCs w:val="20"/>
              </w:rPr>
            </w:pPr>
            <w:r w:rsidRPr="00A17643">
              <w:rPr>
                <w:b/>
                <w:sz w:val="20"/>
                <w:szCs w:val="20"/>
              </w:rPr>
              <w:t>Amaç 1</w:t>
            </w:r>
          </w:p>
        </w:tc>
        <w:tc>
          <w:tcPr>
            <w:tcW w:w="4411" w:type="pct"/>
            <w:gridSpan w:val="11"/>
            <w:vAlign w:val="center"/>
          </w:tcPr>
          <w:p w:rsidR="00A17643" w:rsidRPr="00A17643" w:rsidRDefault="00A17643" w:rsidP="00E4771F">
            <w:pPr>
              <w:spacing w:after="0" w:line="276" w:lineRule="auto"/>
              <w:jc w:val="left"/>
              <w:rPr>
                <w:sz w:val="20"/>
                <w:szCs w:val="20"/>
              </w:rPr>
            </w:pPr>
            <w:r w:rsidRPr="00A17643">
              <w:rPr>
                <w:b/>
                <w:sz w:val="20"/>
                <w:szCs w:val="20"/>
              </w:rPr>
              <w:t>Bütün öğrencilerimize, medeniyetimizin ve insanlığın ortak değerleri ile çağın gereklerine uygun bilgi, beceri, tutum ve davranışların kazandırılması sağlanacaktır.</w:t>
            </w:r>
          </w:p>
        </w:tc>
      </w:tr>
      <w:tr w:rsidR="00A17643" w:rsidRPr="00A17643" w:rsidTr="00CE638D">
        <w:trPr>
          <w:trHeight w:val="27"/>
        </w:trPr>
        <w:tc>
          <w:tcPr>
            <w:tcW w:w="589" w:type="pct"/>
            <w:gridSpan w:val="2"/>
            <w:shd w:val="clear" w:color="auto" w:fill="00B0F0"/>
            <w:vAlign w:val="center"/>
          </w:tcPr>
          <w:p w:rsidR="00A17643" w:rsidRPr="00A17643" w:rsidRDefault="00D779D2" w:rsidP="00E4771F">
            <w:pPr>
              <w:spacing w:after="0"/>
              <w:jc w:val="left"/>
              <w:rPr>
                <w:b/>
                <w:sz w:val="20"/>
                <w:szCs w:val="20"/>
              </w:rPr>
            </w:pPr>
            <w:r>
              <w:rPr>
                <w:b/>
                <w:sz w:val="20"/>
                <w:szCs w:val="20"/>
              </w:rPr>
              <w:t>Hedef 1.2</w:t>
            </w:r>
            <w:r w:rsidR="00D76AAD">
              <w:rPr>
                <w:b/>
                <w:sz w:val="20"/>
                <w:szCs w:val="20"/>
              </w:rPr>
              <w:t>.</w:t>
            </w:r>
          </w:p>
        </w:tc>
        <w:tc>
          <w:tcPr>
            <w:tcW w:w="4411" w:type="pct"/>
            <w:gridSpan w:val="11"/>
            <w:vAlign w:val="center"/>
          </w:tcPr>
          <w:p w:rsidR="00A17643" w:rsidRPr="00A17643" w:rsidRDefault="00711204" w:rsidP="00E4771F">
            <w:pPr>
              <w:spacing w:after="0"/>
              <w:jc w:val="left"/>
              <w:rPr>
                <w:b/>
                <w:sz w:val="20"/>
                <w:szCs w:val="20"/>
              </w:rPr>
            </w:pPr>
            <w:r w:rsidRPr="00711204">
              <w:rPr>
                <w:b/>
                <w:sz w:val="20"/>
                <w:szCs w:val="20"/>
              </w:rPr>
              <w:t>Öğrencilerin yaş, okul türü ve programlarına göre gereksinimlerini dikkate alan beceri temelli yabancı dil yeterliliklerine ilişkin etkin çalışmalar yürütülecektir</w:t>
            </w:r>
            <w:r>
              <w:rPr>
                <w:b/>
                <w:sz w:val="28"/>
              </w:rPr>
              <w:t>.</w:t>
            </w:r>
          </w:p>
        </w:tc>
      </w:tr>
      <w:tr w:rsidR="00A17643" w:rsidRPr="00A17643" w:rsidTr="00CE638D">
        <w:trPr>
          <w:trHeight w:val="27"/>
        </w:trPr>
        <w:tc>
          <w:tcPr>
            <w:tcW w:w="1950" w:type="pct"/>
            <w:gridSpan w:val="4"/>
            <w:shd w:val="clear" w:color="auto" w:fill="00B0F0"/>
            <w:vAlign w:val="center"/>
          </w:tcPr>
          <w:p w:rsidR="00A17643" w:rsidRPr="00A17643" w:rsidRDefault="00A17643" w:rsidP="00E4771F">
            <w:pPr>
              <w:spacing w:after="0"/>
              <w:jc w:val="left"/>
              <w:rPr>
                <w:b/>
                <w:sz w:val="20"/>
                <w:szCs w:val="20"/>
              </w:rPr>
            </w:pPr>
            <w:r w:rsidRPr="00A17643">
              <w:rPr>
                <w:b/>
                <w:sz w:val="20"/>
                <w:szCs w:val="20"/>
              </w:rPr>
              <w:t>Performans Göstergeleri</w:t>
            </w:r>
          </w:p>
        </w:tc>
        <w:tc>
          <w:tcPr>
            <w:tcW w:w="408"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Hedefe Etkisi (%)</w:t>
            </w:r>
          </w:p>
        </w:tc>
        <w:tc>
          <w:tcPr>
            <w:tcW w:w="389"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Başlangıç Değeri</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22" w:type="pct"/>
            <w:shd w:val="clear" w:color="auto" w:fill="00B0F0"/>
            <w:vAlign w:val="center"/>
          </w:tcPr>
          <w:p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22"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İzleme Sıklığı</w:t>
            </w:r>
          </w:p>
        </w:tc>
        <w:tc>
          <w:tcPr>
            <w:tcW w:w="321" w:type="pct"/>
            <w:shd w:val="clear" w:color="auto" w:fill="00B0F0"/>
            <w:vAlign w:val="center"/>
          </w:tcPr>
          <w:p w:rsidR="00A17643" w:rsidRPr="00A17643" w:rsidRDefault="00A17643" w:rsidP="00E4771F">
            <w:pPr>
              <w:spacing w:after="0"/>
              <w:jc w:val="center"/>
              <w:rPr>
                <w:b/>
                <w:sz w:val="20"/>
                <w:szCs w:val="20"/>
              </w:rPr>
            </w:pPr>
            <w:r w:rsidRPr="00A17643">
              <w:rPr>
                <w:b/>
                <w:sz w:val="20"/>
                <w:szCs w:val="20"/>
              </w:rPr>
              <w:t>Rapor Sıklığı</w:t>
            </w:r>
          </w:p>
        </w:tc>
      </w:tr>
      <w:tr w:rsidR="008D5FD3" w:rsidRPr="00A17643" w:rsidTr="00CE638D">
        <w:trPr>
          <w:trHeight w:val="453"/>
        </w:trPr>
        <w:tc>
          <w:tcPr>
            <w:tcW w:w="1950" w:type="pct"/>
            <w:gridSpan w:val="4"/>
            <w:shd w:val="clear" w:color="auto" w:fill="00B0F0"/>
            <w:vAlign w:val="center"/>
          </w:tcPr>
          <w:p w:rsidR="008D5FD3" w:rsidRPr="00A17643" w:rsidRDefault="008D5FD3" w:rsidP="00E4771F">
            <w:pPr>
              <w:spacing w:after="0"/>
              <w:jc w:val="left"/>
              <w:rPr>
                <w:b/>
                <w:sz w:val="20"/>
                <w:szCs w:val="20"/>
              </w:rPr>
            </w:pPr>
            <w:r w:rsidRPr="00A17643">
              <w:rPr>
                <w:b/>
                <w:sz w:val="20"/>
                <w:szCs w:val="20"/>
              </w:rPr>
              <w:t>P</w:t>
            </w:r>
            <w:r>
              <w:rPr>
                <w:b/>
                <w:sz w:val="20"/>
                <w:szCs w:val="20"/>
              </w:rPr>
              <w:t>G 1.2</w:t>
            </w:r>
            <w:r w:rsidRPr="00A17643">
              <w:rPr>
                <w:b/>
                <w:sz w:val="20"/>
                <w:szCs w:val="20"/>
              </w:rPr>
              <w:t>.1 Yabancı dil dersi yılsonu puan ortalaması</w:t>
            </w:r>
          </w:p>
        </w:tc>
        <w:tc>
          <w:tcPr>
            <w:tcW w:w="408" w:type="pct"/>
            <w:vAlign w:val="center"/>
          </w:tcPr>
          <w:p w:rsidR="008D5FD3" w:rsidRPr="00A17643" w:rsidRDefault="008D5FD3" w:rsidP="00E4771F">
            <w:pPr>
              <w:spacing w:after="0"/>
              <w:jc w:val="center"/>
              <w:rPr>
                <w:sz w:val="20"/>
                <w:szCs w:val="20"/>
              </w:rPr>
            </w:pPr>
            <w:r>
              <w:rPr>
                <w:sz w:val="20"/>
                <w:szCs w:val="20"/>
              </w:rPr>
              <w:t>50</w:t>
            </w:r>
          </w:p>
        </w:tc>
        <w:tc>
          <w:tcPr>
            <w:tcW w:w="389" w:type="pct"/>
            <w:vAlign w:val="center"/>
          </w:tcPr>
          <w:p w:rsidR="008D5FD3" w:rsidRPr="00A17643" w:rsidRDefault="000223A9" w:rsidP="00E4771F">
            <w:pPr>
              <w:spacing w:after="0"/>
              <w:jc w:val="center"/>
              <w:rPr>
                <w:sz w:val="20"/>
                <w:szCs w:val="20"/>
              </w:rPr>
            </w:pPr>
            <w:r>
              <w:rPr>
                <w:sz w:val="20"/>
                <w:szCs w:val="20"/>
              </w:rPr>
              <w:t>67</w:t>
            </w:r>
          </w:p>
        </w:tc>
        <w:tc>
          <w:tcPr>
            <w:tcW w:w="322" w:type="pct"/>
            <w:vAlign w:val="center"/>
          </w:tcPr>
          <w:p w:rsidR="008D5FD3" w:rsidRPr="00A17643" w:rsidRDefault="000223A9" w:rsidP="00E4771F">
            <w:pPr>
              <w:spacing w:after="0"/>
              <w:jc w:val="center"/>
              <w:rPr>
                <w:sz w:val="20"/>
                <w:szCs w:val="20"/>
              </w:rPr>
            </w:pPr>
            <w:r>
              <w:rPr>
                <w:sz w:val="20"/>
                <w:szCs w:val="20"/>
              </w:rPr>
              <w:t>69</w:t>
            </w:r>
          </w:p>
        </w:tc>
        <w:tc>
          <w:tcPr>
            <w:tcW w:w="322" w:type="pct"/>
            <w:vAlign w:val="center"/>
          </w:tcPr>
          <w:p w:rsidR="008D5FD3" w:rsidRPr="00A17643" w:rsidRDefault="000223A9" w:rsidP="00E4771F">
            <w:pPr>
              <w:spacing w:after="0"/>
              <w:jc w:val="center"/>
              <w:rPr>
                <w:sz w:val="20"/>
                <w:szCs w:val="20"/>
              </w:rPr>
            </w:pPr>
            <w:r>
              <w:rPr>
                <w:sz w:val="20"/>
                <w:szCs w:val="20"/>
              </w:rPr>
              <w:t>70</w:t>
            </w:r>
          </w:p>
        </w:tc>
        <w:tc>
          <w:tcPr>
            <w:tcW w:w="322" w:type="pct"/>
            <w:vAlign w:val="center"/>
          </w:tcPr>
          <w:p w:rsidR="008D5FD3" w:rsidRPr="00A17643" w:rsidRDefault="000223A9" w:rsidP="008D5FD3">
            <w:pPr>
              <w:spacing w:after="0"/>
              <w:jc w:val="center"/>
              <w:rPr>
                <w:sz w:val="20"/>
                <w:szCs w:val="20"/>
              </w:rPr>
            </w:pPr>
            <w:r>
              <w:rPr>
                <w:sz w:val="20"/>
                <w:szCs w:val="20"/>
              </w:rPr>
              <w:t>72</w:t>
            </w:r>
          </w:p>
        </w:tc>
        <w:tc>
          <w:tcPr>
            <w:tcW w:w="322" w:type="pct"/>
            <w:vAlign w:val="center"/>
          </w:tcPr>
          <w:p w:rsidR="008D5FD3" w:rsidRPr="00A17643" w:rsidRDefault="000223A9" w:rsidP="00E4771F">
            <w:pPr>
              <w:spacing w:after="0"/>
              <w:jc w:val="center"/>
              <w:rPr>
                <w:sz w:val="20"/>
                <w:szCs w:val="20"/>
              </w:rPr>
            </w:pPr>
            <w:r>
              <w:rPr>
                <w:sz w:val="20"/>
                <w:szCs w:val="20"/>
              </w:rPr>
              <w:t>73</w:t>
            </w:r>
          </w:p>
        </w:tc>
        <w:tc>
          <w:tcPr>
            <w:tcW w:w="322" w:type="pct"/>
            <w:vAlign w:val="center"/>
          </w:tcPr>
          <w:p w:rsidR="008D5FD3" w:rsidRPr="00A17643" w:rsidRDefault="007348D8" w:rsidP="00E4771F">
            <w:pPr>
              <w:spacing w:after="0"/>
              <w:jc w:val="center"/>
              <w:rPr>
                <w:sz w:val="20"/>
                <w:szCs w:val="20"/>
              </w:rPr>
            </w:pPr>
            <w:r>
              <w:rPr>
                <w:sz w:val="20"/>
                <w:szCs w:val="20"/>
              </w:rPr>
              <w:t>75</w:t>
            </w:r>
          </w:p>
        </w:tc>
        <w:tc>
          <w:tcPr>
            <w:tcW w:w="322" w:type="pct"/>
            <w:vAlign w:val="center"/>
          </w:tcPr>
          <w:p w:rsidR="008D5FD3" w:rsidRPr="00A17643" w:rsidRDefault="008D5FD3" w:rsidP="00E4771F">
            <w:pPr>
              <w:spacing w:after="0"/>
              <w:jc w:val="center"/>
              <w:rPr>
                <w:sz w:val="20"/>
                <w:szCs w:val="20"/>
              </w:rPr>
            </w:pPr>
            <w:r w:rsidRPr="00A17643">
              <w:rPr>
                <w:sz w:val="20"/>
                <w:szCs w:val="20"/>
              </w:rPr>
              <w:t>6 Ay</w:t>
            </w:r>
          </w:p>
        </w:tc>
        <w:tc>
          <w:tcPr>
            <w:tcW w:w="321" w:type="pct"/>
            <w:vAlign w:val="center"/>
          </w:tcPr>
          <w:p w:rsidR="008D5FD3" w:rsidRPr="00A17643" w:rsidRDefault="008D5FD3" w:rsidP="00E4771F">
            <w:pPr>
              <w:spacing w:after="0"/>
              <w:jc w:val="center"/>
              <w:rPr>
                <w:sz w:val="20"/>
                <w:szCs w:val="20"/>
              </w:rPr>
            </w:pPr>
            <w:r w:rsidRPr="00A17643">
              <w:rPr>
                <w:sz w:val="20"/>
                <w:szCs w:val="20"/>
              </w:rPr>
              <w:t>6 Ay</w:t>
            </w:r>
          </w:p>
        </w:tc>
      </w:tr>
      <w:tr w:rsidR="007348D8" w:rsidRPr="00A17643" w:rsidTr="00CE638D">
        <w:trPr>
          <w:trHeight w:val="27"/>
        </w:trPr>
        <w:tc>
          <w:tcPr>
            <w:tcW w:w="1950" w:type="pct"/>
            <w:gridSpan w:val="4"/>
            <w:shd w:val="clear" w:color="auto" w:fill="00B0F0"/>
            <w:vAlign w:val="center"/>
          </w:tcPr>
          <w:p w:rsidR="007348D8" w:rsidRPr="00A17643" w:rsidRDefault="007348D8" w:rsidP="00D779D2">
            <w:pPr>
              <w:spacing w:after="0"/>
              <w:jc w:val="left"/>
              <w:rPr>
                <w:b/>
                <w:sz w:val="20"/>
                <w:szCs w:val="20"/>
              </w:rPr>
            </w:pPr>
            <w:r>
              <w:rPr>
                <w:b/>
                <w:sz w:val="20"/>
                <w:szCs w:val="20"/>
              </w:rPr>
              <w:t>PG 1.2.2</w:t>
            </w:r>
            <w:r w:rsidRPr="00A17643">
              <w:rPr>
                <w:b/>
                <w:sz w:val="20"/>
                <w:szCs w:val="20"/>
              </w:rPr>
              <w:t xml:space="preserve"> Yabancı dil sınavında (YD</w:t>
            </w:r>
            <w:r>
              <w:rPr>
                <w:b/>
                <w:sz w:val="20"/>
                <w:szCs w:val="20"/>
              </w:rPr>
              <w:t>S) en az C seviyesi veya eşdeğer</w:t>
            </w:r>
            <w:r w:rsidRPr="00A17643">
              <w:rPr>
                <w:b/>
                <w:sz w:val="20"/>
                <w:szCs w:val="20"/>
              </w:rPr>
              <w:t>i bir belgeye sahip olan öğretmen oranı (%)</w:t>
            </w:r>
          </w:p>
        </w:tc>
        <w:tc>
          <w:tcPr>
            <w:tcW w:w="408" w:type="pct"/>
            <w:vAlign w:val="center"/>
          </w:tcPr>
          <w:p w:rsidR="007348D8" w:rsidRPr="00A17643" w:rsidRDefault="007348D8" w:rsidP="00E4771F">
            <w:pPr>
              <w:spacing w:after="0"/>
              <w:jc w:val="center"/>
              <w:rPr>
                <w:sz w:val="20"/>
                <w:szCs w:val="20"/>
              </w:rPr>
            </w:pPr>
            <w:r>
              <w:rPr>
                <w:sz w:val="20"/>
                <w:szCs w:val="20"/>
              </w:rPr>
              <w:t>50</w:t>
            </w:r>
          </w:p>
        </w:tc>
        <w:tc>
          <w:tcPr>
            <w:tcW w:w="389" w:type="pct"/>
            <w:vAlign w:val="center"/>
          </w:tcPr>
          <w:p w:rsidR="007348D8" w:rsidRPr="00A17643" w:rsidRDefault="00F902FA" w:rsidP="00E4771F">
            <w:pPr>
              <w:spacing w:after="0"/>
              <w:jc w:val="center"/>
              <w:rPr>
                <w:sz w:val="20"/>
                <w:szCs w:val="20"/>
              </w:rPr>
            </w:pPr>
            <w:r>
              <w:rPr>
                <w:sz w:val="20"/>
                <w:szCs w:val="20"/>
              </w:rPr>
              <w:t>%</w:t>
            </w:r>
            <w:r w:rsidR="007348D8">
              <w:rPr>
                <w:sz w:val="20"/>
                <w:szCs w:val="20"/>
              </w:rPr>
              <w:t>2,</w:t>
            </w:r>
            <w:r w:rsidR="000223A9">
              <w:rPr>
                <w:sz w:val="20"/>
                <w:szCs w:val="20"/>
              </w:rPr>
              <w:t>8</w:t>
            </w:r>
          </w:p>
        </w:tc>
        <w:tc>
          <w:tcPr>
            <w:tcW w:w="322" w:type="pct"/>
            <w:vAlign w:val="center"/>
          </w:tcPr>
          <w:p w:rsidR="007348D8" w:rsidRPr="00A17643" w:rsidRDefault="007348D8" w:rsidP="00E4771F">
            <w:pPr>
              <w:spacing w:after="0"/>
              <w:jc w:val="center"/>
              <w:rPr>
                <w:sz w:val="20"/>
                <w:szCs w:val="20"/>
              </w:rPr>
            </w:pPr>
            <w:r>
              <w:rPr>
                <w:sz w:val="20"/>
                <w:szCs w:val="20"/>
              </w:rPr>
              <w:t>%2,</w:t>
            </w:r>
            <w:r w:rsidR="000223A9">
              <w:rPr>
                <w:sz w:val="20"/>
                <w:szCs w:val="20"/>
              </w:rPr>
              <w:t>8</w:t>
            </w:r>
          </w:p>
        </w:tc>
        <w:tc>
          <w:tcPr>
            <w:tcW w:w="322" w:type="pct"/>
            <w:vAlign w:val="center"/>
          </w:tcPr>
          <w:p w:rsidR="007348D8" w:rsidRPr="00A17643" w:rsidRDefault="007348D8" w:rsidP="00E4771F">
            <w:pPr>
              <w:spacing w:after="0"/>
              <w:jc w:val="center"/>
              <w:rPr>
                <w:sz w:val="20"/>
                <w:szCs w:val="20"/>
              </w:rPr>
            </w:pPr>
            <w:r>
              <w:rPr>
                <w:sz w:val="20"/>
                <w:szCs w:val="20"/>
              </w:rPr>
              <w:t>%</w:t>
            </w:r>
            <w:r w:rsidRPr="00A17643">
              <w:rPr>
                <w:sz w:val="20"/>
                <w:szCs w:val="20"/>
              </w:rPr>
              <w:t>2,</w:t>
            </w:r>
            <w:r w:rsidR="000223A9">
              <w:rPr>
                <w:sz w:val="20"/>
                <w:szCs w:val="20"/>
              </w:rPr>
              <w:t>85</w:t>
            </w:r>
          </w:p>
        </w:tc>
        <w:tc>
          <w:tcPr>
            <w:tcW w:w="322" w:type="pct"/>
            <w:vAlign w:val="center"/>
          </w:tcPr>
          <w:p w:rsidR="007348D8" w:rsidRPr="00A17643" w:rsidRDefault="007348D8" w:rsidP="00E4771F">
            <w:pPr>
              <w:spacing w:after="0"/>
              <w:jc w:val="center"/>
              <w:rPr>
                <w:sz w:val="20"/>
                <w:szCs w:val="20"/>
              </w:rPr>
            </w:pPr>
            <w:r>
              <w:rPr>
                <w:sz w:val="20"/>
                <w:szCs w:val="20"/>
              </w:rPr>
              <w:t>%</w:t>
            </w:r>
            <w:r w:rsidRPr="00A17643">
              <w:rPr>
                <w:sz w:val="20"/>
                <w:szCs w:val="20"/>
              </w:rPr>
              <w:t>2,</w:t>
            </w:r>
            <w:r w:rsidR="000223A9">
              <w:rPr>
                <w:sz w:val="20"/>
                <w:szCs w:val="20"/>
              </w:rPr>
              <w:t>95</w:t>
            </w:r>
          </w:p>
        </w:tc>
        <w:tc>
          <w:tcPr>
            <w:tcW w:w="322" w:type="pct"/>
            <w:vAlign w:val="center"/>
          </w:tcPr>
          <w:p w:rsidR="007348D8" w:rsidRPr="00A17643" w:rsidRDefault="007348D8" w:rsidP="00E4771F">
            <w:pPr>
              <w:spacing w:after="0"/>
              <w:jc w:val="center"/>
              <w:rPr>
                <w:sz w:val="20"/>
                <w:szCs w:val="20"/>
              </w:rPr>
            </w:pPr>
            <w:r>
              <w:rPr>
                <w:sz w:val="20"/>
                <w:szCs w:val="20"/>
              </w:rPr>
              <w:t>%</w:t>
            </w:r>
            <w:r w:rsidR="000223A9">
              <w:rPr>
                <w:sz w:val="20"/>
                <w:szCs w:val="20"/>
              </w:rPr>
              <w:t>3</w:t>
            </w:r>
          </w:p>
        </w:tc>
        <w:tc>
          <w:tcPr>
            <w:tcW w:w="322" w:type="pct"/>
            <w:vAlign w:val="center"/>
          </w:tcPr>
          <w:p w:rsidR="007348D8" w:rsidRPr="00A17643" w:rsidRDefault="007348D8" w:rsidP="00E4771F">
            <w:pPr>
              <w:spacing w:after="0"/>
              <w:jc w:val="center"/>
              <w:rPr>
                <w:sz w:val="20"/>
                <w:szCs w:val="20"/>
              </w:rPr>
            </w:pPr>
            <w:r>
              <w:rPr>
                <w:sz w:val="20"/>
                <w:szCs w:val="20"/>
              </w:rPr>
              <w:t>%</w:t>
            </w:r>
            <w:r w:rsidRPr="00A17643">
              <w:rPr>
                <w:sz w:val="20"/>
                <w:szCs w:val="20"/>
              </w:rPr>
              <w:t>3</w:t>
            </w:r>
            <w:r w:rsidR="000223A9">
              <w:rPr>
                <w:sz w:val="20"/>
                <w:szCs w:val="20"/>
              </w:rPr>
              <w:t>.50</w:t>
            </w:r>
          </w:p>
        </w:tc>
        <w:tc>
          <w:tcPr>
            <w:tcW w:w="322" w:type="pct"/>
            <w:vAlign w:val="center"/>
          </w:tcPr>
          <w:p w:rsidR="007348D8" w:rsidRPr="00A17643" w:rsidRDefault="007348D8" w:rsidP="00E4771F">
            <w:pPr>
              <w:spacing w:after="0"/>
              <w:jc w:val="center"/>
              <w:rPr>
                <w:sz w:val="20"/>
                <w:szCs w:val="20"/>
              </w:rPr>
            </w:pPr>
            <w:r w:rsidRPr="00A17643">
              <w:rPr>
                <w:sz w:val="20"/>
                <w:szCs w:val="20"/>
              </w:rPr>
              <w:t>6 Ay</w:t>
            </w:r>
          </w:p>
        </w:tc>
        <w:tc>
          <w:tcPr>
            <w:tcW w:w="321" w:type="pct"/>
            <w:vAlign w:val="center"/>
          </w:tcPr>
          <w:p w:rsidR="007348D8" w:rsidRPr="00A17643" w:rsidRDefault="007348D8" w:rsidP="00E4771F">
            <w:pPr>
              <w:spacing w:after="0"/>
              <w:jc w:val="center"/>
              <w:rPr>
                <w:sz w:val="20"/>
                <w:szCs w:val="20"/>
              </w:rPr>
            </w:pPr>
            <w:r w:rsidRPr="00A17643">
              <w:rPr>
                <w:sz w:val="20"/>
                <w:szCs w:val="20"/>
              </w:rPr>
              <w:t>6 Ay</w:t>
            </w:r>
          </w:p>
        </w:tc>
      </w:tr>
      <w:tr w:rsidR="007348D8" w:rsidRPr="00A17643" w:rsidTr="00CE638D">
        <w:trPr>
          <w:trHeight w:val="27"/>
        </w:trPr>
        <w:tc>
          <w:tcPr>
            <w:tcW w:w="1950" w:type="pct"/>
            <w:gridSpan w:val="4"/>
            <w:shd w:val="clear" w:color="auto" w:fill="00B0F0"/>
            <w:vAlign w:val="center"/>
          </w:tcPr>
          <w:p w:rsidR="007348D8" w:rsidRPr="00A17643" w:rsidRDefault="007348D8" w:rsidP="00E4771F">
            <w:pPr>
              <w:spacing w:after="0"/>
              <w:jc w:val="left"/>
              <w:rPr>
                <w:b/>
                <w:sz w:val="20"/>
                <w:szCs w:val="20"/>
              </w:rPr>
            </w:pPr>
            <w:r w:rsidRPr="00A17643">
              <w:rPr>
                <w:b/>
                <w:sz w:val="20"/>
                <w:szCs w:val="20"/>
              </w:rPr>
              <w:t>Koordinatör Birim</w:t>
            </w:r>
          </w:p>
        </w:tc>
        <w:tc>
          <w:tcPr>
            <w:tcW w:w="3050" w:type="pct"/>
            <w:gridSpan w:val="9"/>
            <w:vAlign w:val="center"/>
          </w:tcPr>
          <w:p w:rsidR="007348D8" w:rsidRPr="00A17643" w:rsidRDefault="007348D8" w:rsidP="007F27EA">
            <w:pPr>
              <w:spacing w:after="0"/>
              <w:jc w:val="left"/>
              <w:rPr>
                <w:sz w:val="20"/>
                <w:szCs w:val="20"/>
              </w:rPr>
            </w:pPr>
            <w:r>
              <w:rPr>
                <w:sz w:val="20"/>
                <w:szCs w:val="20"/>
              </w:rPr>
              <w:t>SGŞM</w:t>
            </w:r>
          </w:p>
        </w:tc>
      </w:tr>
      <w:tr w:rsidR="007348D8" w:rsidRPr="00A17643" w:rsidTr="00CE638D">
        <w:trPr>
          <w:trHeight w:val="27"/>
        </w:trPr>
        <w:tc>
          <w:tcPr>
            <w:tcW w:w="1950" w:type="pct"/>
            <w:gridSpan w:val="4"/>
            <w:shd w:val="clear" w:color="auto" w:fill="00B0F0"/>
            <w:vAlign w:val="center"/>
          </w:tcPr>
          <w:p w:rsidR="007348D8" w:rsidRPr="00A17643" w:rsidRDefault="007348D8" w:rsidP="00E4771F">
            <w:pPr>
              <w:spacing w:after="0"/>
              <w:jc w:val="left"/>
              <w:rPr>
                <w:b/>
                <w:sz w:val="20"/>
                <w:szCs w:val="20"/>
              </w:rPr>
            </w:pPr>
            <w:r w:rsidRPr="00A17643">
              <w:rPr>
                <w:b/>
                <w:sz w:val="20"/>
                <w:szCs w:val="20"/>
              </w:rPr>
              <w:t>İş Birliği Yapılacak Birimler</w:t>
            </w:r>
          </w:p>
        </w:tc>
        <w:tc>
          <w:tcPr>
            <w:tcW w:w="3050" w:type="pct"/>
            <w:gridSpan w:val="9"/>
            <w:vAlign w:val="center"/>
          </w:tcPr>
          <w:p w:rsidR="007348D8" w:rsidRPr="00A17643" w:rsidRDefault="007348D8" w:rsidP="00C07CFB">
            <w:pPr>
              <w:spacing w:after="0"/>
              <w:jc w:val="left"/>
              <w:rPr>
                <w:sz w:val="20"/>
                <w:szCs w:val="20"/>
              </w:rPr>
            </w:pPr>
            <w:r>
              <w:rPr>
                <w:sz w:val="20"/>
                <w:szCs w:val="20"/>
              </w:rPr>
              <w:t>BİETŞM, DÖŞM, HBÖ</w:t>
            </w:r>
            <w:r w:rsidR="00C062F8">
              <w:rPr>
                <w:sz w:val="20"/>
                <w:szCs w:val="20"/>
              </w:rPr>
              <w:t>ŞM, OŞM, ÖERŞM, TEŞM, MTEŞM,ÖDS</w:t>
            </w:r>
            <w:r>
              <w:rPr>
                <w:sz w:val="20"/>
                <w:szCs w:val="20"/>
              </w:rPr>
              <w:t>ŞM.</w:t>
            </w:r>
          </w:p>
        </w:tc>
      </w:tr>
      <w:tr w:rsidR="007348D8" w:rsidRPr="00A17643" w:rsidTr="00CE638D">
        <w:trPr>
          <w:trHeight w:val="27"/>
        </w:trPr>
        <w:tc>
          <w:tcPr>
            <w:tcW w:w="835" w:type="pct"/>
            <w:gridSpan w:val="3"/>
            <w:shd w:val="clear" w:color="auto" w:fill="00B0F0"/>
            <w:vAlign w:val="center"/>
          </w:tcPr>
          <w:p w:rsidR="007348D8" w:rsidRPr="00A17643" w:rsidRDefault="007348D8" w:rsidP="00E4771F">
            <w:pPr>
              <w:spacing w:after="0"/>
              <w:jc w:val="left"/>
              <w:rPr>
                <w:b/>
                <w:sz w:val="20"/>
                <w:szCs w:val="20"/>
              </w:rPr>
            </w:pPr>
            <w:r w:rsidRPr="00A17643">
              <w:rPr>
                <w:b/>
                <w:sz w:val="20"/>
                <w:szCs w:val="20"/>
              </w:rPr>
              <w:t>Riskler</w:t>
            </w:r>
          </w:p>
        </w:tc>
        <w:tc>
          <w:tcPr>
            <w:tcW w:w="4164" w:type="pct"/>
            <w:gridSpan w:val="10"/>
            <w:vAlign w:val="center"/>
          </w:tcPr>
          <w:p w:rsidR="007348D8" w:rsidRPr="00A17643" w:rsidRDefault="007348D8" w:rsidP="00E4771F">
            <w:pPr>
              <w:spacing w:after="0"/>
              <w:jc w:val="left"/>
              <w:rPr>
                <w:sz w:val="20"/>
                <w:szCs w:val="20"/>
              </w:rPr>
            </w:pPr>
            <w:r w:rsidRPr="00A17643">
              <w:rPr>
                <w:sz w:val="20"/>
                <w:szCs w:val="20"/>
              </w:rPr>
              <w:t>- Yabancı dil eğitimine ilişkin farkındalığın yeterli olmaması,</w:t>
            </w:r>
          </w:p>
          <w:p w:rsidR="007348D8" w:rsidRPr="00A17643" w:rsidRDefault="007348D8" w:rsidP="00E4771F">
            <w:pPr>
              <w:spacing w:after="0"/>
              <w:jc w:val="left"/>
              <w:rPr>
                <w:sz w:val="20"/>
                <w:szCs w:val="20"/>
              </w:rPr>
            </w:pPr>
            <w:r w:rsidRPr="00A17643">
              <w:rPr>
                <w:sz w:val="20"/>
                <w:szCs w:val="20"/>
              </w:rPr>
              <w:t>- Uluslararası hareketlilik programlarının kontenjan ve kapsamının yetersiz olması,</w:t>
            </w:r>
          </w:p>
          <w:p w:rsidR="007348D8" w:rsidRPr="00A17643" w:rsidRDefault="007348D8" w:rsidP="00E4771F">
            <w:pPr>
              <w:spacing w:after="0"/>
              <w:jc w:val="left"/>
              <w:rPr>
                <w:sz w:val="20"/>
                <w:szCs w:val="20"/>
              </w:rPr>
            </w:pPr>
            <w:r w:rsidRPr="00A17643">
              <w:rPr>
                <w:sz w:val="20"/>
                <w:szCs w:val="20"/>
              </w:rPr>
              <w:t>- Yurtdışında yabancı dil eğitimini destekleyici programların maliyetlerinin yüksek olması,</w:t>
            </w:r>
          </w:p>
          <w:p w:rsidR="007348D8" w:rsidRPr="00A17643" w:rsidRDefault="007348D8" w:rsidP="00E4771F">
            <w:pPr>
              <w:spacing w:after="0"/>
              <w:jc w:val="left"/>
              <w:rPr>
                <w:sz w:val="20"/>
                <w:szCs w:val="20"/>
              </w:rPr>
            </w:pPr>
            <w:r w:rsidRPr="00A17643">
              <w:rPr>
                <w:sz w:val="20"/>
                <w:szCs w:val="20"/>
              </w:rPr>
              <w:t>- Yabancı dil eğitimine ilişkin dijital içeriklerin teminine yönelik maliyetlerin yüksek olması.</w:t>
            </w:r>
          </w:p>
        </w:tc>
      </w:tr>
      <w:tr w:rsidR="007348D8" w:rsidRPr="00A17643" w:rsidTr="00CE638D">
        <w:trPr>
          <w:trHeight w:val="357"/>
        </w:trPr>
        <w:tc>
          <w:tcPr>
            <w:tcW w:w="482" w:type="pct"/>
            <w:vMerge w:val="restart"/>
            <w:shd w:val="clear" w:color="auto" w:fill="00B0F0"/>
            <w:vAlign w:val="center"/>
          </w:tcPr>
          <w:p w:rsidR="007348D8" w:rsidRPr="00A17643" w:rsidRDefault="007348D8" w:rsidP="00E4771F">
            <w:pPr>
              <w:spacing w:after="0"/>
              <w:jc w:val="left"/>
              <w:rPr>
                <w:b/>
                <w:sz w:val="20"/>
                <w:szCs w:val="20"/>
              </w:rPr>
            </w:pPr>
            <w:r w:rsidRPr="00A17643">
              <w:rPr>
                <w:b/>
                <w:sz w:val="20"/>
                <w:szCs w:val="20"/>
              </w:rPr>
              <w:t>Stratejiler</w:t>
            </w:r>
          </w:p>
        </w:tc>
        <w:tc>
          <w:tcPr>
            <w:tcW w:w="354" w:type="pct"/>
            <w:gridSpan w:val="2"/>
            <w:shd w:val="clear" w:color="auto" w:fill="00B0F0"/>
            <w:vAlign w:val="center"/>
          </w:tcPr>
          <w:p w:rsidR="007348D8" w:rsidRPr="00A17643" w:rsidRDefault="007348D8" w:rsidP="00E4771F">
            <w:pPr>
              <w:spacing w:after="0"/>
              <w:jc w:val="left"/>
              <w:rPr>
                <w:b/>
                <w:sz w:val="20"/>
                <w:szCs w:val="20"/>
              </w:rPr>
            </w:pPr>
            <w:r>
              <w:rPr>
                <w:b/>
                <w:sz w:val="20"/>
                <w:szCs w:val="20"/>
              </w:rPr>
              <w:t>S 1.2</w:t>
            </w:r>
            <w:r w:rsidRPr="00A17643">
              <w:rPr>
                <w:b/>
                <w:sz w:val="20"/>
                <w:szCs w:val="20"/>
              </w:rPr>
              <w:t>.1</w:t>
            </w:r>
          </w:p>
        </w:tc>
        <w:tc>
          <w:tcPr>
            <w:tcW w:w="4164" w:type="pct"/>
            <w:gridSpan w:val="10"/>
            <w:vAlign w:val="center"/>
          </w:tcPr>
          <w:p w:rsidR="007348D8" w:rsidRPr="00A17643" w:rsidRDefault="007348D8" w:rsidP="008B1220">
            <w:pPr>
              <w:spacing w:after="0"/>
              <w:jc w:val="left"/>
              <w:rPr>
                <w:b/>
                <w:sz w:val="20"/>
                <w:szCs w:val="20"/>
              </w:rPr>
            </w:pPr>
            <w:r>
              <w:rPr>
                <w:b/>
                <w:sz w:val="20"/>
                <w:szCs w:val="20"/>
              </w:rPr>
              <w:t xml:space="preserve">İlçe genelinde </w:t>
            </w:r>
            <w:r w:rsidRPr="00A17643">
              <w:rPr>
                <w:b/>
                <w:sz w:val="20"/>
                <w:szCs w:val="20"/>
              </w:rPr>
              <w:t xml:space="preserve">yabancı dil eğitimi, seviye ve okul türlerine göre </w:t>
            </w:r>
            <w:r>
              <w:rPr>
                <w:b/>
                <w:sz w:val="20"/>
                <w:szCs w:val="20"/>
              </w:rPr>
              <w:t>uygulanacaktır.</w:t>
            </w:r>
          </w:p>
        </w:tc>
      </w:tr>
      <w:tr w:rsidR="007348D8" w:rsidRPr="00A17643" w:rsidTr="00CE638D">
        <w:trPr>
          <w:trHeight w:val="357"/>
        </w:trPr>
        <w:tc>
          <w:tcPr>
            <w:tcW w:w="482" w:type="pct"/>
            <w:vMerge/>
            <w:shd w:val="clear" w:color="auto" w:fill="00B0F0"/>
            <w:vAlign w:val="center"/>
          </w:tcPr>
          <w:p w:rsidR="007348D8" w:rsidRPr="00A17643" w:rsidRDefault="007348D8" w:rsidP="00E4771F">
            <w:pPr>
              <w:spacing w:after="0"/>
              <w:jc w:val="left"/>
              <w:rPr>
                <w:b/>
                <w:sz w:val="20"/>
                <w:szCs w:val="20"/>
              </w:rPr>
            </w:pPr>
          </w:p>
        </w:tc>
        <w:tc>
          <w:tcPr>
            <w:tcW w:w="354" w:type="pct"/>
            <w:gridSpan w:val="2"/>
            <w:shd w:val="clear" w:color="auto" w:fill="00B0F0"/>
            <w:vAlign w:val="center"/>
          </w:tcPr>
          <w:p w:rsidR="007348D8" w:rsidRPr="00A17643" w:rsidRDefault="007348D8" w:rsidP="00E4771F">
            <w:pPr>
              <w:spacing w:after="0"/>
              <w:jc w:val="left"/>
              <w:rPr>
                <w:sz w:val="20"/>
                <w:szCs w:val="20"/>
              </w:rPr>
            </w:pPr>
            <w:r>
              <w:rPr>
                <w:b/>
                <w:sz w:val="20"/>
                <w:szCs w:val="20"/>
              </w:rPr>
              <w:t>S 1.2</w:t>
            </w:r>
            <w:r w:rsidRPr="00A17643">
              <w:rPr>
                <w:b/>
                <w:sz w:val="20"/>
                <w:szCs w:val="20"/>
              </w:rPr>
              <w:t>.2</w:t>
            </w:r>
          </w:p>
        </w:tc>
        <w:tc>
          <w:tcPr>
            <w:tcW w:w="4164" w:type="pct"/>
            <w:gridSpan w:val="10"/>
            <w:vAlign w:val="center"/>
          </w:tcPr>
          <w:p w:rsidR="007348D8" w:rsidRPr="00A17643" w:rsidRDefault="007348D8" w:rsidP="00E4771F">
            <w:pPr>
              <w:spacing w:after="0"/>
              <w:jc w:val="left"/>
              <w:rPr>
                <w:b/>
                <w:sz w:val="20"/>
                <w:szCs w:val="20"/>
              </w:rPr>
            </w:pPr>
            <w:r w:rsidRPr="00A17643">
              <w:rPr>
                <w:b/>
                <w:sz w:val="20"/>
                <w:szCs w:val="20"/>
              </w:rPr>
              <w:t>Yabancı dil eğitiminde öğretmen nitelik ve yeterlilikleri yükseltilecektir.</w:t>
            </w:r>
          </w:p>
        </w:tc>
      </w:tr>
      <w:tr w:rsidR="007348D8" w:rsidRPr="00A17643" w:rsidTr="00CE638D">
        <w:trPr>
          <w:trHeight w:val="27"/>
        </w:trPr>
        <w:tc>
          <w:tcPr>
            <w:tcW w:w="835" w:type="pct"/>
            <w:gridSpan w:val="3"/>
            <w:shd w:val="clear" w:color="auto" w:fill="00B0F0"/>
            <w:vAlign w:val="center"/>
          </w:tcPr>
          <w:p w:rsidR="007348D8" w:rsidRPr="00A17643" w:rsidRDefault="007348D8" w:rsidP="00E4771F">
            <w:pPr>
              <w:spacing w:after="0"/>
              <w:jc w:val="left"/>
              <w:rPr>
                <w:b/>
                <w:sz w:val="20"/>
                <w:szCs w:val="20"/>
              </w:rPr>
            </w:pPr>
            <w:r w:rsidRPr="00A17643">
              <w:rPr>
                <w:b/>
                <w:sz w:val="20"/>
                <w:szCs w:val="20"/>
              </w:rPr>
              <w:t>Maliyet Tahmini</w:t>
            </w:r>
          </w:p>
        </w:tc>
        <w:tc>
          <w:tcPr>
            <w:tcW w:w="4164" w:type="pct"/>
            <w:gridSpan w:val="10"/>
            <w:vAlign w:val="center"/>
          </w:tcPr>
          <w:p w:rsidR="007348D8" w:rsidRPr="000B2772" w:rsidRDefault="006007A5" w:rsidP="00E4771F">
            <w:pPr>
              <w:spacing w:after="0"/>
              <w:jc w:val="left"/>
              <w:rPr>
                <w:rFonts w:cs="Calibri"/>
                <w:b/>
                <w:color w:val="000000"/>
                <w:sz w:val="20"/>
                <w:szCs w:val="20"/>
              </w:rPr>
            </w:pPr>
            <w:r w:rsidRPr="000B2772">
              <w:rPr>
                <w:rFonts w:cs="Calibri"/>
                <w:b/>
                <w:color w:val="000000"/>
                <w:sz w:val="20"/>
                <w:szCs w:val="20"/>
              </w:rPr>
              <w:t>9.058.581TL</w:t>
            </w:r>
          </w:p>
        </w:tc>
      </w:tr>
      <w:tr w:rsidR="007348D8" w:rsidRPr="00A17643" w:rsidTr="00CE638D">
        <w:trPr>
          <w:trHeight w:val="1703"/>
        </w:trPr>
        <w:tc>
          <w:tcPr>
            <w:tcW w:w="835" w:type="pct"/>
            <w:gridSpan w:val="3"/>
            <w:shd w:val="clear" w:color="auto" w:fill="00B0F0"/>
            <w:vAlign w:val="center"/>
          </w:tcPr>
          <w:p w:rsidR="007348D8" w:rsidRPr="00A17643" w:rsidRDefault="007348D8" w:rsidP="00E4771F">
            <w:pPr>
              <w:spacing w:after="0"/>
              <w:jc w:val="left"/>
              <w:rPr>
                <w:b/>
                <w:sz w:val="20"/>
                <w:szCs w:val="20"/>
              </w:rPr>
            </w:pPr>
            <w:r w:rsidRPr="00A17643">
              <w:rPr>
                <w:b/>
                <w:sz w:val="20"/>
                <w:szCs w:val="20"/>
              </w:rPr>
              <w:t>Tespitler</w:t>
            </w:r>
          </w:p>
        </w:tc>
        <w:tc>
          <w:tcPr>
            <w:tcW w:w="4164" w:type="pct"/>
            <w:gridSpan w:val="10"/>
            <w:vAlign w:val="center"/>
          </w:tcPr>
          <w:p w:rsidR="007348D8" w:rsidRPr="00A17643" w:rsidRDefault="007348D8" w:rsidP="00E4771F">
            <w:pPr>
              <w:spacing w:after="0"/>
              <w:jc w:val="left"/>
              <w:rPr>
                <w:sz w:val="20"/>
                <w:szCs w:val="20"/>
              </w:rPr>
            </w:pPr>
            <w:r w:rsidRPr="00A17643">
              <w:rPr>
                <w:sz w:val="20"/>
                <w:szCs w:val="20"/>
              </w:rPr>
              <w:t>- Öğrencilerin yabancı dil becerilerini farklı alanlarda kullanmasını sağlayan disiplinler arası bir yaklaşımın olmaması,</w:t>
            </w:r>
          </w:p>
          <w:p w:rsidR="007348D8" w:rsidRPr="00A17643" w:rsidRDefault="007348D8" w:rsidP="00E4771F">
            <w:pPr>
              <w:spacing w:after="0"/>
              <w:jc w:val="left"/>
              <w:rPr>
                <w:sz w:val="20"/>
                <w:szCs w:val="20"/>
              </w:rPr>
            </w:pPr>
            <w:r w:rsidRPr="00A17643">
              <w:rPr>
                <w:sz w:val="20"/>
                <w:szCs w:val="20"/>
              </w:rPr>
              <w:t>- Yabancı dil eğitiminin öğrencilerin bireysel farklılıkları ile öğretim kademeleri ve okul türlerini dikkate almayan tek tip bir yaklaşımla yapılması,</w:t>
            </w:r>
          </w:p>
          <w:p w:rsidR="007348D8" w:rsidRPr="00A17643" w:rsidRDefault="007348D8" w:rsidP="00E4771F">
            <w:pPr>
              <w:spacing w:after="0"/>
              <w:jc w:val="left"/>
              <w:rPr>
                <w:sz w:val="20"/>
                <w:szCs w:val="20"/>
              </w:rPr>
            </w:pPr>
            <w:r w:rsidRPr="00A17643">
              <w:rPr>
                <w:sz w:val="20"/>
                <w:szCs w:val="20"/>
              </w:rPr>
              <w:t>- Öğrencilerin yabancı dil eğitimine destek olacak dijital içeriklerin ve platformların yetersiz olması,</w:t>
            </w:r>
          </w:p>
          <w:p w:rsidR="007348D8" w:rsidRPr="00A17643" w:rsidRDefault="007348D8" w:rsidP="006B12A1">
            <w:pPr>
              <w:spacing w:after="0"/>
              <w:jc w:val="left"/>
              <w:rPr>
                <w:sz w:val="20"/>
                <w:szCs w:val="20"/>
              </w:rPr>
            </w:pPr>
            <w:r w:rsidRPr="00A17643">
              <w:rPr>
                <w:sz w:val="20"/>
                <w:szCs w:val="20"/>
              </w:rPr>
              <w:t>- Öğretmenlerin yabancı dil becerilerinin geliştirilmesine yönelik eğitimlerin ve paydaşlarla iş birliğinin yetersiz olması,</w:t>
            </w:r>
          </w:p>
        </w:tc>
      </w:tr>
      <w:tr w:rsidR="007348D8" w:rsidRPr="00A17643" w:rsidTr="00CE638D">
        <w:trPr>
          <w:trHeight w:val="27"/>
        </w:trPr>
        <w:tc>
          <w:tcPr>
            <w:tcW w:w="835" w:type="pct"/>
            <w:gridSpan w:val="3"/>
            <w:shd w:val="clear" w:color="auto" w:fill="00B0F0"/>
            <w:vAlign w:val="center"/>
          </w:tcPr>
          <w:p w:rsidR="007348D8" w:rsidRPr="00A17643" w:rsidRDefault="007348D8" w:rsidP="00E4771F">
            <w:pPr>
              <w:spacing w:after="0"/>
              <w:jc w:val="left"/>
              <w:rPr>
                <w:b/>
                <w:sz w:val="20"/>
                <w:szCs w:val="20"/>
              </w:rPr>
            </w:pPr>
            <w:r w:rsidRPr="00A17643">
              <w:rPr>
                <w:b/>
                <w:sz w:val="20"/>
                <w:szCs w:val="20"/>
              </w:rPr>
              <w:t>İhtiyaçlar</w:t>
            </w:r>
          </w:p>
        </w:tc>
        <w:tc>
          <w:tcPr>
            <w:tcW w:w="4164" w:type="pct"/>
            <w:gridSpan w:val="10"/>
            <w:vAlign w:val="center"/>
          </w:tcPr>
          <w:p w:rsidR="007348D8" w:rsidRPr="00A17643" w:rsidRDefault="007348D8" w:rsidP="00E4771F">
            <w:pPr>
              <w:spacing w:after="0"/>
              <w:jc w:val="left"/>
              <w:rPr>
                <w:sz w:val="20"/>
                <w:szCs w:val="20"/>
              </w:rPr>
            </w:pPr>
            <w:r w:rsidRPr="00A17643">
              <w:rPr>
                <w:sz w:val="20"/>
                <w:szCs w:val="20"/>
              </w:rPr>
              <w:t>- Yabancı dil eğitiminde ortaya konacak yeni yöntemler konusunda öğretmen eğitimlerinin yapılması,</w:t>
            </w:r>
          </w:p>
          <w:p w:rsidR="007348D8" w:rsidRPr="00A17643" w:rsidRDefault="007348D8" w:rsidP="00E4771F">
            <w:pPr>
              <w:spacing w:after="0"/>
              <w:jc w:val="left"/>
              <w:rPr>
                <w:sz w:val="20"/>
                <w:szCs w:val="20"/>
              </w:rPr>
            </w:pPr>
            <w:r w:rsidRPr="00A17643">
              <w:rPr>
                <w:sz w:val="20"/>
                <w:szCs w:val="20"/>
              </w:rPr>
              <w:t xml:space="preserve">- Yabancı dil eğitimine yönelik dijital içeriklerin ve platformların </w:t>
            </w:r>
            <w:r>
              <w:rPr>
                <w:sz w:val="20"/>
                <w:szCs w:val="20"/>
              </w:rPr>
              <w:t>uygulanması,</w:t>
            </w:r>
          </w:p>
          <w:p w:rsidR="007348D8" w:rsidRPr="00A17643" w:rsidRDefault="007348D8" w:rsidP="00E4771F">
            <w:pPr>
              <w:spacing w:after="0"/>
              <w:jc w:val="left"/>
              <w:rPr>
                <w:sz w:val="20"/>
                <w:szCs w:val="20"/>
                <w:shd w:val="clear" w:color="auto" w:fill="FFFFFF" w:themeFill="background1"/>
              </w:rPr>
            </w:pPr>
            <w:r w:rsidRPr="00A17643">
              <w:rPr>
                <w:sz w:val="20"/>
                <w:szCs w:val="20"/>
                <w:shd w:val="clear" w:color="auto" w:fill="FFFFFF" w:themeFill="background1"/>
              </w:rPr>
              <w:t>- Uluslararası hareketlilik programlarına yönelik farkındalığın artırılması,</w:t>
            </w:r>
          </w:p>
          <w:p w:rsidR="007348D8" w:rsidRPr="00A17643" w:rsidRDefault="007348D8" w:rsidP="00E4771F">
            <w:pPr>
              <w:spacing w:after="0"/>
              <w:jc w:val="left"/>
              <w:rPr>
                <w:sz w:val="20"/>
                <w:szCs w:val="20"/>
              </w:rPr>
            </w:pPr>
            <w:r w:rsidRPr="00A17643">
              <w:rPr>
                <w:sz w:val="20"/>
                <w:szCs w:val="20"/>
              </w:rPr>
              <w:t>- Öğretmenlere yurtdışı deneyim fırsatlarının sağlanması.</w:t>
            </w:r>
          </w:p>
        </w:tc>
      </w:tr>
    </w:tbl>
    <w:p w:rsidR="00D75015" w:rsidRDefault="00D75015" w:rsidP="00A17643">
      <w:pPr>
        <w:spacing w:after="0"/>
        <w:rPr>
          <w:b/>
          <w:sz w:val="28"/>
        </w:rPr>
      </w:pPr>
    </w:p>
    <w:p w:rsidR="00D779D2" w:rsidRPr="00A17643" w:rsidRDefault="00D779D2" w:rsidP="00A17643">
      <w:pPr>
        <w:spacing w:after="0"/>
        <w:rPr>
          <w:sz w:val="20"/>
          <w:szCs w:val="20"/>
        </w:rPr>
      </w:pPr>
    </w:p>
    <w:p w:rsidR="00CE24B9" w:rsidRPr="00A17643" w:rsidRDefault="00CE24B9" w:rsidP="00A17643">
      <w:pPr>
        <w:rPr>
          <w:b/>
          <w:sz w:val="20"/>
          <w:szCs w:val="20"/>
        </w:rPr>
      </w:pPr>
    </w:p>
    <w:p w:rsidR="00A17643" w:rsidRPr="002D18C2" w:rsidRDefault="00A17643" w:rsidP="002D18C2">
      <w:pPr>
        <w:rPr>
          <w:b/>
          <w:sz w:val="28"/>
        </w:rPr>
      </w:pPr>
      <w:bookmarkStart w:id="71" w:name="_Toc530059904"/>
      <w:bookmarkStart w:id="72" w:name="_Toc1643133"/>
      <w:bookmarkStart w:id="73" w:name="_Toc532132459"/>
      <w:r w:rsidRPr="00D026C4">
        <w:rPr>
          <w:rStyle w:val="Balk2Char"/>
        </w:rPr>
        <w:lastRenderedPageBreak/>
        <w:t xml:space="preserve">Amaç </w:t>
      </w:r>
      <w:bookmarkEnd w:id="71"/>
      <w:r w:rsidRPr="00D026C4">
        <w:rPr>
          <w:rStyle w:val="Balk2Char"/>
        </w:rPr>
        <w:t>2</w:t>
      </w:r>
      <w:bookmarkEnd w:id="72"/>
      <w:r w:rsidRPr="002D18C2">
        <w:rPr>
          <w:b/>
          <w:sz w:val="28"/>
        </w:rPr>
        <w:t>:Çağdaş normlara uygun, etkili, verimli yönetim ve organizasyon yapısı ve süreçleri hâkim kılınacaktır.</w:t>
      </w:r>
      <w:bookmarkEnd w:id="73"/>
    </w:p>
    <w:p w:rsidR="00A17643" w:rsidRDefault="00A17643" w:rsidP="00C062F8">
      <w:pPr>
        <w:ind w:firstLine="709"/>
        <w:rPr>
          <w:b/>
          <w:szCs w:val="24"/>
        </w:rPr>
      </w:pPr>
      <w:bookmarkStart w:id="74" w:name="_Toc532132460"/>
      <w:r w:rsidRPr="006275AC">
        <w:rPr>
          <w:b/>
          <w:szCs w:val="24"/>
        </w:rPr>
        <w:t>Hedef 2.1</w:t>
      </w:r>
      <w:r w:rsidR="00A76335" w:rsidRPr="006275AC">
        <w:rPr>
          <w:b/>
          <w:szCs w:val="24"/>
        </w:rPr>
        <w:t>.</w:t>
      </w:r>
      <w:r w:rsidRPr="006275AC">
        <w:rPr>
          <w:b/>
          <w:szCs w:val="24"/>
        </w:rPr>
        <w:t>Yönetim ve öğrenme etkinliklerinin izlenmesi, değerlendirilmesi ve geliştirilmesi amacıyla veriye dayalı yönetim yapısı</w:t>
      </w:r>
      <w:bookmarkEnd w:id="74"/>
      <w:r w:rsidR="00D27C4B" w:rsidRPr="006275AC">
        <w:rPr>
          <w:b/>
          <w:szCs w:val="24"/>
        </w:rPr>
        <w:t xml:space="preserve"> hayata geçirilecektir.</w:t>
      </w:r>
    </w:p>
    <w:tbl>
      <w:tblPr>
        <w:tblStyle w:val="TabloKlavuzu"/>
        <w:tblW w:w="5000" w:type="pct"/>
        <w:shd w:val="clear" w:color="auto" w:fill="E7E6E6" w:themeFill="background2"/>
        <w:tblLook w:val="04A0"/>
      </w:tblPr>
      <w:tblGrid>
        <w:gridCol w:w="1151"/>
        <w:gridCol w:w="446"/>
        <w:gridCol w:w="583"/>
        <w:gridCol w:w="364"/>
        <w:gridCol w:w="2821"/>
        <w:gridCol w:w="1180"/>
        <w:gridCol w:w="1139"/>
        <w:gridCol w:w="938"/>
        <w:gridCol w:w="939"/>
        <w:gridCol w:w="939"/>
        <w:gridCol w:w="939"/>
        <w:gridCol w:w="939"/>
        <w:gridCol w:w="939"/>
        <w:gridCol w:w="902"/>
      </w:tblGrid>
      <w:tr w:rsidR="00B01E0B" w:rsidRPr="00B77E7C" w:rsidTr="00B77E7C">
        <w:trPr>
          <w:trHeight w:val="20"/>
        </w:trPr>
        <w:tc>
          <w:tcPr>
            <w:tcW w:w="561" w:type="pct"/>
            <w:gridSpan w:val="2"/>
            <w:shd w:val="clear" w:color="auto" w:fill="5B9BD5" w:themeFill="accent1"/>
            <w:vAlign w:val="center"/>
          </w:tcPr>
          <w:p w:rsidR="00B01E0B" w:rsidRPr="00B77E7C" w:rsidRDefault="00B01E0B" w:rsidP="00B77E7C">
            <w:r w:rsidRPr="00B77E7C">
              <w:t>Amaç 2</w:t>
            </w:r>
          </w:p>
        </w:tc>
        <w:tc>
          <w:tcPr>
            <w:tcW w:w="4439" w:type="pct"/>
            <w:gridSpan w:val="12"/>
            <w:shd w:val="clear" w:color="auto" w:fill="E7E6E6" w:themeFill="background2"/>
            <w:vAlign w:val="center"/>
          </w:tcPr>
          <w:p w:rsidR="00B01E0B" w:rsidRPr="00B77E7C" w:rsidRDefault="00B01E0B" w:rsidP="00B77E7C">
            <w:r w:rsidRPr="00B77E7C">
              <w:t>Çağdaş normlara uygun, etkili, verimli yönetim ve organizasyon yapısı ve süreçleri hâkim kılınacaktır.</w:t>
            </w:r>
          </w:p>
        </w:tc>
      </w:tr>
      <w:tr w:rsidR="00B01E0B" w:rsidRPr="00B77E7C" w:rsidTr="00B77E7C">
        <w:trPr>
          <w:trHeight w:val="20"/>
        </w:trPr>
        <w:tc>
          <w:tcPr>
            <w:tcW w:w="561" w:type="pct"/>
            <w:gridSpan w:val="2"/>
            <w:shd w:val="clear" w:color="auto" w:fill="5B9BD5" w:themeFill="accent1"/>
            <w:vAlign w:val="center"/>
          </w:tcPr>
          <w:p w:rsidR="00B01E0B" w:rsidRPr="00B77E7C" w:rsidRDefault="00B01E0B" w:rsidP="00B77E7C">
            <w:r w:rsidRPr="00B77E7C">
              <w:t>Hedef 2.1</w:t>
            </w:r>
          </w:p>
        </w:tc>
        <w:tc>
          <w:tcPr>
            <w:tcW w:w="4439" w:type="pct"/>
            <w:gridSpan w:val="12"/>
            <w:shd w:val="clear" w:color="auto" w:fill="E7E6E6" w:themeFill="background2"/>
            <w:vAlign w:val="center"/>
          </w:tcPr>
          <w:p w:rsidR="00B01E0B" w:rsidRPr="00B77E7C" w:rsidRDefault="00B01E0B" w:rsidP="00B77E7C">
            <w:r w:rsidRPr="00B77E7C">
              <w:t>Öğretmen ve okul yöneticilerinin gelişimlerini desteklemek amacıyla yeni bir mesleki gelişim anlayışı, sistemi ve modeli yürütülecektir.</w:t>
            </w:r>
          </w:p>
        </w:tc>
      </w:tr>
      <w:tr w:rsidR="00B01E0B" w:rsidRPr="00B77E7C" w:rsidTr="00B77E7C">
        <w:trPr>
          <w:trHeight w:val="20"/>
        </w:trPr>
        <w:tc>
          <w:tcPr>
            <w:tcW w:w="1889" w:type="pct"/>
            <w:gridSpan w:val="5"/>
            <w:shd w:val="clear" w:color="auto" w:fill="5B9BD5" w:themeFill="accent1"/>
            <w:vAlign w:val="center"/>
          </w:tcPr>
          <w:p w:rsidR="00B01E0B" w:rsidRPr="00B77E7C" w:rsidRDefault="00B01E0B" w:rsidP="00B77E7C">
            <w:r w:rsidRPr="00B77E7C">
              <w:t>Performans Göstergeleri</w:t>
            </w:r>
          </w:p>
        </w:tc>
        <w:tc>
          <w:tcPr>
            <w:tcW w:w="416" w:type="pct"/>
            <w:shd w:val="clear" w:color="auto" w:fill="5B9BD5" w:themeFill="accent1"/>
            <w:vAlign w:val="center"/>
          </w:tcPr>
          <w:p w:rsidR="00B01E0B" w:rsidRPr="00B77E7C" w:rsidRDefault="00B01E0B" w:rsidP="00B77E7C">
            <w:r w:rsidRPr="00B77E7C">
              <w:t>Hedefe Etkisi (%)</w:t>
            </w:r>
          </w:p>
        </w:tc>
        <w:tc>
          <w:tcPr>
            <w:tcW w:w="391" w:type="pct"/>
            <w:shd w:val="clear" w:color="auto" w:fill="5B9BD5" w:themeFill="accent1"/>
            <w:vAlign w:val="center"/>
          </w:tcPr>
          <w:p w:rsidR="00B01E0B" w:rsidRPr="00B77E7C" w:rsidRDefault="00B01E0B" w:rsidP="00B77E7C">
            <w:r w:rsidRPr="00B77E7C">
              <w:t>Başlangıç Değeri</w:t>
            </w:r>
          </w:p>
        </w:tc>
        <w:tc>
          <w:tcPr>
            <w:tcW w:w="331" w:type="pct"/>
            <w:shd w:val="clear" w:color="auto" w:fill="5B9BD5" w:themeFill="accent1"/>
            <w:vAlign w:val="center"/>
          </w:tcPr>
          <w:p w:rsidR="00B01E0B" w:rsidRPr="00B77E7C" w:rsidRDefault="00B01E0B" w:rsidP="00B77E7C">
            <w:r w:rsidRPr="00B77E7C">
              <w:t>2019</w:t>
            </w:r>
          </w:p>
        </w:tc>
        <w:tc>
          <w:tcPr>
            <w:tcW w:w="331" w:type="pct"/>
            <w:shd w:val="clear" w:color="auto" w:fill="5B9BD5" w:themeFill="accent1"/>
            <w:vAlign w:val="center"/>
          </w:tcPr>
          <w:p w:rsidR="00B01E0B" w:rsidRPr="00B77E7C" w:rsidRDefault="00B01E0B" w:rsidP="00B77E7C">
            <w:r w:rsidRPr="00B77E7C">
              <w:t>2020</w:t>
            </w:r>
          </w:p>
        </w:tc>
        <w:tc>
          <w:tcPr>
            <w:tcW w:w="331" w:type="pct"/>
            <w:shd w:val="clear" w:color="auto" w:fill="5B9BD5" w:themeFill="accent1"/>
            <w:vAlign w:val="center"/>
          </w:tcPr>
          <w:p w:rsidR="00B01E0B" w:rsidRPr="00B77E7C" w:rsidRDefault="00B01E0B" w:rsidP="00B77E7C">
            <w:r w:rsidRPr="00B77E7C">
              <w:t>2021</w:t>
            </w:r>
          </w:p>
        </w:tc>
        <w:tc>
          <w:tcPr>
            <w:tcW w:w="331" w:type="pct"/>
            <w:shd w:val="clear" w:color="auto" w:fill="5B9BD5" w:themeFill="accent1"/>
            <w:vAlign w:val="center"/>
          </w:tcPr>
          <w:p w:rsidR="00B01E0B" w:rsidRPr="00B77E7C" w:rsidRDefault="00B01E0B" w:rsidP="00B77E7C">
            <w:r w:rsidRPr="00B77E7C">
              <w:t>2022</w:t>
            </w:r>
          </w:p>
        </w:tc>
        <w:tc>
          <w:tcPr>
            <w:tcW w:w="331" w:type="pct"/>
            <w:shd w:val="clear" w:color="auto" w:fill="5B9BD5" w:themeFill="accent1"/>
            <w:vAlign w:val="center"/>
          </w:tcPr>
          <w:p w:rsidR="00B01E0B" w:rsidRPr="00B77E7C" w:rsidRDefault="00B01E0B" w:rsidP="00B77E7C">
            <w:r w:rsidRPr="00B77E7C">
              <w:t>2023</w:t>
            </w:r>
          </w:p>
        </w:tc>
        <w:tc>
          <w:tcPr>
            <w:tcW w:w="331" w:type="pct"/>
            <w:shd w:val="clear" w:color="auto" w:fill="5B9BD5" w:themeFill="accent1"/>
            <w:vAlign w:val="center"/>
          </w:tcPr>
          <w:p w:rsidR="00B01E0B" w:rsidRPr="00B77E7C" w:rsidRDefault="00B01E0B" w:rsidP="00B77E7C">
            <w:r w:rsidRPr="00B77E7C">
              <w:t>İzleme Sıklığı</w:t>
            </w:r>
          </w:p>
        </w:tc>
        <w:tc>
          <w:tcPr>
            <w:tcW w:w="319" w:type="pct"/>
            <w:shd w:val="clear" w:color="auto" w:fill="5B9BD5" w:themeFill="accent1"/>
            <w:vAlign w:val="center"/>
          </w:tcPr>
          <w:p w:rsidR="00B01E0B" w:rsidRPr="00B77E7C" w:rsidRDefault="00B01E0B" w:rsidP="00B77E7C">
            <w:r w:rsidRPr="00B77E7C">
              <w:t>Rapor Sıklığı</w:t>
            </w:r>
          </w:p>
        </w:tc>
      </w:tr>
      <w:tr w:rsidR="00B01E0B" w:rsidRPr="00B77E7C" w:rsidTr="00B77E7C">
        <w:trPr>
          <w:trHeight w:val="137"/>
        </w:trPr>
        <w:tc>
          <w:tcPr>
            <w:tcW w:w="896" w:type="pct"/>
            <w:gridSpan w:val="4"/>
            <w:vMerge w:val="restart"/>
            <w:shd w:val="clear" w:color="auto" w:fill="5B9BD5" w:themeFill="accent1"/>
            <w:vAlign w:val="center"/>
          </w:tcPr>
          <w:p w:rsidR="00B01E0B" w:rsidRPr="00B77E7C" w:rsidRDefault="00B01E0B" w:rsidP="00B77E7C">
            <w:r w:rsidRPr="00B77E7C">
              <w:t>PG 2.1.1 Lisansüstü eğitim alan personel oranı (%)</w:t>
            </w:r>
          </w:p>
        </w:tc>
        <w:tc>
          <w:tcPr>
            <w:tcW w:w="993" w:type="pct"/>
            <w:shd w:val="clear" w:color="auto" w:fill="5B9BD5" w:themeFill="accent1"/>
            <w:vAlign w:val="center"/>
          </w:tcPr>
          <w:p w:rsidR="00B01E0B" w:rsidRPr="00B77E7C" w:rsidRDefault="00B01E0B" w:rsidP="00B77E7C">
            <w:r w:rsidRPr="00B77E7C">
              <w:t>PG 2.1.1.1 Alanında lisansüstü eğitim alan öğretmen oranı(%)</w:t>
            </w:r>
          </w:p>
        </w:tc>
        <w:tc>
          <w:tcPr>
            <w:tcW w:w="416" w:type="pct"/>
            <w:vMerge w:val="restart"/>
            <w:shd w:val="clear" w:color="auto" w:fill="E7E6E6" w:themeFill="background2"/>
            <w:vAlign w:val="center"/>
          </w:tcPr>
          <w:p w:rsidR="00B01E0B" w:rsidRPr="00B77E7C" w:rsidRDefault="00B01E0B" w:rsidP="00B77E7C">
            <w:pPr>
              <w:jc w:val="center"/>
            </w:pPr>
            <w:r w:rsidRPr="00B77E7C">
              <w:t>40</w:t>
            </w:r>
          </w:p>
        </w:tc>
        <w:tc>
          <w:tcPr>
            <w:tcW w:w="391" w:type="pct"/>
            <w:shd w:val="clear" w:color="auto" w:fill="E7E6E6" w:themeFill="background2"/>
            <w:vAlign w:val="center"/>
          </w:tcPr>
          <w:p w:rsidR="00B01E0B" w:rsidRPr="00B77E7C" w:rsidRDefault="00B77E7C" w:rsidP="00B77E7C">
            <w:r>
              <w:t>%16,67</w:t>
            </w:r>
          </w:p>
        </w:tc>
        <w:tc>
          <w:tcPr>
            <w:tcW w:w="331" w:type="pct"/>
            <w:shd w:val="clear" w:color="auto" w:fill="E7E6E6" w:themeFill="background2"/>
            <w:vAlign w:val="center"/>
          </w:tcPr>
          <w:p w:rsidR="00B01E0B" w:rsidRPr="00B77E7C" w:rsidRDefault="00B77E7C" w:rsidP="00B77E7C">
            <w:r>
              <w:t>% 18</w:t>
            </w:r>
          </w:p>
        </w:tc>
        <w:tc>
          <w:tcPr>
            <w:tcW w:w="331" w:type="pct"/>
            <w:shd w:val="clear" w:color="auto" w:fill="E7E6E6" w:themeFill="background2"/>
            <w:vAlign w:val="center"/>
          </w:tcPr>
          <w:p w:rsidR="00B01E0B" w:rsidRPr="00B77E7C" w:rsidRDefault="00B77E7C" w:rsidP="00B77E7C">
            <w:r>
              <w:t>% 19</w:t>
            </w:r>
          </w:p>
        </w:tc>
        <w:tc>
          <w:tcPr>
            <w:tcW w:w="331" w:type="pct"/>
            <w:shd w:val="clear" w:color="auto" w:fill="E7E6E6" w:themeFill="background2"/>
            <w:vAlign w:val="center"/>
          </w:tcPr>
          <w:p w:rsidR="00B01E0B" w:rsidRPr="00B77E7C" w:rsidRDefault="00B77E7C" w:rsidP="00B77E7C">
            <w:r>
              <w:t>%20</w:t>
            </w:r>
          </w:p>
        </w:tc>
        <w:tc>
          <w:tcPr>
            <w:tcW w:w="331" w:type="pct"/>
            <w:shd w:val="clear" w:color="auto" w:fill="E7E6E6" w:themeFill="background2"/>
            <w:vAlign w:val="center"/>
          </w:tcPr>
          <w:p w:rsidR="00B01E0B" w:rsidRPr="00B77E7C" w:rsidRDefault="00B77E7C" w:rsidP="00B77E7C">
            <w:r>
              <w:t>%25</w:t>
            </w:r>
          </w:p>
        </w:tc>
        <w:tc>
          <w:tcPr>
            <w:tcW w:w="331" w:type="pct"/>
            <w:shd w:val="clear" w:color="auto" w:fill="E7E6E6" w:themeFill="background2"/>
            <w:vAlign w:val="center"/>
          </w:tcPr>
          <w:p w:rsidR="00B01E0B" w:rsidRPr="00B77E7C" w:rsidRDefault="00B01E0B" w:rsidP="00B77E7C">
            <w:r w:rsidRPr="00B77E7C">
              <w:t>%30</w:t>
            </w:r>
          </w:p>
        </w:tc>
        <w:tc>
          <w:tcPr>
            <w:tcW w:w="331" w:type="pct"/>
            <w:vMerge w:val="restart"/>
            <w:shd w:val="clear" w:color="auto" w:fill="E7E6E6" w:themeFill="background2"/>
            <w:vAlign w:val="center"/>
          </w:tcPr>
          <w:p w:rsidR="00B01E0B" w:rsidRPr="00B77E7C" w:rsidRDefault="00B01E0B" w:rsidP="00B77E7C">
            <w:r w:rsidRPr="00B77E7C">
              <w:t>6 Ay</w:t>
            </w:r>
          </w:p>
        </w:tc>
        <w:tc>
          <w:tcPr>
            <w:tcW w:w="319" w:type="pct"/>
            <w:vMerge w:val="restart"/>
            <w:shd w:val="clear" w:color="auto" w:fill="E7E6E6" w:themeFill="background2"/>
            <w:vAlign w:val="center"/>
          </w:tcPr>
          <w:p w:rsidR="00B01E0B" w:rsidRPr="00B77E7C" w:rsidRDefault="00B01E0B" w:rsidP="00B77E7C">
            <w:r w:rsidRPr="00B77E7C">
              <w:t>6 Ay</w:t>
            </w:r>
          </w:p>
        </w:tc>
      </w:tr>
      <w:tr w:rsidR="00B01E0B" w:rsidRPr="00B77E7C" w:rsidTr="00B77E7C">
        <w:trPr>
          <w:trHeight w:val="122"/>
        </w:trPr>
        <w:tc>
          <w:tcPr>
            <w:tcW w:w="896" w:type="pct"/>
            <w:gridSpan w:val="4"/>
            <w:vMerge/>
            <w:shd w:val="clear" w:color="auto" w:fill="5B9BD5" w:themeFill="accent1"/>
            <w:vAlign w:val="center"/>
          </w:tcPr>
          <w:p w:rsidR="00B01E0B" w:rsidRPr="00B77E7C" w:rsidRDefault="00B01E0B" w:rsidP="00B77E7C"/>
        </w:tc>
        <w:tc>
          <w:tcPr>
            <w:tcW w:w="993" w:type="pct"/>
            <w:shd w:val="clear" w:color="auto" w:fill="5B9BD5" w:themeFill="accent1"/>
            <w:vAlign w:val="center"/>
          </w:tcPr>
          <w:p w:rsidR="00B01E0B" w:rsidRPr="00B77E7C" w:rsidRDefault="00B01E0B" w:rsidP="00B77E7C">
            <w:r w:rsidRPr="00B77E7C">
              <w:t>PG 2.1.1.2 Yönetim alanında lisansüstü eğitim alan yönetici oranı(%)</w:t>
            </w:r>
          </w:p>
        </w:tc>
        <w:tc>
          <w:tcPr>
            <w:tcW w:w="416" w:type="pct"/>
            <w:vMerge/>
            <w:shd w:val="clear" w:color="auto" w:fill="E7E6E6" w:themeFill="background2"/>
            <w:vAlign w:val="center"/>
          </w:tcPr>
          <w:p w:rsidR="00B01E0B" w:rsidRPr="00B77E7C" w:rsidRDefault="00B01E0B" w:rsidP="00B77E7C">
            <w:pPr>
              <w:jc w:val="center"/>
            </w:pPr>
          </w:p>
        </w:tc>
        <w:tc>
          <w:tcPr>
            <w:tcW w:w="391" w:type="pct"/>
            <w:shd w:val="clear" w:color="auto" w:fill="E7E6E6" w:themeFill="background2"/>
            <w:vAlign w:val="center"/>
          </w:tcPr>
          <w:p w:rsidR="00B01E0B" w:rsidRPr="00B77E7C" w:rsidRDefault="00B77E7C" w:rsidP="00B77E7C">
            <w:r>
              <w:t>%20,34</w:t>
            </w:r>
          </w:p>
        </w:tc>
        <w:tc>
          <w:tcPr>
            <w:tcW w:w="331" w:type="pct"/>
            <w:shd w:val="clear" w:color="auto" w:fill="E7E6E6" w:themeFill="background2"/>
            <w:vAlign w:val="center"/>
          </w:tcPr>
          <w:p w:rsidR="00B01E0B" w:rsidRPr="00B77E7C" w:rsidRDefault="00B77E7C" w:rsidP="00B77E7C">
            <w:r>
              <w:t>% 22</w:t>
            </w:r>
          </w:p>
        </w:tc>
        <w:tc>
          <w:tcPr>
            <w:tcW w:w="331" w:type="pct"/>
            <w:shd w:val="clear" w:color="auto" w:fill="E7E6E6" w:themeFill="background2"/>
            <w:vAlign w:val="center"/>
          </w:tcPr>
          <w:p w:rsidR="00B01E0B" w:rsidRPr="00B77E7C" w:rsidRDefault="00B77E7C" w:rsidP="00B77E7C">
            <w:r>
              <w:t>% 26</w:t>
            </w:r>
          </w:p>
        </w:tc>
        <w:tc>
          <w:tcPr>
            <w:tcW w:w="331" w:type="pct"/>
            <w:shd w:val="clear" w:color="auto" w:fill="E7E6E6" w:themeFill="background2"/>
            <w:vAlign w:val="center"/>
          </w:tcPr>
          <w:p w:rsidR="00B01E0B" w:rsidRPr="00B77E7C" w:rsidRDefault="00B77E7C" w:rsidP="00B77E7C">
            <w:r>
              <w:t>% 30</w:t>
            </w:r>
          </w:p>
        </w:tc>
        <w:tc>
          <w:tcPr>
            <w:tcW w:w="331" w:type="pct"/>
            <w:shd w:val="clear" w:color="auto" w:fill="E7E6E6" w:themeFill="background2"/>
            <w:vAlign w:val="center"/>
          </w:tcPr>
          <w:p w:rsidR="00B01E0B" w:rsidRPr="00B77E7C" w:rsidRDefault="00B01E0B" w:rsidP="00B77E7C">
            <w:r w:rsidRPr="00B77E7C">
              <w:t>%</w:t>
            </w:r>
            <w:r w:rsidR="00B77E7C">
              <w:t xml:space="preserve"> 35</w:t>
            </w:r>
          </w:p>
        </w:tc>
        <w:tc>
          <w:tcPr>
            <w:tcW w:w="331" w:type="pct"/>
            <w:shd w:val="clear" w:color="auto" w:fill="E7E6E6" w:themeFill="background2"/>
            <w:vAlign w:val="center"/>
          </w:tcPr>
          <w:p w:rsidR="00B01E0B" w:rsidRPr="00B77E7C" w:rsidRDefault="00B01E0B" w:rsidP="00B77E7C">
            <w:r w:rsidRPr="00B77E7C">
              <w:t>%</w:t>
            </w:r>
            <w:r w:rsidR="00B77E7C">
              <w:t xml:space="preserve"> 45</w:t>
            </w:r>
          </w:p>
        </w:tc>
        <w:tc>
          <w:tcPr>
            <w:tcW w:w="331" w:type="pct"/>
            <w:vMerge/>
            <w:shd w:val="clear" w:color="auto" w:fill="E7E6E6" w:themeFill="background2"/>
            <w:vAlign w:val="center"/>
          </w:tcPr>
          <w:p w:rsidR="00B01E0B" w:rsidRPr="00B77E7C" w:rsidRDefault="00B01E0B" w:rsidP="00B77E7C"/>
        </w:tc>
        <w:tc>
          <w:tcPr>
            <w:tcW w:w="319" w:type="pct"/>
            <w:vMerge/>
            <w:shd w:val="clear" w:color="auto" w:fill="E7E6E6" w:themeFill="background2"/>
            <w:vAlign w:val="center"/>
          </w:tcPr>
          <w:p w:rsidR="00B01E0B" w:rsidRPr="00B77E7C" w:rsidRDefault="00B01E0B" w:rsidP="00B77E7C"/>
        </w:tc>
      </w:tr>
      <w:tr w:rsidR="00B01E0B" w:rsidRPr="00B77E7C" w:rsidTr="00B77E7C">
        <w:trPr>
          <w:trHeight w:val="20"/>
        </w:trPr>
        <w:tc>
          <w:tcPr>
            <w:tcW w:w="1889" w:type="pct"/>
            <w:gridSpan w:val="5"/>
            <w:shd w:val="clear" w:color="auto" w:fill="5B9BD5" w:themeFill="accent1"/>
            <w:vAlign w:val="center"/>
          </w:tcPr>
          <w:p w:rsidR="00B01E0B" w:rsidRPr="00B77E7C" w:rsidRDefault="00B01E0B" w:rsidP="00B77E7C">
            <w:r w:rsidRPr="00B77E7C">
              <w:t>PG 2.1.2 Yönetici cinsiyet oranı (%)</w:t>
            </w:r>
          </w:p>
        </w:tc>
        <w:tc>
          <w:tcPr>
            <w:tcW w:w="416" w:type="pct"/>
            <w:shd w:val="clear" w:color="auto" w:fill="E7E6E6" w:themeFill="background2"/>
            <w:vAlign w:val="center"/>
          </w:tcPr>
          <w:p w:rsidR="00B01E0B" w:rsidRPr="00B77E7C" w:rsidRDefault="00B01E0B" w:rsidP="00B77E7C">
            <w:pPr>
              <w:jc w:val="center"/>
            </w:pPr>
            <w:r w:rsidRPr="00B77E7C">
              <w:t>30</w:t>
            </w:r>
          </w:p>
        </w:tc>
        <w:tc>
          <w:tcPr>
            <w:tcW w:w="391" w:type="pct"/>
            <w:shd w:val="clear" w:color="auto" w:fill="E7E6E6" w:themeFill="background2"/>
            <w:vAlign w:val="center"/>
          </w:tcPr>
          <w:p w:rsidR="00B01E0B" w:rsidRPr="00B77E7C" w:rsidRDefault="00B77E7C" w:rsidP="00B77E7C">
            <w:r>
              <w:t>% 20,34</w:t>
            </w:r>
          </w:p>
        </w:tc>
        <w:tc>
          <w:tcPr>
            <w:tcW w:w="331" w:type="pct"/>
            <w:shd w:val="clear" w:color="auto" w:fill="E7E6E6" w:themeFill="background2"/>
            <w:vAlign w:val="center"/>
          </w:tcPr>
          <w:p w:rsidR="00B01E0B" w:rsidRPr="00B77E7C" w:rsidRDefault="00B01E0B" w:rsidP="00B77E7C">
            <w:r w:rsidRPr="00B77E7C">
              <w:t>%</w:t>
            </w:r>
            <w:r w:rsidR="00B77E7C">
              <w:t xml:space="preserve"> 25</w:t>
            </w:r>
          </w:p>
        </w:tc>
        <w:tc>
          <w:tcPr>
            <w:tcW w:w="331" w:type="pct"/>
            <w:shd w:val="clear" w:color="auto" w:fill="E7E6E6" w:themeFill="background2"/>
            <w:vAlign w:val="center"/>
          </w:tcPr>
          <w:p w:rsidR="00B01E0B" w:rsidRPr="00B77E7C" w:rsidRDefault="00B01E0B" w:rsidP="00B77E7C">
            <w:r w:rsidRPr="00B77E7C">
              <w:t>%</w:t>
            </w:r>
            <w:r w:rsidR="00B77E7C">
              <w:t xml:space="preserve"> 27</w:t>
            </w:r>
          </w:p>
        </w:tc>
        <w:tc>
          <w:tcPr>
            <w:tcW w:w="331" w:type="pct"/>
            <w:shd w:val="clear" w:color="auto" w:fill="E7E6E6" w:themeFill="background2"/>
            <w:vAlign w:val="center"/>
          </w:tcPr>
          <w:p w:rsidR="00B01E0B" w:rsidRPr="00B77E7C" w:rsidRDefault="00B01E0B" w:rsidP="00B77E7C">
            <w:r w:rsidRPr="00B77E7C">
              <w:t>%30</w:t>
            </w:r>
          </w:p>
        </w:tc>
        <w:tc>
          <w:tcPr>
            <w:tcW w:w="331" w:type="pct"/>
            <w:shd w:val="clear" w:color="auto" w:fill="E7E6E6" w:themeFill="background2"/>
            <w:vAlign w:val="center"/>
          </w:tcPr>
          <w:p w:rsidR="00B01E0B" w:rsidRPr="00B77E7C" w:rsidRDefault="00B01E0B" w:rsidP="00B77E7C">
            <w:r w:rsidRPr="00B77E7C">
              <w:t>%35</w:t>
            </w:r>
          </w:p>
        </w:tc>
        <w:tc>
          <w:tcPr>
            <w:tcW w:w="331" w:type="pct"/>
            <w:shd w:val="clear" w:color="auto" w:fill="E7E6E6" w:themeFill="background2"/>
            <w:vAlign w:val="center"/>
          </w:tcPr>
          <w:p w:rsidR="00B01E0B" w:rsidRPr="00B77E7C" w:rsidRDefault="00B01E0B" w:rsidP="00B77E7C">
            <w:r w:rsidRPr="00B77E7C">
              <w:t>%40</w:t>
            </w:r>
          </w:p>
        </w:tc>
        <w:tc>
          <w:tcPr>
            <w:tcW w:w="331" w:type="pct"/>
            <w:shd w:val="clear" w:color="auto" w:fill="E7E6E6" w:themeFill="background2"/>
            <w:vAlign w:val="center"/>
          </w:tcPr>
          <w:p w:rsidR="00B01E0B" w:rsidRPr="00B77E7C" w:rsidRDefault="00B01E0B" w:rsidP="00B77E7C">
            <w:r w:rsidRPr="00B77E7C">
              <w:t>6 Ay</w:t>
            </w:r>
          </w:p>
        </w:tc>
        <w:tc>
          <w:tcPr>
            <w:tcW w:w="319" w:type="pct"/>
            <w:shd w:val="clear" w:color="auto" w:fill="E7E6E6" w:themeFill="background2"/>
            <w:vAlign w:val="center"/>
          </w:tcPr>
          <w:p w:rsidR="00B01E0B" w:rsidRPr="00B77E7C" w:rsidRDefault="00B01E0B" w:rsidP="00B77E7C">
            <w:r w:rsidRPr="00B77E7C">
              <w:t>6 Ay</w:t>
            </w:r>
          </w:p>
        </w:tc>
      </w:tr>
      <w:tr w:rsidR="00B01E0B" w:rsidRPr="00B77E7C" w:rsidTr="00B77E7C">
        <w:trPr>
          <w:trHeight w:val="20"/>
        </w:trPr>
        <w:tc>
          <w:tcPr>
            <w:tcW w:w="1889" w:type="pct"/>
            <w:gridSpan w:val="5"/>
            <w:shd w:val="clear" w:color="auto" w:fill="5B9BD5" w:themeFill="accent1"/>
            <w:vAlign w:val="center"/>
          </w:tcPr>
          <w:p w:rsidR="00B01E0B" w:rsidRPr="00B77E7C" w:rsidRDefault="00B01E0B" w:rsidP="00B77E7C">
            <w:r w:rsidRPr="00B77E7C">
              <w:t>PG 2.1.3 Ücretli öğretmen oranı (%)</w:t>
            </w:r>
          </w:p>
        </w:tc>
        <w:tc>
          <w:tcPr>
            <w:tcW w:w="416" w:type="pct"/>
            <w:shd w:val="clear" w:color="auto" w:fill="E7E6E6" w:themeFill="background2"/>
            <w:vAlign w:val="center"/>
          </w:tcPr>
          <w:p w:rsidR="00B01E0B" w:rsidRPr="00B77E7C" w:rsidRDefault="00B01E0B" w:rsidP="00B77E7C">
            <w:pPr>
              <w:jc w:val="center"/>
            </w:pPr>
            <w:r w:rsidRPr="00B77E7C">
              <w:t>30</w:t>
            </w:r>
          </w:p>
        </w:tc>
        <w:tc>
          <w:tcPr>
            <w:tcW w:w="391" w:type="pct"/>
            <w:shd w:val="clear" w:color="auto" w:fill="E7E6E6" w:themeFill="background2"/>
            <w:vAlign w:val="center"/>
          </w:tcPr>
          <w:p w:rsidR="00B01E0B" w:rsidRPr="00B77E7C" w:rsidRDefault="00B77E7C" w:rsidP="00B77E7C">
            <w:r>
              <w:t>% 1,70</w:t>
            </w:r>
          </w:p>
        </w:tc>
        <w:tc>
          <w:tcPr>
            <w:tcW w:w="331" w:type="pct"/>
            <w:shd w:val="clear" w:color="auto" w:fill="E7E6E6" w:themeFill="background2"/>
            <w:vAlign w:val="center"/>
          </w:tcPr>
          <w:p w:rsidR="00B01E0B" w:rsidRPr="00B77E7C" w:rsidRDefault="00B77E7C" w:rsidP="00B77E7C">
            <w:r>
              <w:t>% 1,70</w:t>
            </w:r>
          </w:p>
        </w:tc>
        <w:tc>
          <w:tcPr>
            <w:tcW w:w="331" w:type="pct"/>
            <w:shd w:val="clear" w:color="auto" w:fill="E7E6E6" w:themeFill="background2"/>
            <w:vAlign w:val="center"/>
          </w:tcPr>
          <w:p w:rsidR="00B01E0B" w:rsidRPr="00B77E7C" w:rsidRDefault="00B77E7C" w:rsidP="00B77E7C">
            <w:r>
              <w:t>% 0</w:t>
            </w:r>
          </w:p>
        </w:tc>
        <w:tc>
          <w:tcPr>
            <w:tcW w:w="331" w:type="pct"/>
            <w:shd w:val="clear" w:color="auto" w:fill="E7E6E6" w:themeFill="background2"/>
            <w:vAlign w:val="center"/>
          </w:tcPr>
          <w:p w:rsidR="00B01E0B" w:rsidRPr="00B77E7C" w:rsidRDefault="00B77E7C" w:rsidP="00B77E7C">
            <w:r>
              <w:t>% 0</w:t>
            </w:r>
          </w:p>
        </w:tc>
        <w:tc>
          <w:tcPr>
            <w:tcW w:w="331" w:type="pct"/>
            <w:shd w:val="clear" w:color="auto" w:fill="E7E6E6" w:themeFill="background2"/>
            <w:vAlign w:val="center"/>
          </w:tcPr>
          <w:p w:rsidR="00B01E0B" w:rsidRPr="00B77E7C" w:rsidRDefault="00B77E7C" w:rsidP="00B77E7C">
            <w:r>
              <w:t>% 0</w:t>
            </w:r>
          </w:p>
        </w:tc>
        <w:tc>
          <w:tcPr>
            <w:tcW w:w="331" w:type="pct"/>
            <w:shd w:val="clear" w:color="auto" w:fill="E7E6E6" w:themeFill="background2"/>
            <w:vAlign w:val="center"/>
          </w:tcPr>
          <w:p w:rsidR="00B01E0B" w:rsidRPr="00B77E7C" w:rsidRDefault="00B77E7C" w:rsidP="00B77E7C">
            <w:r>
              <w:t>% 0</w:t>
            </w:r>
          </w:p>
        </w:tc>
        <w:tc>
          <w:tcPr>
            <w:tcW w:w="331" w:type="pct"/>
            <w:shd w:val="clear" w:color="auto" w:fill="E7E6E6" w:themeFill="background2"/>
            <w:vAlign w:val="center"/>
          </w:tcPr>
          <w:p w:rsidR="00B01E0B" w:rsidRPr="00B77E7C" w:rsidRDefault="00B01E0B" w:rsidP="00B77E7C">
            <w:r w:rsidRPr="00B77E7C">
              <w:t>6 Ay</w:t>
            </w:r>
          </w:p>
        </w:tc>
        <w:tc>
          <w:tcPr>
            <w:tcW w:w="319" w:type="pct"/>
            <w:shd w:val="clear" w:color="auto" w:fill="E7E6E6" w:themeFill="background2"/>
            <w:vAlign w:val="center"/>
          </w:tcPr>
          <w:p w:rsidR="00B01E0B" w:rsidRPr="00B77E7C" w:rsidRDefault="00B01E0B" w:rsidP="00B77E7C">
            <w:r w:rsidRPr="00B77E7C">
              <w:t>6 Ay</w:t>
            </w:r>
          </w:p>
        </w:tc>
      </w:tr>
      <w:tr w:rsidR="00B01E0B" w:rsidRPr="00B77E7C" w:rsidTr="00B77E7C">
        <w:trPr>
          <w:trHeight w:val="20"/>
        </w:trPr>
        <w:tc>
          <w:tcPr>
            <w:tcW w:w="1889" w:type="pct"/>
            <w:gridSpan w:val="5"/>
            <w:shd w:val="clear" w:color="auto" w:fill="5B9BD5" w:themeFill="accent1"/>
            <w:vAlign w:val="center"/>
          </w:tcPr>
          <w:p w:rsidR="00B01E0B" w:rsidRPr="00B77E7C" w:rsidRDefault="00B01E0B" w:rsidP="00B77E7C">
            <w:r w:rsidRPr="00B77E7C">
              <w:t>Koordinatör Birim</w:t>
            </w:r>
          </w:p>
        </w:tc>
        <w:tc>
          <w:tcPr>
            <w:tcW w:w="3111" w:type="pct"/>
            <w:gridSpan w:val="9"/>
            <w:shd w:val="clear" w:color="auto" w:fill="E7E6E6" w:themeFill="background2"/>
            <w:vAlign w:val="center"/>
          </w:tcPr>
          <w:p w:rsidR="00B01E0B" w:rsidRPr="00B77E7C" w:rsidRDefault="00B01E0B" w:rsidP="00B77E7C">
            <w:r w:rsidRPr="00B77E7C">
              <w:t>PŞM</w:t>
            </w:r>
          </w:p>
        </w:tc>
      </w:tr>
      <w:tr w:rsidR="00B01E0B" w:rsidRPr="00B77E7C" w:rsidTr="00B77E7C">
        <w:trPr>
          <w:trHeight w:val="20"/>
        </w:trPr>
        <w:tc>
          <w:tcPr>
            <w:tcW w:w="1889" w:type="pct"/>
            <w:gridSpan w:val="5"/>
            <w:shd w:val="clear" w:color="auto" w:fill="5B9BD5" w:themeFill="accent1"/>
            <w:vAlign w:val="center"/>
          </w:tcPr>
          <w:p w:rsidR="00B01E0B" w:rsidRPr="00B77E7C" w:rsidRDefault="00B01E0B" w:rsidP="00B77E7C">
            <w:r w:rsidRPr="00B77E7C">
              <w:t>İş Birliği Yapılacak Birimler</w:t>
            </w:r>
          </w:p>
        </w:tc>
        <w:tc>
          <w:tcPr>
            <w:tcW w:w="3111" w:type="pct"/>
            <w:gridSpan w:val="9"/>
            <w:shd w:val="clear" w:color="auto" w:fill="E7E6E6" w:themeFill="background2"/>
            <w:vAlign w:val="center"/>
          </w:tcPr>
          <w:p w:rsidR="00B01E0B" w:rsidRPr="00B77E7C" w:rsidRDefault="00B01E0B" w:rsidP="00B77E7C">
            <w:r w:rsidRPr="00B77E7C">
              <w:t>DÖŞM, HBÖŞM, OŞM, ÖERŞM, TEŞM, MTEŞM, ÖDSŞM</w:t>
            </w:r>
          </w:p>
        </w:tc>
      </w:tr>
      <w:tr w:rsidR="00B01E0B" w:rsidRPr="00B77E7C" w:rsidTr="00B77E7C">
        <w:trPr>
          <w:trHeight w:val="20"/>
        </w:trPr>
        <w:tc>
          <w:tcPr>
            <w:tcW w:w="767" w:type="pct"/>
            <w:gridSpan w:val="3"/>
            <w:shd w:val="clear" w:color="auto" w:fill="5B9BD5" w:themeFill="accent1"/>
            <w:vAlign w:val="center"/>
          </w:tcPr>
          <w:p w:rsidR="00B01E0B" w:rsidRPr="00B77E7C" w:rsidRDefault="00B01E0B" w:rsidP="00B77E7C">
            <w:r w:rsidRPr="00B77E7C">
              <w:t>Riskler</w:t>
            </w:r>
          </w:p>
        </w:tc>
        <w:tc>
          <w:tcPr>
            <w:tcW w:w="4233" w:type="pct"/>
            <w:gridSpan w:val="11"/>
            <w:shd w:val="clear" w:color="auto" w:fill="E7E6E6" w:themeFill="background2"/>
            <w:vAlign w:val="center"/>
          </w:tcPr>
          <w:p w:rsidR="00B01E0B" w:rsidRPr="00B77E7C" w:rsidRDefault="00B01E0B" w:rsidP="00B77E7C">
            <w:r w:rsidRPr="00B77E7C">
              <w:t>- Öğretmen ve okul yöneticilerinin lisansüstü eğitim süreçlerinin okullardaki eğitimi aksatması,</w:t>
            </w:r>
          </w:p>
          <w:p w:rsidR="00B01E0B" w:rsidRPr="00B77E7C" w:rsidRDefault="00B01E0B" w:rsidP="00B77E7C">
            <w:r w:rsidRPr="00B77E7C">
              <w:t>- Baskı grupları ve paydaş kitlelerin taleplerinde temelde amaçlar açısından yeterince uzlaşı sağlanamaması,</w:t>
            </w:r>
          </w:p>
          <w:p w:rsidR="00B01E0B" w:rsidRPr="00B77E7C" w:rsidRDefault="00B01E0B" w:rsidP="00B77E7C">
            <w:r w:rsidRPr="00B77E7C">
              <w:t>- Elverişsiz koşullarda görev yapan öğretmen ve yöneticiler için verilecek teşviklerin maliyeti,</w:t>
            </w:r>
          </w:p>
          <w:p w:rsidR="00B01E0B" w:rsidRPr="00B77E7C" w:rsidRDefault="00B01E0B" w:rsidP="00B77E7C">
            <w:r w:rsidRPr="00B77E7C">
              <w:t>- Yönetici kadrolarına kadın yönetici talebinin yeterli düzeyde olmaması.</w:t>
            </w:r>
          </w:p>
        </w:tc>
      </w:tr>
      <w:tr w:rsidR="00B01E0B" w:rsidRPr="00B77E7C" w:rsidTr="00B77E7C">
        <w:trPr>
          <w:trHeight w:val="219"/>
        </w:trPr>
        <w:tc>
          <w:tcPr>
            <w:tcW w:w="403" w:type="pct"/>
            <w:vMerge w:val="restart"/>
            <w:shd w:val="clear" w:color="auto" w:fill="5B9BD5" w:themeFill="accent1"/>
            <w:vAlign w:val="center"/>
          </w:tcPr>
          <w:p w:rsidR="00B01E0B" w:rsidRPr="00B77E7C" w:rsidRDefault="00B01E0B" w:rsidP="00B77E7C">
            <w:r w:rsidRPr="00B77E7C">
              <w:t>Stratejiler</w:t>
            </w:r>
          </w:p>
        </w:tc>
        <w:tc>
          <w:tcPr>
            <w:tcW w:w="363" w:type="pct"/>
            <w:gridSpan w:val="2"/>
            <w:shd w:val="clear" w:color="auto" w:fill="5B9BD5" w:themeFill="accent1"/>
            <w:vAlign w:val="center"/>
          </w:tcPr>
          <w:p w:rsidR="00B01E0B" w:rsidRPr="00B77E7C" w:rsidRDefault="00B01E0B" w:rsidP="00B77E7C">
            <w:r w:rsidRPr="00B77E7C">
              <w:t>S 2.1.1</w:t>
            </w:r>
          </w:p>
        </w:tc>
        <w:tc>
          <w:tcPr>
            <w:tcW w:w="4233" w:type="pct"/>
            <w:gridSpan w:val="11"/>
            <w:shd w:val="clear" w:color="auto" w:fill="E7E6E6" w:themeFill="background2"/>
            <w:vAlign w:val="center"/>
          </w:tcPr>
          <w:p w:rsidR="00B01E0B" w:rsidRPr="00B77E7C" w:rsidRDefault="00B01E0B" w:rsidP="00B77E7C">
            <w:r w:rsidRPr="00B77E7C">
              <w:t>- Yeniden yapılandırılacak olan öğretmen ve okul yöneticilerinin mesleki gelişim sistemi uygulanacaktır.</w:t>
            </w:r>
          </w:p>
        </w:tc>
      </w:tr>
      <w:tr w:rsidR="00B01E0B" w:rsidRPr="00B77E7C" w:rsidTr="00B77E7C">
        <w:trPr>
          <w:trHeight w:val="292"/>
        </w:trPr>
        <w:tc>
          <w:tcPr>
            <w:tcW w:w="403" w:type="pct"/>
            <w:vMerge/>
            <w:shd w:val="clear" w:color="auto" w:fill="5B9BD5" w:themeFill="accent1"/>
            <w:vAlign w:val="center"/>
          </w:tcPr>
          <w:p w:rsidR="00B01E0B" w:rsidRPr="00B77E7C" w:rsidRDefault="00B01E0B" w:rsidP="00B77E7C"/>
        </w:tc>
        <w:tc>
          <w:tcPr>
            <w:tcW w:w="363" w:type="pct"/>
            <w:gridSpan w:val="2"/>
            <w:shd w:val="clear" w:color="auto" w:fill="5B9BD5" w:themeFill="accent1"/>
            <w:vAlign w:val="center"/>
          </w:tcPr>
          <w:p w:rsidR="00B01E0B" w:rsidRPr="00B77E7C" w:rsidRDefault="00B01E0B" w:rsidP="00B77E7C">
            <w:r w:rsidRPr="00B77E7C">
              <w:t>S 2.1.2</w:t>
            </w:r>
          </w:p>
        </w:tc>
        <w:tc>
          <w:tcPr>
            <w:tcW w:w="4233" w:type="pct"/>
            <w:gridSpan w:val="11"/>
            <w:shd w:val="clear" w:color="auto" w:fill="E7E6E6" w:themeFill="background2"/>
            <w:vAlign w:val="center"/>
          </w:tcPr>
          <w:p w:rsidR="00B01E0B" w:rsidRPr="00B77E7C" w:rsidRDefault="00B01E0B" w:rsidP="00B77E7C">
            <w:r w:rsidRPr="00B77E7C">
              <w:t>-İnsan kaynağının verimli kullanılması ve hakkaniyetli bir şekilde ödüllendirilmesi sağlanacaktır.</w:t>
            </w:r>
          </w:p>
        </w:tc>
      </w:tr>
      <w:tr w:rsidR="00B01E0B" w:rsidRPr="00B77E7C" w:rsidTr="00B77E7C">
        <w:trPr>
          <w:trHeight w:val="20"/>
        </w:trPr>
        <w:tc>
          <w:tcPr>
            <w:tcW w:w="767" w:type="pct"/>
            <w:gridSpan w:val="3"/>
            <w:shd w:val="clear" w:color="auto" w:fill="5B9BD5" w:themeFill="accent1"/>
            <w:vAlign w:val="center"/>
          </w:tcPr>
          <w:p w:rsidR="00B01E0B" w:rsidRPr="00B77E7C" w:rsidRDefault="00B01E0B" w:rsidP="00B77E7C">
            <w:r w:rsidRPr="00B77E7C">
              <w:t>Maliyet Tahmini</w:t>
            </w:r>
          </w:p>
        </w:tc>
        <w:tc>
          <w:tcPr>
            <w:tcW w:w="4233" w:type="pct"/>
            <w:gridSpan w:val="11"/>
            <w:shd w:val="clear" w:color="auto" w:fill="E7E6E6" w:themeFill="background2"/>
            <w:vAlign w:val="center"/>
          </w:tcPr>
          <w:p w:rsidR="00B01E0B" w:rsidRPr="00B77E7C" w:rsidRDefault="00B77E7C" w:rsidP="00B77E7C">
            <w:r>
              <w:t>4.970.267 TL</w:t>
            </w:r>
          </w:p>
        </w:tc>
      </w:tr>
      <w:tr w:rsidR="00B01E0B" w:rsidRPr="00B77E7C" w:rsidTr="00B77E7C">
        <w:trPr>
          <w:trHeight w:val="20"/>
        </w:trPr>
        <w:tc>
          <w:tcPr>
            <w:tcW w:w="767" w:type="pct"/>
            <w:gridSpan w:val="3"/>
            <w:shd w:val="clear" w:color="auto" w:fill="5B9BD5" w:themeFill="accent1"/>
            <w:vAlign w:val="center"/>
          </w:tcPr>
          <w:p w:rsidR="00B01E0B" w:rsidRPr="00B77E7C" w:rsidRDefault="00B01E0B" w:rsidP="00B77E7C">
            <w:r w:rsidRPr="00B77E7C">
              <w:lastRenderedPageBreak/>
              <w:t>Tespitler</w:t>
            </w:r>
          </w:p>
        </w:tc>
        <w:tc>
          <w:tcPr>
            <w:tcW w:w="4233" w:type="pct"/>
            <w:gridSpan w:val="11"/>
            <w:shd w:val="clear" w:color="auto" w:fill="E7E6E6" w:themeFill="background2"/>
            <w:vAlign w:val="center"/>
          </w:tcPr>
          <w:p w:rsidR="00B01E0B" w:rsidRPr="00B77E7C" w:rsidRDefault="00B01E0B" w:rsidP="00B77E7C">
            <w:r w:rsidRPr="00B77E7C">
              <w:t>- Öğretmenlik ve okul yönetimine ilişkin mevzuatın dağınık olması,</w:t>
            </w:r>
          </w:p>
          <w:p w:rsidR="00B01E0B" w:rsidRPr="00B77E7C" w:rsidRDefault="00B01E0B" w:rsidP="00B77E7C">
            <w:r w:rsidRPr="00B77E7C">
              <w:t>- Dezavantajlı bölgelerde görev yapan öğretmenlerin hizmet süresinin düşük olması,</w:t>
            </w:r>
          </w:p>
          <w:p w:rsidR="00B01E0B" w:rsidRPr="00B77E7C" w:rsidRDefault="00B01E0B" w:rsidP="00B77E7C">
            <w:r w:rsidRPr="00B77E7C">
              <w:t>- Eğitim yöneticilerinin atanma sisteminin ölçme ve değerlendirme boyutunun yeterli olmaması,</w:t>
            </w:r>
          </w:p>
          <w:p w:rsidR="00B01E0B" w:rsidRPr="00B77E7C" w:rsidRDefault="00B01E0B" w:rsidP="00B77E7C">
            <w:r w:rsidRPr="00B77E7C">
              <w:t>Öğretmenlik mevcut kariyer sisteminin yetersiz olması ve okul yöneticiliği alanlarında kariyer sisteminin bulunmaması.</w:t>
            </w:r>
          </w:p>
        </w:tc>
      </w:tr>
      <w:tr w:rsidR="00B01E0B" w:rsidRPr="00B77E7C" w:rsidTr="00B77E7C">
        <w:trPr>
          <w:trHeight w:val="20"/>
        </w:trPr>
        <w:tc>
          <w:tcPr>
            <w:tcW w:w="767" w:type="pct"/>
            <w:gridSpan w:val="3"/>
            <w:shd w:val="clear" w:color="auto" w:fill="5B9BD5" w:themeFill="accent1"/>
            <w:vAlign w:val="center"/>
          </w:tcPr>
          <w:p w:rsidR="00B01E0B" w:rsidRPr="00B77E7C" w:rsidRDefault="00B01E0B" w:rsidP="00B77E7C">
            <w:r w:rsidRPr="00B77E7C">
              <w:t>İhtiyaçlar</w:t>
            </w:r>
          </w:p>
        </w:tc>
        <w:tc>
          <w:tcPr>
            <w:tcW w:w="4233" w:type="pct"/>
            <w:gridSpan w:val="11"/>
            <w:shd w:val="clear" w:color="auto" w:fill="E7E6E6" w:themeFill="background2"/>
            <w:vAlign w:val="center"/>
          </w:tcPr>
          <w:p w:rsidR="00B01E0B" w:rsidRPr="00B77E7C" w:rsidRDefault="00B01E0B" w:rsidP="00B77E7C">
            <w:r w:rsidRPr="00B77E7C">
              <w:t>- Ücretli öğretmen ile dezavantajlı bölgelerde görev yapan öğretmenlerin ücretlerinin yükseltilmesi,</w:t>
            </w:r>
          </w:p>
          <w:p w:rsidR="00B01E0B" w:rsidRPr="00B77E7C" w:rsidRDefault="00B01E0B" w:rsidP="00B77E7C">
            <w:r w:rsidRPr="00B77E7C">
              <w:t>-  Öğretmenlik ve okul yöneticiliği alanlarında genel ve özel alan yeterlilik belirlenmesi çalışmalarının uygulanması.</w:t>
            </w:r>
          </w:p>
        </w:tc>
      </w:tr>
    </w:tbl>
    <w:p w:rsidR="00B01E0B" w:rsidRDefault="00B01E0B"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CD3BFC" w:rsidRDefault="00CD3BFC" w:rsidP="00C062F8">
      <w:pPr>
        <w:ind w:firstLine="709"/>
        <w:rPr>
          <w:b/>
          <w:szCs w:val="24"/>
        </w:rPr>
      </w:pPr>
    </w:p>
    <w:p w:rsidR="00B01E0B" w:rsidRDefault="00B01E0B" w:rsidP="00C062F8">
      <w:pPr>
        <w:ind w:firstLine="709"/>
        <w:rPr>
          <w:b/>
          <w:szCs w:val="24"/>
        </w:rPr>
      </w:pPr>
    </w:p>
    <w:p w:rsidR="00A17643" w:rsidRPr="002D18C2" w:rsidRDefault="00A17643" w:rsidP="002D18C2">
      <w:pPr>
        <w:rPr>
          <w:b/>
          <w:sz w:val="32"/>
        </w:rPr>
      </w:pPr>
      <w:bookmarkStart w:id="75" w:name="_Toc529978981"/>
      <w:bookmarkStart w:id="76" w:name="_Toc1643134"/>
      <w:bookmarkStart w:id="77" w:name="_Toc532132464"/>
      <w:r w:rsidRPr="00D026C4">
        <w:rPr>
          <w:rStyle w:val="Balk2Char"/>
        </w:rPr>
        <w:lastRenderedPageBreak/>
        <w:t>Amaç</w:t>
      </w:r>
      <w:bookmarkEnd w:id="75"/>
      <w:r w:rsidRPr="00D026C4">
        <w:rPr>
          <w:rStyle w:val="Balk2Char"/>
        </w:rPr>
        <w:t xml:space="preserve"> 3</w:t>
      </w:r>
      <w:bookmarkEnd w:id="76"/>
      <w:r w:rsidRPr="002D18C2">
        <w:rPr>
          <w:b/>
          <w:sz w:val="32"/>
        </w:rPr>
        <w:t>:Okul öncesi eğitim ve temel eğitimde öğrencilerimizin bilişsel, duygusal ve fiziksel olarak çok boyutlu gelişimleri sağlanacaktır.</w:t>
      </w:r>
      <w:bookmarkEnd w:id="77"/>
    </w:p>
    <w:p w:rsidR="00A17643" w:rsidRPr="006275AC" w:rsidRDefault="00A17643" w:rsidP="00C062F8">
      <w:pPr>
        <w:ind w:firstLine="709"/>
        <w:rPr>
          <w:b/>
          <w:sz w:val="28"/>
          <w:szCs w:val="28"/>
        </w:rPr>
      </w:pPr>
      <w:bookmarkStart w:id="78" w:name="_Toc532132465"/>
      <w:r w:rsidRPr="006275AC">
        <w:rPr>
          <w:b/>
          <w:sz w:val="28"/>
          <w:szCs w:val="28"/>
        </w:rPr>
        <w:t>Hedef 3.1</w:t>
      </w:r>
      <w:r w:rsidR="00F3596E" w:rsidRPr="006275AC">
        <w:rPr>
          <w:b/>
          <w:sz w:val="28"/>
          <w:szCs w:val="28"/>
        </w:rPr>
        <w:t>.</w:t>
      </w:r>
      <w:r w:rsidR="009A3046" w:rsidRPr="006275AC">
        <w:rPr>
          <w:b/>
          <w:sz w:val="28"/>
          <w:szCs w:val="28"/>
        </w:rPr>
        <w:t>Erken çocukluk eğitiminin niteliği ve yaygınlığı artırılacak, toplum temelli erken çocukluk çeşitlendirilerek yaygınlaştırılacaktır.</w:t>
      </w:r>
      <w:bookmarkEnd w:id="78"/>
    </w:p>
    <w:tbl>
      <w:tblPr>
        <w:tblW w:w="5059" w:type="pct"/>
        <w:tblLayout w:type="fixed"/>
        <w:tblLook w:val="0600"/>
      </w:tblPr>
      <w:tblGrid>
        <w:gridCol w:w="1942"/>
        <w:gridCol w:w="12445"/>
      </w:tblGrid>
      <w:tr w:rsidR="007B4269" w:rsidRPr="00A17643" w:rsidTr="007B4269">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7B4269" w:rsidRPr="00A17643" w:rsidRDefault="007B4269"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7B4269" w:rsidRPr="00A17643" w:rsidRDefault="007B4269"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7B4269" w:rsidRPr="00A17643" w:rsidTr="007B4269">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7B4269" w:rsidRPr="00A17643" w:rsidRDefault="007B4269"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 3.1</w:t>
            </w:r>
          </w:p>
        </w:tc>
        <w:tc>
          <w:tcPr>
            <w:tcW w:w="4325" w:type="pct"/>
            <w:tcBorders>
              <w:top w:val="single" w:sz="4" w:space="0" w:color="auto"/>
              <w:left w:val="single" w:sz="4" w:space="0" w:color="auto"/>
              <w:bottom w:val="single" w:sz="4" w:space="0" w:color="auto"/>
              <w:right w:val="single" w:sz="4" w:space="0" w:color="auto"/>
            </w:tcBorders>
            <w:vAlign w:val="center"/>
          </w:tcPr>
          <w:p w:rsidR="007B4269" w:rsidRPr="00A17643" w:rsidRDefault="007B4269" w:rsidP="007B4269">
            <w:pPr>
              <w:spacing w:after="0" w:line="240" w:lineRule="auto"/>
              <w:jc w:val="left"/>
              <w:rPr>
                <w:rFonts w:eastAsia="Times New Roman" w:cs="Times New Roman"/>
                <w:b/>
                <w:color w:val="000000" w:themeColor="text1"/>
                <w:sz w:val="20"/>
                <w:szCs w:val="20"/>
              </w:rPr>
            </w:pPr>
            <w:r w:rsidRPr="009A3046">
              <w:rPr>
                <w:rFonts w:eastAsia="Times New Roman" w:cs="Times New Roman"/>
                <w:b/>
                <w:color w:val="000000" w:themeColor="text1"/>
                <w:sz w:val="20"/>
                <w:szCs w:val="20"/>
              </w:rPr>
              <w:t>Erken çocukluk eğitiminin niteliği ve yaygınlığı artırılacak, toplum temelli erken çocukluk çeşitlendirilerek yaygınlaştırılacaktır.</w:t>
            </w:r>
          </w:p>
        </w:tc>
      </w:tr>
    </w:tbl>
    <w:tbl>
      <w:tblPr>
        <w:tblStyle w:val="TabloKlavuzu"/>
        <w:tblW w:w="4989" w:type="pct"/>
        <w:tblLook w:val="04A0"/>
      </w:tblPr>
      <w:tblGrid>
        <w:gridCol w:w="1146"/>
        <w:gridCol w:w="917"/>
        <w:gridCol w:w="3178"/>
        <w:gridCol w:w="1192"/>
        <w:gridCol w:w="1112"/>
        <w:gridCol w:w="945"/>
        <w:gridCol w:w="945"/>
        <w:gridCol w:w="945"/>
        <w:gridCol w:w="945"/>
        <w:gridCol w:w="945"/>
        <w:gridCol w:w="945"/>
        <w:gridCol w:w="973"/>
      </w:tblGrid>
      <w:tr w:rsidR="007B4269" w:rsidRPr="00A17643" w:rsidTr="00CC354F">
        <w:trPr>
          <w:trHeight w:val="20"/>
        </w:trPr>
        <w:tc>
          <w:tcPr>
            <w:tcW w:w="1847" w:type="pct"/>
            <w:gridSpan w:val="3"/>
            <w:shd w:val="clear" w:color="auto" w:fill="00B0F0"/>
            <w:vAlign w:val="center"/>
          </w:tcPr>
          <w:p w:rsidR="007B4269" w:rsidRPr="00A17643" w:rsidRDefault="007B4269" w:rsidP="007B4269">
            <w:pPr>
              <w:spacing w:after="0"/>
              <w:jc w:val="left"/>
              <w:rPr>
                <w:rFonts w:eastAsia="Calibri" w:cs="Arial"/>
                <w:b/>
                <w:sz w:val="20"/>
                <w:szCs w:val="20"/>
              </w:rPr>
            </w:pPr>
            <w:r w:rsidRPr="00A17643">
              <w:rPr>
                <w:rFonts w:eastAsia="Calibri" w:cs="Arial"/>
                <w:b/>
                <w:sz w:val="20"/>
                <w:szCs w:val="20"/>
              </w:rPr>
              <w:t>Performans Göstergeleri</w:t>
            </w:r>
          </w:p>
        </w:tc>
        <w:tc>
          <w:tcPr>
            <w:tcW w:w="420"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w:t>
            </w:r>
          </w:p>
        </w:tc>
        <w:tc>
          <w:tcPr>
            <w:tcW w:w="392"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w:t>
            </w:r>
          </w:p>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Değeri</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3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w:t>
            </w:r>
          </w:p>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Sıklığı</w:t>
            </w:r>
          </w:p>
        </w:tc>
        <w:tc>
          <w:tcPr>
            <w:tcW w:w="343" w:type="pct"/>
            <w:shd w:val="clear" w:color="auto" w:fill="00B0F0"/>
            <w:vAlign w:val="center"/>
          </w:tcPr>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w:t>
            </w:r>
          </w:p>
          <w:p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Sıklığı</w:t>
            </w:r>
          </w:p>
        </w:tc>
      </w:tr>
      <w:tr w:rsidR="00A15ED1" w:rsidRPr="00A17643" w:rsidTr="00ED6EC8">
        <w:trPr>
          <w:trHeight w:val="20"/>
        </w:trPr>
        <w:tc>
          <w:tcPr>
            <w:tcW w:w="1847"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3.1.13-5 yaş grubu okullaşma oranı (%)</w:t>
            </w:r>
          </w:p>
        </w:tc>
        <w:tc>
          <w:tcPr>
            <w:tcW w:w="420" w:type="pct"/>
            <w:vAlign w:val="center"/>
          </w:tcPr>
          <w:p w:rsidR="00A15ED1" w:rsidRPr="00A17643" w:rsidRDefault="00A15ED1" w:rsidP="00300876">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40</w:t>
            </w:r>
          </w:p>
        </w:tc>
        <w:tc>
          <w:tcPr>
            <w:tcW w:w="392"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60</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65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80</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85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95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%100</w:t>
            </w:r>
          </w:p>
        </w:tc>
        <w:tc>
          <w:tcPr>
            <w:tcW w:w="333" w:type="pct"/>
            <w:vAlign w:val="center"/>
          </w:tcPr>
          <w:p w:rsidR="00A15ED1" w:rsidRPr="00A17643" w:rsidRDefault="00A15ED1" w:rsidP="007B4269">
            <w:pPr>
              <w:spacing w:after="0"/>
              <w:jc w:val="center"/>
              <w:rPr>
                <w:sz w:val="20"/>
                <w:szCs w:val="20"/>
              </w:rPr>
            </w:pPr>
            <w:r w:rsidRPr="00A17643">
              <w:rPr>
                <w:sz w:val="20"/>
                <w:szCs w:val="20"/>
              </w:rPr>
              <w:t>6 Ay</w:t>
            </w:r>
          </w:p>
        </w:tc>
        <w:tc>
          <w:tcPr>
            <w:tcW w:w="343" w:type="pct"/>
            <w:vAlign w:val="center"/>
          </w:tcPr>
          <w:p w:rsidR="00A15ED1" w:rsidRPr="00A17643" w:rsidRDefault="00A15ED1" w:rsidP="007B4269">
            <w:pPr>
              <w:spacing w:after="0"/>
              <w:jc w:val="center"/>
              <w:rPr>
                <w:sz w:val="20"/>
                <w:szCs w:val="20"/>
              </w:rPr>
            </w:pPr>
            <w:r w:rsidRPr="00A17643">
              <w:rPr>
                <w:sz w:val="20"/>
                <w:szCs w:val="20"/>
              </w:rPr>
              <w:t>6 Ay</w:t>
            </w:r>
          </w:p>
        </w:tc>
      </w:tr>
      <w:tr w:rsidR="00A15ED1" w:rsidRPr="00A17643" w:rsidTr="00ED6EC8">
        <w:trPr>
          <w:trHeight w:val="20"/>
        </w:trPr>
        <w:tc>
          <w:tcPr>
            <w:tcW w:w="1847"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3.1.2Şartları elverişsiz öğrencilere beslenme ve araç gereç yardımı yapılmasına ilişkin sistem kurulması</w:t>
            </w:r>
          </w:p>
        </w:tc>
        <w:tc>
          <w:tcPr>
            <w:tcW w:w="420" w:type="pct"/>
            <w:vAlign w:val="center"/>
          </w:tcPr>
          <w:p w:rsidR="00A15ED1" w:rsidRPr="00A17643" w:rsidRDefault="00A15ED1" w:rsidP="00300876">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10</w:t>
            </w:r>
          </w:p>
        </w:tc>
        <w:tc>
          <w:tcPr>
            <w:tcW w:w="392" w:type="pct"/>
            <w:vAlign w:val="center"/>
          </w:tcPr>
          <w:p w:rsidR="00A15ED1" w:rsidRPr="00A17643" w:rsidRDefault="00A15ED1" w:rsidP="00300876">
            <w:pPr>
              <w:spacing w:after="0"/>
              <w:jc w:val="center"/>
              <w:rPr>
                <w:rFonts w:eastAsia="Times New Roman" w:cs="Times New Roman"/>
                <w:sz w:val="20"/>
                <w:szCs w:val="20"/>
              </w:rPr>
            </w:pPr>
            <w:r>
              <w:rPr>
                <w:rFonts w:eastAsia="Times New Roman" w:cs="Times New Roman"/>
                <w:sz w:val="20"/>
                <w:szCs w:val="20"/>
              </w:rPr>
              <w:t>10</w:t>
            </w:r>
          </w:p>
        </w:tc>
        <w:tc>
          <w:tcPr>
            <w:tcW w:w="333" w:type="pct"/>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%20</w:t>
            </w:r>
          </w:p>
        </w:tc>
        <w:tc>
          <w:tcPr>
            <w:tcW w:w="333" w:type="pct"/>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%40</w:t>
            </w:r>
          </w:p>
        </w:tc>
        <w:tc>
          <w:tcPr>
            <w:tcW w:w="333" w:type="pct"/>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%50</w:t>
            </w:r>
          </w:p>
        </w:tc>
        <w:tc>
          <w:tcPr>
            <w:tcW w:w="333" w:type="pct"/>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%100</w:t>
            </w:r>
          </w:p>
        </w:tc>
        <w:tc>
          <w:tcPr>
            <w:tcW w:w="333" w:type="pct"/>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%100</w:t>
            </w:r>
          </w:p>
        </w:tc>
        <w:tc>
          <w:tcPr>
            <w:tcW w:w="333" w:type="pct"/>
            <w:vAlign w:val="center"/>
          </w:tcPr>
          <w:p w:rsidR="00A15ED1" w:rsidRPr="00A17643" w:rsidRDefault="00A15ED1" w:rsidP="007B4269">
            <w:pPr>
              <w:spacing w:after="0"/>
              <w:jc w:val="center"/>
              <w:rPr>
                <w:sz w:val="20"/>
                <w:szCs w:val="20"/>
              </w:rPr>
            </w:pPr>
            <w:r w:rsidRPr="00A17643">
              <w:rPr>
                <w:sz w:val="20"/>
                <w:szCs w:val="20"/>
              </w:rPr>
              <w:t>6 Ay</w:t>
            </w:r>
          </w:p>
        </w:tc>
        <w:tc>
          <w:tcPr>
            <w:tcW w:w="343" w:type="pct"/>
            <w:vAlign w:val="center"/>
          </w:tcPr>
          <w:p w:rsidR="00A15ED1" w:rsidRPr="00A17643" w:rsidRDefault="00A15ED1" w:rsidP="007B4269">
            <w:pPr>
              <w:spacing w:after="0"/>
              <w:jc w:val="center"/>
              <w:rPr>
                <w:sz w:val="20"/>
                <w:szCs w:val="20"/>
              </w:rPr>
            </w:pPr>
            <w:r w:rsidRPr="00A17643">
              <w:rPr>
                <w:sz w:val="20"/>
                <w:szCs w:val="20"/>
              </w:rPr>
              <w:t>6 Ay</w:t>
            </w:r>
          </w:p>
        </w:tc>
      </w:tr>
      <w:tr w:rsidR="00A15ED1" w:rsidRPr="00A17643" w:rsidTr="00ED6EC8">
        <w:trPr>
          <w:trHeight w:val="20"/>
        </w:trPr>
        <w:tc>
          <w:tcPr>
            <w:tcW w:w="1847"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3.1.3İlkokul birinci sınıf öğrencilerinden en az bir yıl okul öncesi eğitim almış olanların oranı (%)</w:t>
            </w:r>
          </w:p>
        </w:tc>
        <w:tc>
          <w:tcPr>
            <w:tcW w:w="420" w:type="pct"/>
            <w:vAlign w:val="center"/>
          </w:tcPr>
          <w:p w:rsidR="00A15ED1" w:rsidRPr="00A17643" w:rsidRDefault="00A15ED1" w:rsidP="007B4269">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20</w:t>
            </w:r>
          </w:p>
        </w:tc>
        <w:tc>
          <w:tcPr>
            <w:tcW w:w="392"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%55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65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80</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sidRPr="00A17643">
              <w:rPr>
                <w:rFonts w:eastAsia="Times New Roman" w:cs="Times New Roman"/>
                <w:color w:val="000000" w:themeColor="text1"/>
                <w:sz w:val="20"/>
                <w:szCs w:val="20"/>
              </w:rPr>
              <w:t>85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95</w:t>
            </w:r>
          </w:p>
        </w:tc>
        <w:tc>
          <w:tcPr>
            <w:tcW w:w="333" w:type="pct"/>
            <w:vAlign w:val="center"/>
          </w:tcPr>
          <w:p w:rsidR="00A15ED1" w:rsidRPr="00A17643" w:rsidRDefault="00A15ED1" w:rsidP="00300876">
            <w:pPr>
              <w:spacing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100</w:t>
            </w:r>
          </w:p>
        </w:tc>
        <w:tc>
          <w:tcPr>
            <w:tcW w:w="333" w:type="pct"/>
            <w:vAlign w:val="center"/>
          </w:tcPr>
          <w:p w:rsidR="00A15ED1" w:rsidRPr="00A17643" w:rsidRDefault="00A15ED1" w:rsidP="007B4269">
            <w:pPr>
              <w:spacing w:after="0"/>
              <w:jc w:val="center"/>
              <w:rPr>
                <w:sz w:val="20"/>
                <w:szCs w:val="20"/>
              </w:rPr>
            </w:pPr>
            <w:r w:rsidRPr="00A17643">
              <w:rPr>
                <w:sz w:val="20"/>
                <w:szCs w:val="20"/>
              </w:rPr>
              <w:t>6 Ay</w:t>
            </w:r>
          </w:p>
        </w:tc>
        <w:tc>
          <w:tcPr>
            <w:tcW w:w="343" w:type="pct"/>
            <w:vAlign w:val="center"/>
          </w:tcPr>
          <w:p w:rsidR="00A15ED1" w:rsidRPr="00A17643" w:rsidRDefault="00A15ED1" w:rsidP="007B4269">
            <w:pPr>
              <w:spacing w:after="0"/>
              <w:jc w:val="center"/>
              <w:rPr>
                <w:sz w:val="20"/>
                <w:szCs w:val="20"/>
              </w:rPr>
            </w:pPr>
            <w:r w:rsidRPr="00A17643">
              <w:rPr>
                <w:sz w:val="20"/>
                <w:szCs w:val="20"/>
              </w:rPr>
              <w:t>6 Ay</w:t>
            </w:r>
          </w:p>
        </w:tc>
      </w:tr>
      <w:tr w:rsidR="00A15ED1" w:rsidRPr="00A17643" w:rsidTr="00ED6EC8">
        <w:trPr>
          <w:trHeight w:val="20"/>
        </w:trPr>
        <w:tc>
          <w:tcPr>
            <w:tcW w:w="1847" w:type="pct"/>
            <w:gridSpan w:val="3"/>
            <w:shd w:val="clear" w:color="auto" w:fill="00B0F0"/>
            <w:vAlign w:val="center"/>
          </w:tcPr>
          <w:p w:rsidR="00A15ED1" w:rsidRPr="00A17643" w:rsidRDefault="00A15ED1" w:rsidP="007B4269">
            <w:pPr>
              <w:spacing w:after="0"/>
              <w:jc w:val="left"/>
              <w:rPr>
                <w:b/>
                <w:sz w:val="20"/>
                <w:szCs w:val="20"/>
              </w:rPr>
            </w:pPr>
            <w:r w:rsidRPr="00A17643">
              <w:rPr>
                <w:rFonts w:eastAsia="Times New Roman" w:cs="Times New Roman"/>
                <w:b/>
                <w:color w:val="000000" w:themeColor="text1"/>
                <w:sz w:val="20"/>
                <w:szCs w:val="20"/>
              </w:rPr>
              <w:t>PG</w:t>
            </w:r>
            <w:r>
              <w:rPr>
                <w:rFonts w:eastAsia="Times New Roman" w:cs="Times New Roman"/>
                <w:b/>
                <w:color w:val="000000" w:themeColor="text1"/>
                <w:sz w:val="20"/>
                <w:szCs w:val="20"/>
              </w:rPr>
              <w:t xml:space="preserve"> 3.1.4 </w:t>
            </w:r>
            <w:r w:rsidRPr="00AA0536">
              <w:rPr>
                <w:rFonts w:eastAsia="Times New Roman" w:cs="Times New Roman"/>
                <w:b/>
                <w:color w:val="000000" w:themeColor="text1"/>
                <w:sz w:val="20"/>
                <w:szCs w:val="20"/>
              </w:rPr>
              <w:t>Erken çocukluk eğitiminde desteklenen şartları elverişsiz ailelerin oranı (%)</w:t>
            </w:r>
          </w:p>
        </w:tc>
        <w:tc>
          <w:tcPr>
            <w:tcW w:w="420" w:type="pct"/>
            <w:vAlign w:val="center"/>
          </w:tcPr>
          <w:p w:rsidR="00A15ED1" w:rsidRPr="00A17643" w:rsidRDefault="00A15ED1" w:rsidP="007B4269">
            <w:pPr>
              <w:spacing w:after="0"/>
              <w:jc w:val="center"/>
              <w:rPr>
                <w:sz w:val="20"/>
                <w:szCs w:val="20"/>
              </w:rPr>
            </w:pPr>
            <w:r w:rsidRPr="00A17643">
              <w:rPr>
                <w:sz w:val="20"/>
                <w:szCs w:val="20"/>
              </w:rPr>
              <w:t>10</w:t>
            </w:r>
          </w:p>
        </w:tc>
        <w:tc>
          <w:tcPr>
            <w:tcW w:w="392" w:type="pct"/>
            <w:vAlign w:val="center"/>
          </w:tcPr>
          <w:p w:rsidR="00A15ED1" w:rsidRPr="00A17643" w:rsidRDefault="00A15ED1" w:rsidP="00300876">
            <w:pPr>
              <w:spacing w:after="0"/>
              <w:jc w:val="center"/>
              <w:rPr>
                <w:sz w:val="20"/>
                <w:szCs w:val="20"/>
              </w:rPr>
            </w:pPr>
            <w:r>
              <w:rPr>
                <w:sz w:val="20"/>
                <w:szCs w:val="20"/>
              </w:rPr>
              <w:t>%15</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25</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30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60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80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100</w:t>
            </w:r>
          </w:p>
        </w:tc>
        <w:tc>
          <w:tcPr>
            <w:tcW w:w="333" w:type="pct"/>
            <w:vAlign w:val="center"/>
          </w:tcPr>
          <w:p w:rsidR="00A15ED1" w:rsidRPr="00A17643" w:rsidRDefault="00A15ED1" w:rsidP="007B4269">
            <w:pPr>
              <w:spacing w:after="0"/>
              <w:jc w:val="center"/>
              <w:rPr>
                <w:sz w:val="20"/>
                <w:szCs w:val="20"/>
              </w:rPr>
            </w:pPr>
            <w:r w:rsidRPr="00A17643">
              <w:rPr>
                <w:sz w:val="20"/>
                <w:szCs w:val="20"/>
              </w:rPr>
              <w:t>6 Ay</w:t>
            </w:r>
          </w:p>
        </w:tc>
        <w:tc>
          <w:tcPr>
            <w:tcW w:w="343" w:type="pct"/>
            <w:vAlign w:val="center"/>
          </w:tcPr>
          <w:p w:rsidR="00A15ED1" w:rsidRPr="00A17643" w:rsidRDefault="00A15ED1" w:rsidP="007B4269">
            <w:pPr>
              <w:spacing w:after="0"/>
              <w:jc w:val="center"/>
              <w:rPr>
                <w:sz w:val="20"/>
                <w:szCs w:val="20"/>
              </w:rPr>
            </w:pPr>
            <w:r w:rsidRPr="00A17643">
              <w:rPr>
                <w:sz w:val="20"/>
                <w:szCs w:val="20"/>
              </w:rPr>
              <w:t>6 Ay</w:t>
            </w:r>
          </w:p>
        </w:tc>
      </w:tr>
      <w:tr w:rsidR="00A15ED1" w:rsidRPr="00A17643" w:rsidTr="00ED6EC8">
        <w:trPr>
          <w:trHeight w:val="20"/>
        </w:trPr>
        <w:tc>
          <w:tcPr>
            <w:tcW w:w="1847" w:type="pct"/>
            <w:gridSpan w:val="3"/>
            <w:shd w:val="clear" w:color="auto" w:fill="00B0F0"/>
            <w:vAlign w:val="center"/>
          </w:tcPr>
          <w:p w:rsidR="00A15ED1" w:rsidRPr="00A17643" w:rsidRDefault="00A15ED1" w:rsidP="007B4269">
            <w:pPr>
              <w:spacing w:after="0"/>
              <w:jc w:val="left"/>
              <w:rPr>
                <w:sz w:val="20"/>
                <w:szCs w:val="20"/>
              </w:rPr>
            </w:pPr>
            <w:r>
              <w:rPr>
                <w:rFonts w:eastAsia="Times New Roman" w:cs="Times New Roman"/>
                <w:b/>
                <w:color w:val="000000" w:themeColor="text1"/>
                <w:sz w:val="20"/>
                <w:szCs w:val="20"/>
              </w:rPr>
              <w:t>PG 3.1.5</w:t>
            </w:r>
            <w:r w:rsidRPr="00A17643">
              <w:rPr>
                <w:rFonts w:eastAsia="Times New Roman" w:cs="Times New Roman"/>
                <w:b/>
                <w:color w:val="000000" w:themeColor="text1"/>
                <w:sz w:val="20"/>
                <w:szCs w:val="20"/>
              </w:rPr>
              <w:t xml:space="preserve"> Özel eğitime ihtiyaç duyan öğrencilerin uyumunun sağlanmasına yönelik öğretmen eğitimlerine katılan okul öncesi öğretmeni oranı (%)</w:t>
            </w:r>
          </w:p>
        </w:tc>
        <w:tc>
          <w:tcPr>
            <w:tcW w:w="420" w:type="pct"/>
            <w:vAlign w:val="center"/>
          </w:tcPr>
          <w:p w:rsidR="00A15ED1" w:rsidRPr="00A17643" w:rsidRDefault="00A15ED1" w:rsidP="007B4269">
            <w:pPr>
              <w:spacing w:after="0"/>
              <w:jc w:val="center"/>
              <w:rPr>
                <w:sz w:val="20"/>
                <w:szCs w:val="20"/>
              </w:rPr>
            </w:pPr>
            <w:r w:rsidRPr="00A17643">
              <w:rPr>
                <w:sz w:val="20"/>
                <w:szCs w:val="20"/>
              </w:rPr>
              <w:t>20</w:t>
            </w:r>
          </w:p>
        </w:tc>
        <w:tc>
          <w:tcPr>
            <w:tcW w:w="392" w:type="pct"/>
            <w:vAlign w:val="center"/>
          </w:tcPr>
          <w:p w:rsidR="00A15ED1" w:rsidRPr="00A17643" w:rsidRDefault="00A15ED1" w:rsidP="00300876">
            <w:pPr>
              <w:spacing w:after="0"/>
              <w:jc w:val="center"/>
              <w:rPr>
                <w:sz w:val="20"/>
                <w:szCs w:val="20"/>
              </w:rPr>
            </w:pPr>
            <w:r>
              <w:rPr>
                <w:sz w:val="20"/>
                <w:szCs w:val="20"/>
              </w:rPr>
              <w:t>%</w:t>
            </w:r>
            <w:r w:rsidRPr="00A17643">
              <w:rPr>
                <w:sz w:val="20"/>
                <w:szCs w:val="20"/>
              </w:rPr>
              <w:t>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6</w:t>
            </w:r>
            <w:r w:rsidRPr="00A17643">
              <w:rPr>
                <w:sz w:val="20"/>
                <w:szCs w:val="20"/>
              </w:rPr>
              <w:t>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%7</w:t>
            </w:r>
            <w:r w:rsidRPr="00A17643">
              <w:rPr>
                <w:sz w:val="20"/>
                <w:szCs w:val="20"/>
              </w:rPr>
              <w:t>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8</w:t>
            </w:r>
            <w:r w:rsidRPr="00A17643">
              <w:rPr>
                <w:sz w:val="20"/>
                <w:szCs w:val="20"/>
              </w:rPr>
              <w:t>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9</w:t>
            </w:r>
            <w:r w:rsidRPr="00A17643">
              <w:rPr>
                <w:sz w:val="20"/>
                <w:szCs w:val="20"/>
              </w:rPr>
              <w:t>0</w:t>
            </w:r>
          </w:p>
        </w:tc>
        <w:tc>
          <w:tcPr>
            <w:tcW w:w="333" w:type="pct"/>
            <w:vAlign w:val="center"/>
          </w:tcPr>
          <w:p w:rsidR="00A15ED1" w:rsidRPr="00A17643" w:rsidRDefault="00A15ED1" w:rsidP="00300876">
            <w:pPr>
              <w:spacing w:after="0"/>
              <w:jc w:val="center"/>
              <w:rPr>
                <w:sz w:val="20"/>
                <w:szCs w:val="20"/>
              </w:rPr>
            </w:pPr>
            <w:r>
              <w:rPr>
                <w:rFonts w:eastAsia="Calibri" w:cs="Arial"/>
                <w:sz w:val="20"/>
                <w:szCs w:val="20"/>
              </w:rPr>
              <w:t>%</w:t>
            </w:r>
            <w:r>
              <w:rPr>
                <w:sz w:val="20"/>
                <w:szCs w:val="20"/>
              </w:rPr>
              <w:t>100</w:t>
            </w:r>
          </w:p>
        </w:tc>
        <w:tc>
          <w:tcPr>
            <w:tcW w:w="333" w:type="pct"/>
            <w:vAlign w:val="center"/>
          </w:tcPr>
          <w:p w:rsidR="00A15ED1" w:rsidRPr="00A17643" w:rsidRDefault="00A15ED1" w:rsidP="007B4269">
            <w:pPr>
              <w:spacing w:after="0"/>
              <w:jc w:val="center"/>
              <w:rPr>
                <w:sz w:val="20"/>
                <w:szCs w:val="20"/>
              </w:rPr>
            </w:pPr>
            <w:r w:rsidRPr="00A17643">
              <w:rPr>
                <w:sz w:val="20"/>
                <w:szCs w:val="20"/>
              </w:rPr>
              <w:t>6 Ay</w:t>
            </w:r>
          </w:p>
        </w:tc>
        <w:tc>
          <w:tcPr>
            <w:tcW w:w="343" w:type="pct"/>
            <w:vAlign w:val="center"/>
          </w:tcPr>
          <w:p w:rsidR="00A15ED1" w:rsidRPr="00A17643" w:rsidRDefault="00A15ED1" w:rsidP="007B4269">
            <w:pPr>
              <w:spacing w:after="0"/>
              <w:jc w:val="center"/>
              <w:rPr>
                <w:sz w:val="20"/>
                <w:szCs w:val="20"/>
              </w:rPr>
            </w:pPr>
            <w:r w:rsidRPr="00A17643">
              <w:rPr>
                <w:sz w:val="20"/>
                <w:szCs w:val="20"/>
              </w:rPr>
              <w:t>6 Ay</w:t>
            </w:r>
          </w:p>
        </w:tc>
      </w:tr>
      <w:tr w:rsidR="00A15ED1" w:rsidRPr="00A17643" w:rsidTr="007B4269">
        <w:trPr>
          <w:trHeight w:val="20"/>
        </w:trPr>
        <w:tc>
          <w:tcPr>
            <w:tcW w:w="1847"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3153" w:type="pct"/>
            <w:gridSpan w:val="9"/>
            <w:vAlign w:val="center"/>
          </w:tcPr>
          <w:p w:rsidR="00A15ED1" w:rsidRPr="00A17643" w:rsidRDefault="00A15ED1" w:rsidP="005523EE">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TEŞM</w:t>
            </w:r>
          </w:p>
        </w:tc>
      </w:tr>
      <w:tr w:rsidR="00A15ED1" w:rsidRPr="00A17643" w:rsidTr="007B4269">
        <w:trPr>
          <w:trHeight w:val="20"/>
        </w:trPr>
        <w:tc>
          <w:tcPr>
            <w:tcW w:w="1847"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3153" w:type="pct"/>
            <w:gridSpan w:val="9"/>
            <w:vAlign w:val="center"/>
          </w:tcPr>
          <w:p w:rsidR="00A15ED1" w:rsidRPr="00A17643" w:rsidRDefault="00A15ED1" w:rsidP="002263A5">
            <w:pPr>
              <w:spacing w:after="0"/>
              <w:jc w:val="left"/>
              <w:rPr>
                <w:rFonts w:eastAsia="Times New Roman" w:cs="Times New Roman"/>
                <w:color w:val="000000" w:themeColor="text1"/>
                <w:sz w:val="20"/>
                <w:szCs w:val="20"/>
              </w:rPr>
            </w:pPr>
            <w:r>
              <w:rPr>
                <w:sz w:val="20"/>
                <w:szCs w:val="20"/>
              </w:rPr>
              <w:t>BİETŞM, DÖŞM, HBÖŞM, OŞM, ÖERŞM, TEŞM, İEŞM, PŞM, SGŞM</w:t>
            </w:r>
          </w:p>
        </w:tc>
      </w:tr>
      <w:tr w:rsidR="00A15ED1" w:rsidRPr="00A17643" w:rsidTr="00CC354F">
        <w:trPr>
          <w:trHeight w:val="20"/>
        </w:trPr>
        <w:tc>
          <w:tcPr>
            <w:tcW w:w="727" w:type="pct"/>
            <w:gridSpan w:val="2"/>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Riskler</w:t>
            </w:r>
          </w:p>
        </w:tc>
        <w:tc>
          <w:tcPr>
            <w:tcW w:w="4273" w:type="pct"/>
            <w:gridSpan w:val="10"/>
            <w:vAlign w:val="center"/>
          </w:tcPr>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Ailelerin erken çocukluk eğitiminin faydası konusunda yeterince bilinçli olmaması ve eğitim maliyetinden kaçınması,</w:t>
            </w:r>
          </w:p>
          <w:p w:rsidR="00A15ED1" w:rsidRPr="00A17643" w:rsidRDefault="00A15ED1" w:rsidP="00983A12">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w:t>
            </w:r>
            <w:r w:rsidRPr="00A17643">
              <w:rPr>
                <w:rFonts w:eastAsia="Times New Roman" w:cs="Times New Roman"/>
                <w:color w:val="000000" w:themeColor="text1"/>
                <w:sz w:val="20"/>
                <w:szCs w:val="20"/>
              </w:rPr>
              <w:t xml:space="preserve">  Erken çocukluk eğitiminde görev alan bazı öğretmenlerin özel eğitime ihtiyaç duyan öğrencilerle ilgili istenen düzeyde bilgi ve beceriye sahip olmaması,</w:t>
            </w:r>
          </w:p>
        </w:tc>
      </w:tr>
      <w:tr w:rsidR="00A15ED1" w:rsidRPr="00A17643" w:rsidTr="00CC354F">
        <w:trPr>
          <w:trHeight w:val="162"/>
        </w:trPr>
        <w:tc>
          <w:tcPr>
            <w:tcW w:w="404" w:type="pct"/>
            <w:vMerge w:val="restart"/>
            <w:shd w:val="clear" w:color="auto" w:fill="00B0F0"/>
            <w:vAlign w:val="center"/>
          </w:tcPr>
          <w:p w:rsidR="00A15ED1" w:rsidRPr="00A17643" w:rsidRDefault="00A15ED1" w:rsidP="007B4269">
            <w:pPr>
              <w:spacing w:after="0"/>
              <w:jc w:val="left"/>
              <w:rPr>
                <w:rFonts w:eastAsia="Calibri" w:cs="Arial"/>
                <w:b/>
                <w:sz w:val="20"/>
                <w:szCs w:val="20"/>
              </w:rPr>
            </w:pPr>
            <w:r w:rsidRPr="00A17643">
              <w:rPr>
                <w:rFonts w:eastAsia="Calibri" w:cs="Arial"/>
                <w:b/>
                <w:sz w:val="20"/>
                <w:szCs w:val="20"/>
              </w:rPr>
              <w:t>Stratejiler</w:t>
            </w:r>
          </w:p>
        </w:tc>
        <w:tc>
          <w:tcPr>
            <w:tcW w:w="323"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3.1.1</w:t>
            </w:r>
          </w:p>
        </w:tc>
        <w:tc>
          <w:tcPr>
            <w:tcW w:w="4273" w:type="pct"/>
            <w:gridSpan w:val="1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Erken çocukluk eğitim hizmeti yaygınlaştırılacaktır.</w:t>
            </w:r>
          </w:p>
        </w:tc>
      </w:tr>
      <w:tr w:rsidR="00A15ED1" w:rsidRPr="00A17643" w:rsidTr="00CC354F">
        <w:trPr>
          <w:trHeight w:val="162"/>
        </w:trPr>
        <w:tc>
          <w:tcPr>
            <w:tcW w:w="404" w:type="pct"/>
            <w:vMerge/>
            <w:shd w:val="clear" w:color="auto" w:fill="00B0F0"/>
            <w:vAlign w:val="center"/>
          </w:tcPr>
          <w:p w:rsidR="00A15ED1" w:rsidRPr="00A17643" w:rsidRDefault="00A15ED1" w:rsidP="007B4269">
            <w:pPr>
              <w:spacing w:after="0"/>
              <w:jc w:val="left"/>
              <w:rPr>
                <w:rFonts w:eastAsia="Calibri" w:cs="Arial"/>
                <w:b/>
                <w:sz w:val="20"/>
                <w:szCs w:val="20"/>
              </w:rPr>
            </w:pPr>
          </w:p>
        </w:tc>
        <w:tc>
          <w:tcPr>
            <w:tcW w:w="323"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3.1.2</w:t>
            </w:r>
          </w:p>
        </w:tc>
        <w:tc>
          <w:tcPr>
            <w:tcW w:w="4273" w:type="pct"/>
            <w:gridSpan w:val="10"/>
            <w:vAlign w:val="center"/>
          </w:tcPr>
          <w:p w:rsidR="00A15ED1" w:rsidRPr="00A17643" w:rsidRDefault="00A15ED1" w:rsidP="00976AD0">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r>
              <w:rPr>
                <w:rFonts w:eastAsia="Times New Roman" w:cs="Times New Roman"/>
                <w:b/>
                <w:color w:val="000000" w:themeColor="text1"/>
                <w:sz w:val="20"/>
                <w:szCs w:val="20"/>
              </w:rPr>
              <w:t>Bakanlığımızca kurulacak olan er</w:t>
            </w:r>
            <w:r w:rsidRPr="00A17643">
              <w:rPr>
                <w:rFonts w:eastAsia="Times New Roman" w:cs="Times New Roman"/>
                <w:b/>
                <w:color w:val="000000" w:themeColor="text1"/>
                <w:sz w:val="20"/>
                <w:szCs w:val="20"/>
              </w:rPr>
              <w:t>ken çocukluk eğitim hizmetlerine</w:t>
            </w:r>
            <w:r>
              <w:rPr>
                <w:rFonts w:eastAsia="Times New Roman" w:cs="Times New Roman"/>
                <w:b/>
                <w:color w:val="000000" w:themeColor="text1"/>
                <w:sz w:val="20"/>
                <w:szCs w:val="20"/>
              </w:rPr>
              <w:t xml:space="preserve"> yönelik bütünleşik bir sistem uygulanacaktır.</w:t>
            </w:r>
          </w:p>
        </w:tc>
      </w:tr>
      <w:tr w:rsidR="00A15ED1" w:rsidRPr="00A17643" w:rsidTr="00CC354F">
        <w:trPr>
          <w:trHeight w:val="162"/>
        </w:trPr>
        <w:tc>
          <w:tcPr>
            <w:tcW w:w="404" w:type="pct"/>
            <w:vMerge/>
            <w:shd w:val="clear" w:color="auto" w:fill="00B0F0"/>
            <w:vAlign w:val="center"/>
          </w:tcPr>
          <w:p w:rsidR="00A15ED1" w:rsidRPr="00A17643" w:rsidRDefault="00A15ED1" w:rsidP="007B4269">
            <w:pPr>
              <w:spacing w:after="0"/>
              <w:jc w:val="left"/>
              <w:rPr>
                <w:rFonts w:eastAsia="Calibri" w:cs="Arial"/>
                <w:b/>
                <w:sz w:val="20"/>
                <w:szCs w:val="20"/>
              </w:rPr>
            </w:pPr>
          </w:p>
        </w:tc>
        <w:tc>
          <w:tcPr>
            <w:tcW w:w="323"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3.1.3</w:t>
            </w:r>
          </w:p>
        </w:tc>
        <w:tc>
          <w:tcPr>
            <w:tcW w:w="4273" w:type="pct"/>
            <w:gridSpan w:val="1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Erken çocukluk eğitiminde şartları elverişsiz gruplarda eğitimin niteliği artırılacaktır.</w:t>
            </w:r>
          </w:p>
        </w:tc>
      </w:tr>
      <w:tr w:rsidR="00A15ED1" w:rsidRPr="00A17643" w:rsidTr="00CC354F">
        <w:trPr>
          <w:trHeight w:val="20"/>
        </w:trPr>
        <w:tc>
          <w:tcPr>
            <w:tcW w:w="727" w:type="pct"/>
            <w:gridSpan w:val="2"/>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273" w:type="pct"/>
            <w:gridSpan w:val="10"/>
            <w:vAlign w:val="center"/>
          </w:tcPr>
          <w:p w:rsidR="00A15ED1" w:rsidRPr="00CE638D" w:rsidRDefault="00A15ED1" w:rsidP="00A15ED1">
            <w:pPr>
              <w:tabs>
                <w:tab w:val="right" w:pos="5436"/>
              </w:tabs>
              <w:spacing w:after="0"/>
              <w:jc w:val="left"/>
              <w:rPr>
                <w:b/>
                <w:color w:val="000000"/>
                <w:sz w:val="20"/>
                <w:szCs w:val="20"/>
              </w:rPr>
            </w:pPr>
            <w:r>
              <w:rPr>
                <w:b/>
                <w:color w:val="000000"/>
                <w:sz w:val="20"/>
                <w:szCs w:val="20"/>
              </w:rPr>
              <w:t xml:space="preserve">  5.167.658</w:t>
            </w:r>
            <w:r w:rsidRPr="00CE638D">
              <w:rPr>
                <w:b/>
                <w:color w:val="000000"/>
                <w:sz w:val="20"/>
                <w:szCs w:val="20"/>
              </w:rPr>
              <w:t xml:space="preserve"> TL</w:t>
            </w:r>
          </w:p>
        </w:tc>
      </w:tr>
      <w:tr w:rsidR="00A15ED1" w:rsidRPr="00A17643" w:rsidTr="00CC354F">
        <w:trPr>
          <w:trHeight w:val="20"/>
        </w:trPr>
        <w:tc>
          <w:tcPr>
            <w:tcW w:w="727" w:type="pct"/>
            <w:gridSpan w:val="2"/>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Tespitler</w:t>
            </w:r>
          </w:p>
        </w:tc>
        <w:tc>
          <w:tcPr>
            <w:tcW w:w="4273" w:type="pct"/>
            <w:gridSpan w:val="10"/>
            <w:vAlign w:val="center"/>
          </w:tcPr>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 imkânlarının her çocuğun okullaşmasını sağlayacak kadar yaygın ve esnek zamanlı olmaması,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eğitiminin ailelere belli ölçüde maliyet oluşturması,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Ailelerin ve öğretmenlerin özel eğitime ihtiyaç duyan çocuklar konusunda yeterli düzeyde bilgi ve farkındalığa sahip olmaması,</w:t>
            </w:r>
          </w:p>
          <w:p w:rsidR="00A15ED1" w:rsidRPr="00A17643" w:rsidRDefault="00A15ED1" w:rsidP="00932F34">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r>
              <w:rPr>
                <w:rFonts w:eastAsia="Times New Roman" w:cs="Times New Roman"/>
                <w:color w:val="000000" w:themeColor="text1"/>
                <w:sz w:val="20"/>
                <w:szCs w:val="20"/>
              </w:rPr>
              <w:t>İlçemizin</w:t>
            </w:r>
            <w:r w:rsidRPr="00A17643">
              <w:rPr>
                <w:rFonts w:eastAsia="Times New Roman" w:cs="Times New Roman"/>
                <w:color w:val="000000" w:themeColor="text1"/>
                <w:sz w:val="20"/>
                <w:szCs w:val="20"/>
              </w:rPr>
              <w:t xml:space="preserve"> bazı kesimlerinde şartları elverişsiz bazı ailelerin erken çocukluk eğitimine erişimde sorunlar yaşaması.</w:t>
            </w:r>
          </w:p>
        </w:tc>
      </w:tr>
      <w:tr w:rsidR="00A15ED1" w:rsidRPr="00A17643" w:rsidTr="00CC354F">
        <w:trPr>
          <w:trHeight w:val="20"/>
        </w:trPr>
        <w:tc>
          <w:tcPr>
            <w:tcW w:w="727" w:type="pct"/>
            <w:gridSpan w:val="2"/>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İhtiyaçlar</w:t>
            </w:r>
          </w:p>
        </w:tc>
        <w:tc>
          <w:tcPr>
            <w:tcW w:w="4273" w:type="pct"/>
            <w:gridSpan w:val="10"/>
            <w:vAlign w:val="center"/>
          </w:tcPr>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- 5 yaşın zorunlu eğitim kapsamına alınması için mevzuat düzenlemesinin yapılması,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Öğretmen ataması ve öğretmenlerin erken çocukluk eğitimi konusundaki deneyimlerini artırmak için hizmet içi eğitim faaliyetleri,</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Şartları elverişsiz çocukların erişim ve beslenme ihtiyaçlarının karşılanması için hizmet modellerinin geliştirilmesi, </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eğitimi konusunda ailelere ve topluma y</w:t>
            </w:r>
            <w:r>
              <w:rPr>
                <w:rFonts w:eastAsia="Times New Roman" w:cs="Times New Roman"/>
                <w:color w:val="000000" w:themeColor="text1"/>
                <w:sz w:val="20"/>
                <w:szCs w:val="20"/>
              </w:rPr>
              <w:t>önelik farkındalık çalışmaları,</w:t>
            </w:r>
          </w:p>
        </w:tc>
      </w:tr>
    </w:tbl>
    <w:p w:rsidR="00A17643" w:rsidRPr="002D18C2" w:rsidRDefault="00A17643" w:rsidP="002D18C2">
      <w:pPr>
        <w:rPr>
          <w:b/>
          <w:sz w:val="28"/>
        </w:rPr>
      </w:pPr>
      <w:bookmarkStart w:id="79" w:name="_Toc532132466"/>
      <w:r w:rsidRPr="002D18C2">
        <w:rPr>
          <w:b/>
          <w:sz w:val="28"/>
        </w:rPr>
        <w:lastRenderedPageBreak/>
        <w:t>Hedef 3.2</w:t>
      </w:r>
      <w:r w:rsidR="00F3596E" w:rsidRPr="002D18C2">
        <w:rPr>
          <w:b/>
          <w:sz w:val="28"/>
        </w:rPr>
        <w:t>.</w:t>
      </w:r>
      <w:r w:rsidRPr="002D18C2">
        <w:rPr>
          <w:b/>
          <w:sz w:val="28"/>
        </w:rPr>
        <w:t xml:space="preserve"> Öğrencilerimizin bilişsel, duygusal ve fiziksel olarak çok boyutlu gelişimini önemseyen, bilimsel düşünme, tutum ve değerleri içselleştirebilecekleri bir temel eğitim yapısına geçilerek okullaşma oranı artırılacaktır.</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130"/>
        <w:gridCol w:w="476"/>
        <w:gridCol w:w="503"/>
        <w:gridCol w:w="3395"/>
        <w:gridCol w:w="1152"/>
        <w:gridCol w:w="1112"/>
        <w:gridCol w:w="921"/>
        <w:gridCol w:w="921"/>
        <w:gridCol w:w="921"/>
        <w:gridCol w:w="924"/>
        <w:gridCol w:w="924"/>
        <w:gridCol w:w="924"/>
        <w:gridCol w:w="916"/>
      </w:tblGrid>
      <w:tr w:rsidR="00A17643" w:rsidRPr="00A17643" w:rsidTr="00A15ED1">
        <w:trPr>
          <w:trHeight w:val="20"/>
        </w:trPr>
        <w:tc>
          <w:tcPr>
            <w:tcW w:w="564" w:type="pct"/>
            <w:gridSpan w:val="2"/>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Amaç 3</w:t>
            </w:r>
          </w:p>
        </w:tc>
        <w:tc>
          <w:tcPr>
            <w:tcW w:w="4436" w:type="pct"/>
            <w:gridSpan w:val="11"/>
            <w:vAlign w:val="center"/>
          </w:tcPr>
          <w:p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A17643" w:rsidRPr="00A17643" w:rsidTr="00A15ED1">
        <w:trPr>
          <w:trHeight w:val="20"/>
        </w:trPr>
        <w:tc>
          <w:tcPr>
            <w:tcW w:w="564" w:type="pct"/>
            <w:gridSpan w:val="2"/>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 3.2</w:t>
            </w:r>
          </w:p>
        </w:tc>
        <w:tc>
          <w:tcPr>
            <w:tcW w:w="4436" w:type="pct"/>
            <w:gridSpan w:val="11"/>
            <w:shd w:val="clear" w:color="auto" w:fill="auto"/>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A17643" w:rsidRPr="00A17643" w:rsidTr="00A15ED1">
        <w:trPr>
          <w:trHeight w:val="20"/>
        </w:trPr>
        <w:tc>
          <w:tcPr>
            <w:tcW w:w="1934" w:type="pct"/>
            <w:gridSpan w:val="4"/>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Performans Göstergeleri</w:t>
            </w:r>
          </w:p>
        </w:tc>
        <w:tc>
          <w:tcPr>
            <w:tcW w:w="40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 (%)</w:t>
            </w:r>
          </w:p>
        </w:tc>
        <w:tc>
          <w:tcPr>
            <w:tcW w:w="391"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 Değeri</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24"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2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2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25"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 Sıklığı</w:t>
            </w:r>
          </w:p>
        </w:tc>
        <w:tc>
          <w:tcPr>
            <w:tcW w:w="323" w:type="pct"/>
            <w:shd w:val="clear" w:color="auto" w:fill="00B0F0"/>
            <w:vAlign w:val="center"/>
          </w:tcPr>
          <w:p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 Sıklığı</w:t>
            </w:r>
          </w:p>
        </w:tc>
      </w:tr>
      <w:tr w:rsidR="00A17643" w:rsidRPr="00A17643" w:rsidTr="00A15ED1">
        <w:trPr>
          <w:trHeight w:val="20"/>
        </w:trPr>
        <w:tc>
          <w:tcPr>
            <w:tcW w:w="1934" w:type="pct"/>
            <w:gridSpan w:val="4"/>
            <w:shd w:val="clear" w:color="auto" w:fill="00B0F0"/>
            <w:vAlign w:val="center"/>
          </w:tcPr>
          <w:p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3.2.1İkili eğitim kapsamındaki okullara devam eden öğrenci oranı (%)</w:t>
            </w:r>
          </w:p>
        </w:tc>
        <w:tc>
          <w:tcPr>
            <w:tcW w:w="405" w:type="pct"/>
            <w:shd w:val="clear" w:color="auto" w:fill="auto"/>
            <w:vAlign w:val="center"/>
          </w:tcPr>
          <w:p w:rsidR="00A17643" w:rsidRPr="00A17643" w:rsidRDefault="00A17643"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1" w:type="pct"/>
            <w:shd w:val="clear" w:color="auto" w:fill="auto"/>
            <w:vAlign w:val="center"/>
          </w:tcPr>
          <w:p w:rsidR="00A17643" w:rsidRPr="005B072C" w:rsidRDefault="00846E4A"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7643" w:rsidRPr="005B072C" w:rsidRDefault="00E26EEB"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7643" w:rsidRPr="005B072C" w:rsidRDefault="00E26EEB"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7643" w:rsidRPr="005B072C" w:rsidRDefault="00E26EEB"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7643" w:rsidRPr="005B072C" w:rsidRDefault="00E26EEB"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7643" w:rsidRPr="005B072C" w:rsidRDefault="00E26EEB"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7643" w:rsidRPr="00A17643" w:rsidRDefault="00A17643"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7643" w:rsidRPr="00A17643" w:rsidRDefault="00A17643"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E26EEB" w:rsidRPr="00A17643" w:rsidTr="00A15ED1">
        <w:trPr>
          <w:trHeight w:val="20"/>
        </w:trPr>
        <w:tc>
          <w:tcPr>
            <w:tcW w:w="741" w:type="pct"/>
            <w:gridSpan w:val="3"/>
            <w:vMerge w:val="restart"/>
            <w:shd w:val="clear" w:color="auto" w:fill="00B0F0"/>
            <w:vAlign w:val="center"/>
          </w:tcPr>
          <w:p w:rsidR="00E26EEB" w:rsidRPr="00A17643" w:rsidRDefault="00E26EEB"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3.2.2 Temel eğitimde 20 gün ve üzeri devamsız öğrenci oranı</w:t>
            </w:r>
          </w:p>
        </w:tc>
        <w:tc>
          <w:tcPr>
            <w:tcW w:w="1194" w:type="pct"/>
            <w:shd w:val="clear" w:color="auto" w:fill="00B0F0"/>
            <w:vAlign w:val="center"/>
          </w:tcPr>
          <w:p w:rsidR="00E26EEB" w:rsidRPr="00A17643" w:rsidRDefault="00E26EEB"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3.2.2.1İlkokulda 20 gün ve üzeri devamsız öğrenci oranı </w:t>
            </w:r>
            <w:r>
              <w:rPr>
                <w:rFonts w:eastAsia="Times New Roman" w:cs="Times New Roman"/>
                <w:b/>
                <w:color w:val="000000" w:themeColor="text1"/>
                <w:sz w:val="20"/>
                <w:szCs w:val="20"/>
              </w:rPr>
              <w:t>(%)</w:t>
            </w:r>
          </w:p>
        </w:tc>
        <w:tc>
          <w:tcPr>
            <w:tcW w:w="405" w:type="pct"/>
            <w:vMerge w:val="restart"/>
            <w:shd w:val="clear" w:color="auto" w:fill="auto"/>
            <w:vAlign w:val="center"/>
          </w:tcPr>
          <w:p w:rsidR="00E26EEB" w:rsidRPr="00A17643" w:rsidRDefault="00E26EEB"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1" w:type="pct"/>
            <w:shd w:val="clear" w:color="auto" w:fill="auto"/>
            <w:vAlign w:val="center"/>
          </w:tcPr>
          <w:p w:rsidR="00E26EEB" w:rsidRPr="00A17643" w:rsidRDefault="00D13897" w:rsidP="007B4269">
            <w:pPr>
              <w:spacing w:after="0"/>
              <w:jc w:val="center"/>
              <w:rPr>
                <w:rFonts w:eastAsia="Times New Roman" w:cs="Times New Roman"/>
                <w:sz w:val="20"/>
                <w:szCs w:val="20"/>
              </w:rPr>
            </w:pPr>
            <w:r>
              <w:rPr>
                <w:rFonts w:eastAsia="Times New Roman" w:cs="Times New Roman"/>
                <w:sz w:val="20"/>
                <w:szCs w:val="20"/>
              </w:rPr>
              <w:t>%</w:t>
            </w:r>
            <w:r w:rsidR="00E26EEB">
              <w:rPr>
                <w:rFonts w:eastAsia="Times New Roman" w:cs="Times New Roman"/>
                <w:sz w:val="20"/>
                <w:szCs w:val="20"/>
              </w:rPr>
              <w:t>0,10</w:t>
            </w:r>
          </w:p>
        </w:tc>
        <w:tc>
          <w:tcPr>
            <w:tcW w:w="324" w:type="pct"/>
            <w:shd w:val="clear" w:color="auto" w:fill="auto"/>
            <w:vAlign w:val="center"/>
          </w:tcPr>
          <w:p w:rsidR="00E26EEB" w:rsidRPr="00A17643" w:rsidRDefault="00E26EEB" w:rsidP="00E26EEB">
            <w:pPr>
              <w:spacing w:after="0"/>
              <w:jc w:val="center"/>
              <w:rPr>
                <w:rFonts w:eastAsia="Times New Roman" w:cs="Times New Roman"/>
                <w:sz w:val="20"/>
                <w:szCs w:val="20"/>
              </w:rPr>
            </w:pPr>
            <w:r>
              <w:rPr>
                <w:rFonts w:eastAsia="Calibri" w:cs="Arial"/>
                <w:sz w:val="20"/>
                <w:szCs w:val="20"/>
              </w:rPr>
              <w:t>%0</w:t>
            </w:r>
            <w:r w:rsidRPr="00A17643">
              <w:rPr>
                <w:rFonts w:eastAsia="Times New Roman" w:cs="Times New Roman"/>
                <w:sz w:val="20"/>
                <w:szCs w:val="20"/>
              </w:rPr>
              <w:t>,</w:t>
            </w:r>
            <w:r>
              <w:rPr>
                <w:rFonts w:eastAsia="Times New Roman" w:cs="Times New Roman"/>
                <w:sz w:val="20"/>
                <w:szCs w:val="20"/>
              </w:rPr>
              <w:t>08</w:t>
            </w:r>
          </w:p>
        </w:tc>
        <w:tc>
          <w:tcPr>
            <w:tcW w:w="324" w:type="pct"/>
            <w:shd w:val="clear" w:color="auto" w:fill="auto"/>
            <w:vAlign w:val="center"/>
          </w:tcPr>
          <w:p w:rsidR="00E26EEB" w:rsidRPr="00A17643" w:rsidRDefault="00E26EEB" w:rsidP="00E26EEB">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0,06</w:t>
            </w:r>
          </w:p>
        </w:tc>
        <w:tc>
          <w:tcPr>
            <w:tcW w:w="324" w:type="pct"/>
            <w:shd w:val="clear" w:color="auto" w:fill="auto"/>
            <w:vAlign w:val="center"/>
          </w:tcPr>
          <w:p w:rsidR="00E26EEB" w:rsidRPr="00A17643" w:rsidRDefault="00E26EEB" w:rsidP="007B4269">
            <w:pPr>
              <w:spacing w:after="0"/>
              <w:jc w:val="center"/>
              <w:rPr>
                <w:rFonts w:eastAsia="Times New Roman" w:cs="Times New Roman"/>
                <w:sz w:val="20"/>
                <w:szCs w:val="20"/>
              </w:rPr>
            </w:pPr>
            <w:r>
              <w:rPr>
                <w:rFonts w:eastAsia="Calibri" w:cs="Arial"/>
                <w:sz w:val="20"/>
                <w:szCs w:val="20"/>
              </w:rPr>
              <w:t>%0,0</w:t>
            </w:r>
            <w:r w:rsidRPr="00A17643">
              <w:rPr>
                <w:rFonts w:eastAsia="Times New Roman" w:cs="Times New Roman"/>
                <w:sz w:val="20"/>
                <w:szCs w:val="20"/>
              </w:rPr>
              <w:t>4</w:t>
            </w:r>
          </w:p>
        </w:tc>
        <w:tc>
          <w:tcPr>
            <w:tcW w:w="325" w:type="pct"/>
            <w:shd w:val="clear" w:color="auto" w:fill="auto"/>
            <w:vAlign w:val="center"/>
          </w:tcPr>
          <w:p w:rsidR="00E26EEB" w:rsidRPr="00A17643" w:rsidRDefault="00E26EEB" w:rsidP="00E26EEB">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0,02</w:t>
            </w:r>
          </w:p>
        </w:tc>
        <w:tc>
          <w:tcPr>
            <w:tcW w:w="325" w:type="pct"/>
            <w:shd w:val="clear" w:color="auto" w:fill="auto"/>
            <w:vAlign w:val="center"/>
          </w:tcPr>
          <w:p w:rsidR="00E26EEB" w:rsidRPr="00A17643" w:rsidRDefault="00E26EEB" w:rsidP="00E26EEB">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w:t>
            </w:r>
          </w:p>
        </w:tc>
        <w:tc>
          <w:tcPr>
            <w:tcW w:w="325" w:type="pct"/>
            <w:shd w:val="clear" w:color="auto" w:fill="auto"/>
            <w:vAlign w:val="center"/>
          </w:tcPr>
          <w:p w:rsidR="00E26EEB" w:rsidRPr="00A17643" w:rsidRDefault="00E26EEB"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E26EEB" w:rsidRPr="00A17643" w:rsidRDefault="00E26EEB"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20"/>
        </w:trPr>
        <w:tc>
          <w:tcPr>
            <w:tcW w:w="741" w:type="pct"/>
            <w:gridSpan w:val="3"/>
            <w:vMerge/>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p>
        </w:tc>
        <w:tc>
          <w:tcPr>
            <w:tcW w:w="1194"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3.2.2.2Ortaokulda 20 gün ve üzeri devamsız öğrenci oranı</w:t>
            </w:r>
            <w:r>
              <w:rPr>
                <w:rFonts w:eastAsia="Times New Roman" w:cs="Times New Roman"/>
                <w:b/>
                <w:color w:val="000000" w:themeColor="text1"/>
                <w:sz w:val="20"/>
                <w:szCs w:val="20"/>
              </w:rPr>
              <w:t>(%)</w:t>
            </w:r>
          </w:p>
        </w:tc>
        <w:tc>
          <w:tcPr>
            <w:tcW w:w="405" w:type="pct"/>
            <w:vMerge/>
            <w:shd w:val="clear" w:color="auto" w:fill="auto"/>
            <w:vAlign w:val="center"/>
          </w:tcPr>
          <w:p w:rsidR="00A15ED1" w:rsidRPr="00A17643" w:rsidRDefault="00A15ED1" w:rsidP="007B4269">
            <w:pPr>
              <w:spacing w:after="0" w:line="240" w:lineRule="auto"/>
              <w:jc w:val="center"/>
              <w:rPr>
                <w:rFonts w:eastAsia="Times New Roman" w:cs="Times New Roman"/>
                <w:sz w:val="20"/>
                <w:szCs w:val="20"/>
              </w:rPr>
            </w:pPr>
          </w:p>
        </w:tc>
        <w:tc>
          <w:tcPr>
            <w:tcW w:w="391"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Times New Roman" w:cs="Times New Roman"/>
                <w:sz w:val="20"/>
                <w:szCs w:val="20"/>
              </w:rPr>
              <w:t>0,85</w:t>
            </w:r>
          </w:p>
        </w:tc>
        <w:tc>
          <w:tcPr>
            <w:tcW w:w="324"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%0,90</w:t>
            </w:r>
          </w:p>
        </w:tc>
        <w:tc>
          <w:tcPr>
            <w:tcW w:w="324"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0,70</w:t>
            </w:r>
          </w:p>
        </w:tc>
        <w:tc>
          <w:tcPr>
            <w:tcW w:w="324"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0,50</w:t>
            </w:r>
          </w:p>
        </w:tc>
        <w:tc>
          <w:tcPr>
            <w:tcW w:w="325"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0,40</w:t>
            </w:r>
          </w:p>
        </w:tc>
        <w:tc>
          <w:tcPr>
            <w:tcW w:w="325"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0</w:t>
            </w:r>
          </w:p>
        </w:tc>
        <w:tc>
          <w:tcPr>
            <w:tcW w:w="32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20"/>
        </w:trPr>
        <w:tc>
          <w:tcPr>
            <w:tcW w:w="741" w:type="pct"/>
            <w:gridSpan w:val="3"/>
            <w:vMerge w:val="restar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3.2.3 Temel eğitimde okullaşma oranı (%)</w:t>
            </w:r>
          </w:p>
        </w:tc>
        <w:tc>
          <w:tcPr>
            <w:tcW w:w="1194"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3.2.3.16-9 yaş grubu okullaşma oranı </w:t>
            </w:r>
            <w:r>
              <w:rPr>
                <w:rFonts w:eastAsia="Times New Roman" w:cs="Times New Roman"/>
                <w:b/>
                <w:color w:val="000000" w:themeColor="text1"/>
                <w:sz w:val="20"/>
                <w:szCs w:val="20"/>
              </w:rPr>
              <w:t>(%)</w:t>
            </w:r>
          </w:p>
        </w:tc>
        <w:tc>
          <w:tcPr>
            <w:tcW w:w="405" w:type="pct"/>
            <w:vMerge w:val="restar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1" w:type="pct"/>
            <w:shd w:val="clear" w:color="auto" w:fill="auto"/>
            <w:vAlign w:val="center"/>
          </w:tcPr>
          <w:p w:rsidR="00A15ED1" w:rsidRPr="005B072C" w:rsidRDefault="00A15ED1" w:rsidP="007B4269">
            <w:pPr>
              <w:spacing w:after="0"/>
              <w:jc w:val="center"/>
              <w:rPr>
                <w:rFonts w:eastAsia="Times New Roman" w:cs="Times New Roman"/>
                <w:sz w:val="20"/>
                <w:szCs w:val="20"/>
              </w:rPr>
            </w:pPr>
            <w:r>
              <w:rPr>
                <w:rFonts w:eastAsia="Times New Roman" w:cs="Times New Roman"/>
                <w:sz w:val="20"/>
                <w:szCs w:val="20"/>
              </w:rPr>
              <w:t>%</w:t>
            </w:r>
            <w:r w:rsidRPr="005B072C">
              <w:rPr>
                <w:rFonts w:eastAsia="Times New Roman" w:cs="Times New Roman"/>
                <w:sz w:val="20"/>
                <w:szCs w:val="20"/>
              </w:rPr>
              <w:t>100</w:t>
            </w:r>
          </w:p>
        </w:tc>
        <w:tc>
          <w:tcPr>
            <w:tcW w:w="324" w:type="pct"/>
            <w:shd w:val="clear" w:color="auto" w:fill="auto"/>
            <w:vAlign w:val="center"/>
          </w:tcPr>
          <w:p w:rsidR="00A15ED1" w:rsidRPr="005B072C" w:rsidRDefault="00A15ED1" w:rsidP="005B072C">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20"/>
        </w:trPr>
        <w:tc>
          <w:tcPr>
            <w:tcW w:w="741" w:type="pct"/>
            <w:gridSpan w:val="3"/>
            <w:vMerge/>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p>
        </w:tc>
        <w:tc>
          <w:tcPr>
            <w:tcW w:w="1194"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3.2.3.2. 10-13 yaş grubu okullaşma oranı </w:t>
            </w:r>
            <w:r>
              <w:rPr>
                <w:rFonts w:eastAsia="Times New Roman" w:cs="Times New Roman"/>
                <w:b/>
                <w:color w:val="000000" w:themeColor="text1"/>
                <w:sz w:val="20"/>
                <w:szCs w:val="20"/>
              </w:rPr>
              <w:t>(%)</w:t>
            </w:r>
          </w:p>
        </w:tc>
        <w:tc>
          <w:tcPr>
            <w:tcW w:w="405" w:type="pct"/>
            <w:vMerge/>
            <w:shd w:val="clear" w:color="auto" w:fill="auto"/>
            <w:vAlign w:val="center"/>
          </w:tcPr>
          <w:p w:rsidR="00A15ED1" w:rsidRPr="00A17643" w:rsidRDefault="00A15ED1" w:rsidP="007B4269">
            <w:pPr>
              <w:spacing w:after="0" w:line="240" w:lineRule="auto"/>
              <w:jc w:val="center"/>
              <w:rPr>
                <w:rFonts w:eastAsia="Times New Roman" w:cs="Times New Roman"/>
                <w:sz w:val="20"/>
                <w:szCs w:val="20"/>
              </w:rPr>
            </w:pPr>
          </w:p>
        </w:tc>
        <w:tc>
          <w:tcPr>
            <w:tcW w:w="391" w:type="pct"/>
            <w:shd w:val="clear" w:color="auto" w:fill="auto"/>
            <w:vAlign w:val="center"/>
          </w:tcPr>
          <w:p w:rsidR="00A15ED1" w:rsidRPr="005B072C" w:rsidRDefault="00A15ED1" w:rsidP="007B4269">
            <w:pPr>
              <w:spacing w:after="0"/>
              <w:jc w:val="center"/>
              <w:rPr>
                <w:rFonts w:eastAsia="Times New Roman" w:cs="Times New Roman"/>
                <w:sz w:val="20"/>
                <w:szCs w:val="20"/>
              </w:rPr>
            </w:pPr>
            <w:r>
              <w:rPr>
                <w:rFonts w:eastAsia="Times New Roman" w:cs="Times New Roman"/>
                <w:sz w:val="20"/>
                <w:szCs w:val="20"/>
              </w:rPr>
              <w:t>%</w:t>
            </w:r>
            <w:r w:rsidRPr="005B072C">
              <w:rPr>
                <w:rFonts w:eastAsia="Times New Roman" w:cs="Times New Roman"/>
                <w:sz w:val="20"/>
                <w:szCs w:val="20"/>
              </w:rPr>
              <w:t>100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Calibri" w:cs="Arial"/>
                <w:sz w:val="20"/>
                <w:szCs w:val="20"/>
              </w:rPr>
              <w:t>%</w:t>
            </w:r>
            <w:r w:rsidRPr="005B072C">
              <w:rPr>
                <w:rFonts w:eastAsia="Times New Roman" w:cs="Times New Roman"/>
                <w:sz w:val="20"/>
                <w:szCs w:val="20"/>
              </w:rPr>
              <w:t>100</w:t>
            </w:r>
          </w:p>
        </w:tc>
        <w:tc>
          <w:tcPr>
            <w:tcW w:w="32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20"/>
        </w:trPr>
        <w:tc>
          <w:tcPr>
            <w:tcW w:w="741" w:type="pct"/>
            <w:gridSpan w:val="3"/>
            <w:vMerge w:val="restar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3.2.4 Temel eğitimde öğrenci sayısı 30’dan fazla olan şube oranı (%)</w:t>
            </w:r>
          </w:p>
        </w:tc>
        <w:tc>
          <w:tcPr>
            <w:tcW w:w="1194"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3.2.4.1 İlkokulda öğrenci sayısı 30’dan fazla olan şube oranı (%)</w:t>
            </w:r>
          </w:p>
        </w:tc>
        <w:tc>
          <w:tcPr>
            <w:tcW w:w="405" w:type="pct"/>
            <w:vMerge w:val="restar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1"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469"/>
        </w:trPr>
        <w:tc>
          <w:tcPr>
            <w:tcW w:w="741" w:type="pct"/>
            <w:gridSpan w:val="3"/>
            <w:vMerge/>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p>
        </w:tc>
        <w:tc>
          <w:tcPr>
            <w:tcW w:w="1194" w:type="pc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3.2.4.2 Ortaokulda öğrenci sayısı 30’dan fazla olan şube oranı (%)</w:t>
            </w:r>
          </w:p>
        </w:tc>
        <w:tc>
          <w:tcPr>
            <w:tcW w:w="405" w:type="pct"/>
            <w:vMerge/>
            <w:shd w:val="clear" w:color="auto" w:fill="auto"/>
            <w:vAlign w:val="center"/>
          </w:tcPr>
          <w:p w:rsidR="00A15ED1" w:rsidRPr="00A17643" w:rsidRDefault="00A15ED1" w:rsidP="007B4269">
            <w:pPr>
              <w:spacing w:after="0"/>
              <w:jc w:val="center"/>
              <w:rPr>
                <w:rFonts w:eastAsia="Times New Roman" w:cs="Times New Roman"/>
                <w:sz w:val="20"/>
                <w:szCs w:val="20"/>
              </w:rPr>
            </w:pPr>
          </w:p>
        </w:tc>
        <w:tc>
          <w:tcPr>
            <w:tcW w:w="391"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4"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5ED1" w:rsidRPr="005B072C" w:rsidRDefault="00A15ED1" w:rsidP="007B4269">
            <w:pPr>
              <w:spacing w:after="0"/>
              <w:jc w:val="center"/>
              <w:rPr>
                <w:rFonts w:eastAsia="Times New Roman" w:cs="Times New Roman"/>
                <w:sz w:val="20"/>
                <w:szCs w:val="20"/>
              </w:rPr>
            </w:pPr>
            <w:r w:rsidRPr="005B072C">
              <w:rPr>
                <w:rFonts w:eastAsia="Times New Roman" w:cs="Times New Roman"/>
                <w:sz w:val="20"/>
                <w:szCs w:val="20"/>
              </w:rPr>
              <w:t>0</w:t>
            </w:r>
          </w:p>
        </w:tc>
        <w:tc>
          <w:tcPr>
            <w:tcW w:w="32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20"/>
        </w:trPr>
        <w:tc>
          <w:tcPr>
            <w:tcW w:w="1934" w:type="pct"/>
            <w:gridSpan w:val="4"/>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3.2.5Tasarım ve Beceri Atölyesi kurulmasına yönelik düzenleme yapılması</w:t>
            </w:r>
          </w:p>
        </w:tc>
        <w:tc>
          <w:tcPr>
            <w:tcW w:w="40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1"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10</w:t>
            </w:r>
          </w:p>
        </w:tc>
        <w:tc>
          <w:tcPr>
            <w:tcW w:w="324"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%20</w:t>
            </w:r>
          </w:p>
        </w:tc>
        <w:tc>
          <w:tcPr>
            <w:tcW w:w="324"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%40</w:t>
            </w:r>
          </w:p>
        </w:tc>
        <w:tc>
          <w:tcPr>
            <w:tcW w:w="324"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%60</w:t>
            </w:r>
          </w:p>
        </w:tc>
        <w:tc>
          <w:tcPr>
            <w:tcW w:w="325"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%80</w:t>
            </w:r>
          </w:p>
        </w:tc>
        <w:tc>
          <w:tcPr>
            <w:tcW w:w="325" w:type="pct"/>
            <w:shd w:val="clear" w:color="auto" w:fill="auto"/>
            <w:vAlign w:val="center"/>
          </w:tcPr>
          <w:p w:rsidR="00A15ED1" w:rsidRPr="00A17643" w:rsidRDefault="00A15ED1" w:rsidP="00300876">
            <w:pPr>
              <w:spacing w:after="0"/>
              <w:jc w:val="center"/>
              <w:rPr>
                <w:rFonts w:eastAsia="Times New Roman" w:cs="Times New Roman"/>
                <w:sz w:val="20"/>
                <w:szCs w:val="20"/>
              </w:rPr>
            </w:pPr>
            <w:r>
              <w:rPr>
                <w:rFonts w:eastAsia="Calibri" w:cs="Arial"/>
                <w:sz w:val="20"/>
                <w:szCs w:val="20"/>
              </w:rPr>
              <w:t>%100</w:t>
            </w:r>
          </w:p>
        </w:tc>
        <w:tc>
          <w:tcPr>
            <w:tcW w:w="325"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rsidR="00A15ED1" w:rsidRPr="00A17643" w:rsidRDefault="00A15ED1"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5ED1" w:rsidRPr="00A17643" w:rsidTr="00A15ED1">
        <w:trPr>
          <w:trHeight w:val="20"/>
        </w:trPr>
        <w:tc>
          <w:tcPr>
            <w:tcW w:w="1934" w:type="pct"/>
            <w:gridSpan w:val="4"/>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3066" w:type="pct"/>
            <w:gridSpan w:val="9"/>
            <w:shd w:val="clear" w:color="auto" w:fill="auto"/>
            <w:vAlign w:val="center"/>
          </w:tcPr>
          <w:p w:rsidR="00A15ED1" w:rsidRPr="00A17643" w:rsidRDefault="00A15ED1" w:rsidP="003C00D5">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TEŞM</w:t>
            </w:r>
          </w:p>
        </w:tc>
      </w:tr>
      <w:tr w:rsidR="00A15ED1" w:rsidRPr="00A17643" w:rsidTr="00A15ED1">
        <w:trPr>
          <w:trHeight w:val="20"/>
        </w:trPr>
        <w:tc>
          <w:tcPr>
            <w:tcW w:w="1934" w:type="pct"/>
            <w:gridSpan w:val="4"/>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3066" w:type="pct"/>
            <w:gridSpan w:val="9"/>
            <w:shd w:val="clear" w:color="auto" w:fill="auto"/>
            <w:vAlign w:val="center"/>
          </w:tcPr>
          <w:p w:rsidR="00A15ED1" w:rsidRPr="00A17643" w:rsidRDefault="00A15ED1" w:rsidP="003C00D5">
            <w:pPr>
              <w:spacing w:after="0"/>
              <w:jc w:val="left"/>
              <w:rPr>
                <w:rFonts w:eastAsia="Times New Roman" w:cs="Times New Roman"/>
                <w:color w:val="000000" w:themeColor="text1"/>
                <w:sz w:val="20"/>
                <w:szCs w:val="20"/>
              </w:rPr>
            </w:pPr>
            <w:r>
              <w:rPr>
                <w:sz w:val="20"/>
                <w:szCs w:val="20"/>
              </w:rPr>
              <w:t xml:space="preserve"> DÖŞM, HBÖŞM, OŞM, ÖERŞM, TEŞM,İEŞM, SGŞM, DŞM,  MTEŞM</w:t>
            </w:r>
          </w:p>
        </w:tc>
      </w:tr>
      <w:tr w:rsidR="00A15ED1" w:rsidRPr="00A17643" w:rsidTr="00A15ED1">
        <w:trPr>
          <w:trHeight w:val="20"/>
        </w:trPr>
        <w:tc>
          <w:tcPr>
            <w:tcW w:w="741"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Riskler</w:t>
            </w:r>
          </w:p>
        </w:tc>
        <w:tc>
          <w:tcPr>
            <w:tcW w:w="4259" w:type="pct"/>
            <w:gridSpan w:val="10"/>
            <w:shd w:val="clear" w:color="auto" w:fill="auto"/>
            <w:vAlign w:val="center"/>
          </w:tcPr>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Kademeler arası geçişlerde uygulanan sınav yöntemlerinin aileleri gelişim temelli değerlendirme anlayışından uzaklaştırması,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İlçe </w:t>
            </w:r>
            <w:r w:rsidRPr="00A17643">
              <w:rPr>
                <w:rFonts w:eastAsia="Times New Roman" w:cs="Times New Roman"/>
                <w:color w:val="000000" w:themeColor="text1"/>
                <w:sz w:val="20"/>
                <w:szCs w:val="20"/>
              </w:rPr>
              <w:t>dışı</w:t>
            </w:r>
            <w:r>
              <w:rPr>
                <w:rFonts w:eastAsia="Times New Roman" w:cs="Times New Roman"/>
                <w:color w:val="000000" w:themeColor="text1"/>
                <w:sz w:val="20"/>
                <w:szCs w:val="20"/>
              </w:rPr>
              <w:t>na</w:t>
            </w:r>
            <w:r w:rsidRPr="00A17643">
              <w:rPr>
                <w:rFonts w:eastAsia="Times New Roman" w:cs="Times New Roman"/>
                <w:color w:val="000000" w:themeColor="text1"/>
                <w:sz w:val="20"/>
                <w:szCs w:val="20"/>
              </w:rPr>
              <w:t xml:space="preserve"> göç hareketlerin yaşanması ve nüfusun </w:t>
            </w:r>
            <w:r>
              <w:rPr>
                <w:rFonts w:eastAsia="Times New Roman" w:cs="Times New Roman"/>
                <w:color w:val="000000" w:themeColor="text1"/>
                <w:sz w:val="20"/>
                <w:szCs w:val="20"/>
              </w:rPr>
              <w:t xml:space="preserve">ilçe </w:t>
            </w:r>
            <w:r w:rsidRPr="00A17643">
              <w:rPr>
                <w:rFonts w:eastAsia="Times New Roman" w:cs="Times New Roman"/>
                <w:color w:val="000000" w:themeColor="text1"/>
                <w:sz w:val="20"/>
                <w:szCs w:val="20"/>
              </w:rPr>
              <w:t>genelinde homojen bir şekilde dağılmaması,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Öğrenci ve öğretmenlerin klasik ölçme ve değerlendirme anlayışıyla yetişmiş olması ve gelişim temelli değerlendirme konusunda deneyim eksikliği.</w:t>
            </w:r>
          </w:p>
        </w:tc>
      </w:tr>
      <w:tr w:rsidR="00A15ED1" w:rsidRPr="00A17643" w:rsidTr="00A15ED1">
        <w:trPr>
          <w:trHeight w:val="228"/>
        </w:trPr>
        <w:tc>
          <w:tcPr>
            <w:tcW w:w="397" w:type="pct"/>
            <w:vMerge w:val="restart"/>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Stratejiler</w:t>
            </w:r>
          </w:p>
        </w:tc>
        <w:tc>
          <w:tcPr>
            <w:tcW w:w="343" w:type="pct"/>
            <w:gridSpan w:val="2"/>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3.2.1</w:t>
            </w:r>
          </w:p>
        </w:tc>
        <w:tc>
          <w:tcPr>
            <w:tcW w:w="4259" w:type="pct"/>
            <w:gridSpan w:val="10"/>
            <w:shd w:val="clear" w:color="auto" w:fill="auto"/>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İlkokul ve ortaokullarda okullaşma oranları artırılacak, devamsızlık oranları azaltılacaktır.</w:t>
            </w:r>
          </w:p>
        </w:tc>
      </w:tr>
      <w:tr w:rsidR="00A15ED1" w:rsidRPr="00A17643" w:rsidTr="00A15ED1">
        <w:trPr>
          <w:trHeight w:val="319"/>
        </w:trPr>
        <w:tc>
          <w:tcPr>
            <w:tcW w:w="397" w:type="pct"/>
            <w:vMerge/>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p>
        </w:tc>
        <w:tc>
          <w:tcPr>
            <w:tcW w:w="343" w:type="pct"/>
            <w:gridSpan w:val="2"/>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3.2.2</w:t>
            </w:r>
          </w:p>
        </w:tc>
        <w:tc>
          <w:tcPr>
            <w:tcW w:w="4259" w:type="pct"/>
            <w:gridSpan w:val="10"/>
            <w:shd w:val="clear" w:color="auto" w:fill="auto"/>
            <w:vAlign w:val="center"/>
          </w:tcPr>
          <w:p w:rsidR="00A15ED1" w:rsidRPr="00A17643" w:rsidRDefault="00A15ED1" w:rsidP="00417AAC">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Bakanlığımız tarafından gelişimsel açıdan yeniden yapılandırılan İlkokul ve ortaokulların sürdürülmesi sağlanacaktır.</w:t>
            </w:r>
          </w:p>
        </w:tc>
      </w:tr>
      <w:tr w:rsidR="00A15ED1" w:rsidRPr="00A17643" w:rsidTr="00A15ED1">
        <w:trPr>
          <w:trHeight w:val="20"/>
        </w:trPr>
        <w:tc>
          <w:tcPr>
            <w:tcW w:w="741"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259" w:type="pct"/>
            <w:gridSpan w:val="10"/>
            <w:shd w:val="clear" w:color="auto" w:fill="auto"/>
            <w:vAlign w:val="center"/>
          </w:tcPr>
          <w:p w:rsidR="00A15ED1" w:rsidRPr="00CE638D" w:rsidRDefault="00A15ED1" w:rsidP="000E10DF">
            <w:pPr>
              <w:jc w:val="left"/>
              <w:rPr>
                <w:rFonts w:ascii="Calibri" w:hAnsi="Calibri"/>
                <w:b/>
                <w:color w:val="000000"/>
              </w:rPr>
            </w:pPr>
            <w:r>
              <w:rPr>
                <w:rFonts w:ascii="Calibri" w:hAnsi="Calibri"/>
                <w:b/>
                <w:color w:val="000000"/>
                <w:sz w:val="22"/>
              </w:rPr>
              <w:t>9.597.080</w:t>
            </w:r>
            <w:r w:rsidRPr="00CE638D">
              <w:rPr>
                <w:rFonts w:ascii="Calibri" w:hAnsi="Calibri"/>
                <w:b/>
                <w:color w:val="000000"/>
                <w:sz w:val="22"/>
              </w:rPr>
              <w:t xml:space="preserve"> TL</w:t>
            </w:r>
          </w:p>
        </w:tc>
      </w:tr>
      <w:tr w:rsidR="00A15ED1" w:rsidRPr="00A17643" w:rsidTr="00A15ED1">
        <w:trPr>
          <w:trHeight w:val="20"/>
        </w:trPr>
        <w:tc>
          <w:tcPr>
            <w:tcW w:w="741"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Tespitler</w:t>
            </w:r>
          </w:p>
        </w:tc>
        <w:tc>
          <w:tcPr>
            <w:tcW w:w="4259" w:type="pct"/>
            <w:gridSpan w:val="10"/>
            <w:shd w:val="clear" w:color="auto" w:fill="auto"/>
            <w:vAlign w:val="center"/>
          </w:tcPr>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İlçe </w:t>
            </w:r>
            <w:r w:rsidRPr="00A17643">
              <w:rPr>
                <w:rFonts w:eastAsia="Times New Roman" w:cs="Times New Roman"/>
                <w:color w:val="000000" w:themeColor="text1"/>
                <w:sz w:val="20"/>
                <w:szCs w:val="20"/>
              </w:rPr>
              <w:t>dışı</w:t>
            </w:r>
            <w:r>
              <w:rPr>
                <w:rFonts w:eastAsia="Times New Roman" w:cs="Times New Roman"/>
                <w:color w:val="000000" w:themeColor="text1"/>
                <w:sz w:val="20"/>
                <w:szCs w:val="20"/>
              </w:rPr>
              <w:t>na</w:t>
            </w:r>
            <w:r w:rsidRPr="00A17643">
              <w:rPr>
                <w:rFonts w:eastAsia="Times New Roman" w:cs="Times New Roman"/>
                <w:color w:val="000000" w:themeColor="text1"/>
                <w:sz w:val="20"/>
                <w:szCs w:val="20"/>
              </w:rPr>
              <w:t xml:space="preserve"> göç hareketleri sonucunda bazı </w:t>
            </w:r>
            <w:r>
              <w:rPr>
                <w:rFonts w:eastAsia="Times New Roman" w:cs="Times New Roman"/>
                <w:color w:val="000000" w:themeColor="text1"/>
                <w:sz w:val="20"/>
                <w:szCs w:val="20"/>
              </w:rPr>
              <w:t>okullarda öğrenci sayılarının sürekli azalması.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lastRenderedPageBreak/>
              <w:t xml:space="preserve">- İlkokul ve ortaokullarda </w:t>
            </w:r>
            <w:r w:rsidRPr="00A17643">
              <w:rPr>
                <w:rFonts w:eastAsia="Calibri" w:cs="Arial"/>
                <w:sz w:val="20"/>
                <w:szCs w:val="20"/>
              </w:rPr>
              <w:t>öğretim programları</w:t>
            </w:r>
            <w:r w:rsidRPr="00A17643">
              <w:rPr>
                <w:rFonts w:eastAsia="Times New Roman" w:cs="Times New Roman"/>
                <w:color w:val="000000" w:themeColor="text1"/>
                <w:sz w:val="20"/>
                <w:szCs w:val="20"/>
              </w:rPr>
              <w:t xml:space="preserve"> eğitim etkinlikleri ve ders sürelerinin öğrencilerin gelişim özelliklerine uygun olarak güncelleme ihtiyacı,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Öğrencilerin ders dışında öğrenme etkinliklerini destekleyecek yenilikçi ve yaratıcı düşünme becerilerini geliştirecek fırsatların yetersiz olması.</w:t>
            </w:r>
          </w:p>
        </w:tc>
      </w:tr>
      <w:tr w:rsidR="00A15ED1" w:rsidRPr="00A17643" w:rsidTr="00A15ED1">
        <w:trPr>
          <w:trHeight w:val="20"/>
        </w:trPr>
        <w:tc>
          <w:tcPr>
            <w:tcW w:w="741" w:type="pct"/>
            <w:gridSpan w:val="3"/>
            <w:shd w:val="clear" w:color="auto" w:fill="00B0F0"/>
            <w:vAlign w:val="center"/>
          </w:tcPr>
          <w:p w:rsidR="00A15ED1" w:rsidRPr="00A17643" w:rsidRDefault="00A15ED1"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lastRenderedPageBreak/>
              <w:t>İhtiyaçlar</w:t>
            </w:r>
          </w:p>
        </w:tc>
        <w:tc>
          <w:tcPr>
            <w:tcW w:w="4259" w:type="pct"/>
            <w:gridSpan w:val="10"/>
            <w:shd w:val="clear" w:color="auto" w:fill="auto"/>
            <w:vAlign w:val="center"/>
          </w:tcPr>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Çocukların düşünsel, duygusal ve fiziksel ihtiyaçlarını destekleyen tasarım-beceri atölyelerinin kurulması,</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Ders, teneffüs ve serbest etkinlik sürelerinin yeniden düzenlenmesi,</w:t>
            </w:r>
          </w:p>
          <w:p w:rsidR="00A15ED1" w:rsidRPr="00A17643" w:rsidRDefault="00A15ED1"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r w:rsidRPr="00A17643">
              <w:rPr>
                <w:rFonts w:eastAsia="Calibri" w:cs="Arial"/>
                <w:sz w:val="20"/>
                <w:szCs w:val="20"/>
              </w:rPr>
              <w:t xml:space="preserve">Öğretim programlarının </w:t>
            </w:r>
            <w:r w:rsidRPr="00A17643">
              <w:rPr>
                <w:rFonts w:eastAsia="Times New Roman" w:cs="Times New Roman"/>
                <w:color w:val="000000" w:themeColor="text1"/>
                <w:sz w:val="20"/>
                <w:szCs w:val="20"/>
              </w:rPr>
              <w:t>çocuğun gelişimsel özelliklerine göre güncellenmesi,</w:t>
            </w:r>
          </w:p>
          <w:p w:rsidR="00A15ED1" w:rsidRPr="00A17643" w:rsidRDefault="00A15ED1" w:rsidP="006615D0">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Taşımalı eğitim kapsamında olmayan öğrencilere </w:t>
            </w:r>
            <w:r w:rsidRPr="00A17643">
              <w:rPr>
                <w:rFonts w:eastAsia="Times New Roman" w:cs="Times New Roman"/>
                <w:color w:val="000000" w:themeColor="text1"/>
                <w:sz w:val="20"/>
                <w:szCs w:val="20"/>
              </w:rPr>
              <w:t>öğlen yemeği hizmeti verilmesi için finansman sağlanması.</w:t>
            </w:r>
          </w:p>
        </w:tc>
      </w:tr>
    </w:tbl>
    <w:p w:rsidR="00AA56AB" w:rsidRPr="000955A8" w:rsidRDefault="00AA56AB" w:rsidP="000955A8">
      <w:pPr>
        <w:rPr>
          <w:rFonts w:eastAsia="Times New Roman" w:cs="Times New Roman"/>
          <w:color w:val="000000" w:themeColor="text1"/>
          <w:sz w:val="20"/>
          <w:szCs w:val="20"/>
        </w:rPr>
      </w:pPr>
    </w:p>
    <w:p w:rsidR="007B4269" w:rsidRDefault="007B4269" w:rsidP="00F3596E">
      <w:pPr>
        <w:rPr>
          <w:b/>
          <w:sz w:val="28"/>
        </w:rPr>
      </w:pPr>
    </w:p>
    <w:p w:rsidR="006056AD" w:rsidRDefault="006056AD" w:rsidP="002D18C2">
      <w:pPr>
        <w:rPr>
          <w:b/>
          <w:sz w:val="28"/>
        </w:rPr>
      </w:pPr>
      <w:bookmarkStart w:id="80" w:name="_Toc532132467"/>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6056AD" w:rsidRDefault="006056AD" w:rsidP="002D18C2">
      <w:pPr>
        <w:rPr>
          <w:b/>
          <w:sz w:val="28"/>
        </w:rPr>
      </w:pPr>
    </w:p>
    <w:p w:rsidR="00A17643" w:rsidRPr="00A17643" w:rsidRDefault="00A17643" w:rsidP="002D18C2">
      <w:pPr>
        <w:rPr>
          <w:rFonts w:eastAsia="Times New Roman" w:cs="Times New Roman"/>
          <w:b/>
          <w:bCs/>
          <w:color w:val="000000" w:themeColor="text1"/>
          <w:sz w:val="20"/>
          <w:szCs w:val="20"/>
        </w:rPr>
      </w:pPr>
      <w:r w:rsidRPr="002D18C2">
        <w:rPr>
          <w:b/>
          <w:sz w:val="28"/>
        </w:rPr>
        <w:lastRenderedPageBreak/>
        <w:t>Hedef 3.3</w:t>
      </w:r>
      <w:r w:rsidR="00F3596E" w:rsidRPr="002D18C2">
        <w:rPr>
          <w:b/>
          <w:sz w:val="28"/>
        </w:rPr>
        <w:t>.</w:t>
      </w:r>
      <w:r w:rsidRPr="002D18C2">
        <w:rPr>
          <w:b/>
          <w:sz w:val="28"/>
        </w:rPr>
        <w:t xml:space="preserve"> Temel eğitimde okulların niteliğini artıracak yenilikçi uygulamalara yer verilecektir.</w:t>
      </w:r>
      <w:bookmarkEnd w:id="80"/>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376"/>
        <w:gridCol w:w="1061"/>
        <w:gridCol w:w="3437"/>
        <w:gridCol w:w="1109"/>
        <w:gridCol w:w="1078"/>
        <w:gridCol w:w="868"/>
        <w:gridCol w:w="868"/>
        <w:gridCol w:w="868"/>
        <w:gridCol w:w="868"/>
        <w:gridCol w:w="868"/>
        <w:gridCol w:w="868"/>
        <w:gridCol w:w="874"/>
      </w:tblGrid>
      <w:tr w:rsidR="00A17643" w:rsidRPr="00A17643" w:rsidTr="0007691C">
        <w:trPr>
          <w:trHeight w:val="20"/>
        </w:trPr>
        <w:tc>
          <w:tcPr>
            <w:tcW w:w="860" w:type="pct"/>
            <w:gridSpan w:val="2"/>
            <w:shd w:val="clear" w:color="auto" w:fill="00B0F0"/>
            <w:tcMar>
              <w:top w:w="57" w:type="dxa"/>
              <w:left w:w="100" w:type="dxa"/>
              <w:bottom w:w="57" w:type="dxa"/>
              <w:right w:w="100" w:type="dxa"/>
            </w:tcMar>
            <w:vAlign w:val="center"/>
          </w:tcPr>
          <w:p w:rsidR="00A17643" w:rsidRPr="00A17643" w:rsidRDefault="000B2772" w:rsidP="007B4269">
            <w:pPr>
              <w:spacing w:after="0" w:line="240" w:lineRule="auto"/>
              <w:jc w:val="left"/>
              <w:rPr>
                <w:rFonts w:eastAsia="Times New Roman" w:cs="Times New Roman"/>
                <w:b/>
                <w:color w:val="000000" w:themeColor="text1"/>
                <w:sz w:val="20"/>
                <w:szCs w:val="20"/>
              </w:rPr>
            </w:pPr>
            <w:r>
              <w:rPr>
                <w:rFonts w:eastAsia="Times New Roman" w:cs="Times New Roman"/>
                <w:b/>
                <w:color w:val="000000" w:themeColor="text1"/>
                <w:sz w:val="20"/>
                <w:szCs w:val="20"/>
              </w:rPr>
              <w:t xml:space="preserve">Amaç </w:t>
            </w:r>
            <w:r w:rsidR="00A17643" w:rsidRPr="00A17643">
              <w:rPr>
                <w:rFonts w:eastAsia="Times New Roman" w:cs="Times New Roman"/>
                <w:b/>
                <w:color w:val="000000" w:themeColor="text1"/>
                <w:sz w:val="20"/>
                <w:szCs w:val="20"/>
              </w:rPr>
              <w:t>3</w:t>
            </w:r>
          </w:p>
        </w:tc>
        <w:tc>
          <w:tcPr>
            <w:tcW w:w="4140" w:type="pct"/>
            <w:gridSpan w:val="10"/>
            <w:shd w:val="clear" w:color="auto" w:fill="auto"/>
            <w:tcMar>
              <w:top w:w="57" w:type="dxa"/>
              <w:left w:w="100" w:type="dxa"/>
              <w:bottom w:w="57" w:type="dxa"/>
              <w:right w:w="100" w:type="dxa"/>
            </w:tcMar>
            <w:vAlign w:val="center"/>
          </w:tcPr>
          <w:p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A17643" w:rsidRPr="00A17643" w:rsidTr="0007691C">
        <w:trPr>
          <w:trHeight w:val="20"/>
        </w:trPr>
        <w:tc>
          <w:tcPr>
            <w:tcW w:w="860" w:type="pct"/>
            <w:gridSpan w:val="2"/>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 3.3</w:t>
            </w:r>
          </w:p>
        </w:tc>
        <w:tc>
          <w:tcPr>
            <w:tcW w:w="4140" w:type="pct"/>
            <w:gridSpan w:val="10"/>
            <w:shd w:val="clear" w:color="auto" w:fill="auto"/>
            <w:tcMar>
              <w:top w:w="57" w:type="dxa"/>
              <w:left w:w="100" w:type="dxa"/>
              <w:bottom w:w="57" w:type="dxa"/>
              <w:right w:w="100" w:type="dxa"/>
            </w:tcMar>
            <w:vAlign w:val="center"/>
          </w:tcPr>
          <w:p w:rsidR="00A17643" w:rsidRPr="00A17643" w:rsidRDefault="00A17643" w:rsidP="007B4269">
            <w:pPr>
              <w:spacing w:after="0" w:line="240" w:lineRule="auto"/>
              <w:jc w:val="left"/>
              <w:rPr>
                <w:rFonts w:eastAsia="Times New Roman" w:cs="Times New Roman"/>
                <w:b/>
                <w:bCs/>
                <w:color w:val="000000" w:themeColor="text1"/>
                <w:sz w:val="20"/>
                <w:szCs w:val="20"/>
              </w:rPr>
            </w:pPr>
            <w:r w:rsidRPr="00A17643">
              <w:rPr>
                <w:rFonts w:eastAsia="Times New Roman" w:cs="Times New Roman"/>
                <w:b/>
                <w:bCs/>
                <w:color w:val="000000" w:themeColor="text1"/>
                <w:sz w:val="20"/>
                <w:szCs w:val="20"/>
              </w:rPr>
              <w:t>Temel eğitimde okulların niteliğini artıracak yenilikçi uygulamalara yer verilecektir.</w:t>
            </w:r>
          </w:p>
        </w:tc>
      </w:tr>
      <w:tr w:rsidR="00A17643" w:rsidRPr="00A17643" w:rsidTr="0007691C">
        <w:trPr>
          <w:trHeight w:val="20"/>
        </w:trPr>
        <w:tc>
          <w:tcPr>
            <w:tcW w:w="2076" w:type="pct"/>
            <w:gridSpan w:val="3"/>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Performans Göstergeleri</w:t>
            </w:r>
          </w:p>
        </w:tc>
        <w:tc>
          <w:tcPr>
            <w:tcW w:w="392"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 (%)</w:t>
            </w:r>
          </w:p>
        </w:tc>
        <w:tc>
          <w:tcPr>
            <w:tcW w:w="381"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 Değeri</w:t>
            </w:r>
          </w:p>
        </w:tc>
        <w:tc>
          <w:tcPr>
            <w:tcW w:w="307"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07"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07"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07"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07"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07"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 Sıklığı</w:t>
            </w:r>
          </w:p>
        </w:tc>
        <w:tc>
          <w:tcPr>
            <w:tcW w:w="309" w:type="pct"/>
            <w:shd w:val="clear" w:color="auto" w:fill="00B0F0"/>
            <w:tcMar>
              <w:top w:w="57" w:type="dxa"/>
              <w:left w:w="100" w:type="dxa"/>
              <w:bottom w:w="57" w:type="dxa"/>
              <w:right w:w="100" w:type="dxa"/>
            </w:tcMar>
            <w:vAlign w:val="center"/>
          </w:tcPr>
          <w:p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 Sıklığı</w:t>
            </w:r>
          </w:p>
        </w:tc>
      </w:tr>
      <w:tr w:rsidR="0007691C" w:rsidRPr="00A17643" w:rsidTr="0007691C">
        <w:trPr>
          <w:trHeight w:val="20"/>
        </w:trPr>
        <w:tc>
          <w:tcPr>
            <w:tcW w:w="2076" w:type="pct"/>
            <w:gridSpan w:val="3"/>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3.3.1Eğitim kayıt bölgelerinde kurulan okul ve mahalle spor kulüplerinden yararlanan öğrenci oranı (%)</w:t>
            </w:r>
          </w:p>
        </w:tc>
        <w:tc>
          <w:tcPr>
            <w:tcW w:w="392"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30</w:t>
            </w:r>
          </w:p>
        </w:tc>
        <w:tc>
          <w:tcPr>
            <w:tcW w:w="381"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sidRPr="00A17643">
              <w:rPr>
                <w:rFonts w:eastAsia="Times New Roman" w:cs="Times New Roman"/>
                <w:color w:val="000000" w:themeColor="text1"/>
                <w:sz w:val="20"/>
                <w:szCs w:val="20"/>
              </w:rPr>
              <w:t>2</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3</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4</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6</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r>
      <w:tr w:rsidR="0007691C" w:rsidRPr="00A17643" w:rsidTr="0007691C">
        <w:trPr>
          <w:trHeight w:val="20"/>
        </w:trPr>
        <w:tc>
          <w:tcPr>
            <w:tcW w:w="2076" w:type="pct"/>
            <w:gridSpan w:val="3"/>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3.3.2 Birleştirilmiş sınıfların öğretmenlerinden eğitim faaliyetlerine katılan öğretmenlerin oranı (%)</w:t>
            </w:r>
          </w:p>
        </w:tc>
        <w:tc>
          <w:tcPr>
            <w:tcW w:w="392"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30</w:t>
            </w:r>
          </w:p>
        </w:tc>
        <w:tc>
          <w:tcPr>
            <w:tcW w:w="381"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100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100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100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100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100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100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r>
      <w:tr w:rsidR="0007691C" w:rsidRPr="00A17643" w:rsidTr="0007691C">
        <w:trPr>
          <w:trHeight w:val="20"/>
        </w:trPr>
        <w:tc>
          <w:tcPr>
            <w:tcW w:w="2076" w:type="pct"/>
            <w:gridSpan w:val="3"/>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3.3.3 </w:t>
            </w:r>
            <w:r w:rsidRPr="00AA0536">
              <w:rPr>
                <w:rFonts w:eastAsia="Times New Roman" w:cs="Times New Roman"/>
                <w:b/>
                <w:color w:val="000000" w:themeColor="text1"/>
                <w:sz w:val="20"/>
                <w:szCs w:val="20"/>
              </w:rPr>
              <w:t xml:space="preserve">Destek programına katılan öğrencilerden hedeflenen başarıya ulaşan öğrencilerin oranı </w:t>
            </w:r>
            <w:r w:rsidRPr="00A17643">
              <w:rPr>
                <w:rFonts w:eastAsia="Times New Roman" w:cs="Times New Roman"/>
                <w:b/>
                <w:color w:val="000000" w:themeColor="text1"/>
                <w:sz w:val="20"/>
                <w:szCs w:val="20"/>
              </w:rPr>
              <w:t>(%)</w:t>
            </w:r>
          </w:p>
        </w:tc>
        <w:tc>
          <w:tcPr>
            <w:tcW w:w="392"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40</w:t>
            </w:r>
          </w:p>
        </w:tc>
        <w:tc>
          <w:tcPr>
            <w:tcW w:w="381"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65</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75</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80</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85</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95</w:t>
            </w:r>
          </w:p>
        </w:tc>
        <w:tc>
          <w:tcPr>
            <w:tcW w:w="307"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rsidR="0007691C" w:rsidRPr="00A17643" w:rsidRDefault="0007691C" w:rsidP="00300876">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r>
      <w:tr w:rsidR="0007691C" w:rsidRPr="00A17643" w:rsidTr="0007691C">
        <w:trPr>
          <w:trHeight w:val="20"/>
        </w:trPr>
        <w:tc>
          <w:tcPr>
            <w:tcW w:w="2076" w:type="pct"/>
            <w:gridSpan w:val="3"/>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2924" w:type="pct"/>
            <w:gridSpan w:val="9"/>
            <w:shd w:val="clear" w:color="auto" w:fill="auto"/>
            <w:tcMar>
              <w:top w:w="57" w:type="dxa"/>
              <w:left w:w="100" w:type="dxa"/>
              <w:bottom w:w="57" w:type="dxa"/>
              <w:right w:w="100" w:type="dxa"/>
            </w:tcMar>
            <w:vAlign w:val="center"/>
          </w:tcPr>
          <w:p w:rsidR="0007691C" w:rsidRPr="003F4D04" w:rsidRDefault="0007691C" w:rsidP="00E24C7F">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TEŞM</w:t>
            </w:r>
          </w:p>
        </w:tc>
      </w:tr>
      <w:tr w:rsidR="0007691C" w:rsidRPr="00A17643" w:rsidTr="0007691C">
        <w:trPr>
          <w:trHeight w:val="20"/>
        </w:trPr>
        <w:tc>
          <w:tcPr>
            <w:tcW w:w="2076" w:type="pct"/>
            <w:gridSpan w:val="3"/>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2924" w:type="pct"/>
            <w:gridSpan w:val="9"/>
            <w:shd w:val="clear" w:color="auto" w:fill="auto"/>
            <w:tcMar>
              <w:top w:w="57" w:type="dxa"/>
              <w:left w:w="100" w:type="dxa"/>
              <w:bottom w:w="57" w:type="dxa"/>
              <w:right w:w="100" w:type="dxa"/>
            </w:tcMar>
            <w:vAlign w:val="center"/>
          </w:tcPr>
          <w:p w:rsidR="0007691C" w:rsidRPr="003F4D04" w:rsidRDefault="0007691C" w:rsidP="00900F92">
            <w:pPr>
              <w:spacing w:after="0" w:line="240" w:lineRule="auto"/>
              <w:jc w:val="left"/>
              <w:rPr>
                <w:rFonts w:eastAsia="Times New Roman" w:cs="Times New Roman"/>
                <w:color w:val="000000" w:themeColor="text1"/>
                <w:sz w:val="18"/>
                <w:szCs w:val="18"/>
              </w:rPr>
            </w:pPr>
            <w:r w:rsidRPr="003F4D04">
              <w:rPr>
                <w:sz w:val="18"/>
                <w:szCs w:val="18"/>
              </w:rPr>
              <w:t xml:space="preserve"> ÖERŞM, İEŞM, SGŞM, DŞM,  DÖŞM</w:t>
            </w:r>
          </w:p>
        </w:tc>
      </w:tr>
      <w:tr w:rsidR="0007691C" w:rsidRPr="00A17643" w:rsidTr="0007691C">
        <w:trPr>
          <w:trHeight w:val="20"/>
        </w:trPr>
        <w:tc>
          <w:tcPr>
            <w:tcW w:w="860" w:type="pct"/>
            <w:gridSpan w:val="2"/>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Riskler</w:t>
            </w:r>
          </w:p>
        </w:tc>
        <w:tc>
          <w:tcPr>
            <w:tcW w:w="4140" w:type="pct"/>
            <w:gridSpan w:val="10"/>
            <w:shd w:val="clear" w:color="auto" w:fill="auto"/>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 dışı imkânların oluşturulmasında ilgili kurum ve kuruluşların yeterli desteği göstermemesi,</w:t>
            </w:r>
          </w:p>
          <w:p w:rsidR="0007691C" w:rsidRPr="00A17643" w:rsidRDefault="0007691C" w:rsidP="007B4269">
            <w:pPr>
              <w:spacing w:after="0" w:line="240" w:lineRule="auto"/>
              <w:jc w:val="left"/>
              <w:rPr>
                <w:rFonts w:eastAsia="Times New Roman" w:cs="Times New Roman"/>
                <w:color w:val="000000" w:themeColor="text1"/>
                <w:sz w:val="20"/>
                <w:szCs w:val="20"/>
              </w:rPr>
            </w:pPr>
            <w:r>
              <w:rPr>
                <w:rFonts w:eastAsia="Times New Roman" w:cs="Times New Roman"/>
                <w:color w:val="000000" w:themeColor="text1"/>
                <w:sz w:val="20"/>
                <w:szCs w:val="20"/>
              </w:rPr>
              <w:t>-Öğ</w:t>
            </w:r>
            <w:r w:rsidRPr="00A17643">
              <w:rPr>
                <w:rFonts w:eastAsia="Times New Roman" w:cs="Times New Roman"/>
                <w:color w:val="000000" w:themeColor="text1"/>
                <w:sz w:val="20"/>
                <w:szCs w:val="20"/>
              </w:rPr>
              <w:t>rencilerin sosyal girişimcilik konusundaki isteksizliği,</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Okullara kaynak aktarılmasında kullanılacak kriterlerin belirsiz olması,</w:t>
            </w:r>
          </w:p>
          <w:p w:rsidR="0007691C" w:rsidRPr="00A17643" w:rsidRDefault="0007691C" w:rsidP="007B4269">
            <w:pPr>
              <w:spacing w:after="0" w:line="240" w:lineRule="auto"/>
              <w:jc w:val="left"/>
              <w:rPr>
                <w:rFonts w:eastAsia="Times New Roman" w:cs="Times New Roman"/>
                <w:color w:val="000000" w:themeColor="text1"/>
                <w:sz w:val="20"/>
                <w:szCs w:val="20"/>
              </w:rPr>
            </w:pPr>
            <w:r w:rsidRPr="003F4D04">
              <w:rPr>
                <w:rFonts w:eastAsia="Times New Roman" w:cs="Times New Roman"/>
                <w:color w:val="000000" w:themeColor="text1"/>
                <w:sz w:val="18"/>
                <w:szCs w:val="18"/>
              </w:rPr>
              <w:t>- Dezavantajlı bölgelerdeki öğretmenlerin ortalama görev süresinin düşük olması.</w:t>
            </w:r>
          </w:p>
        </w:tc>
      </w:tr>
      <w:tr w:rsidR="0007691C" w:rsidRPr="00A17643" w:rsidTr="0007691C">
        <w:trPr>
          <w:trHeight w:val="237"/>
        </w:trPr>
        <w:tc>
          <w:tcPr>
            <w:tcW w:w="486" w:type="pct"/>
            <w:vMerge w:val="restart"/>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Stratejiler</w:t>
            </w:r>
          </w:p>
        </w:tc>
        <w:tc>
          <w:tcPr>
            <w:tcW w:w="375" w:type="pct"/>
            <w:shd w:val="clear" w:color="auto" w:fill="00B0F0"/>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S 3.3.1 </w:t>
            </w:r>
          </w:p>
        </w:tc>
        <w:tc>
          <w:tcPr>
            <w:tcW w:w="4140" w:type="pct"/>
            <w:gridSpan w:val="10"/>
            <w:shd w:val="clear" w:color="auto" w:fill="auto"/>
            <w:tcMar>
              <w:top w:w="57" w:type="dxa"/>
              <w:left w:w="100" w:type="dxa"/>
              <w:bottom w:w="57" w:type="dxa"/>
              <w:right w:w="100" w:type="dxa"/>
            </w:tcMar>
          </w:tcPr>
          <w:p w:rsidR="0007691C" w:rsidRPr="003F4D04" w:rsidRDefault="0007691C" w:rsidP="000B2772">
            <w:pPr>
              <w:spacing w:after="0" w:line="240" w:lineRule="auto"/>
              <w:jc w:val="left"/>
              <w:rPr>
                <w:rFonts w:eastAsia="Times New Roman" w:cs="Times New Roman"/>
                <w:b/>
                <w:color w:val="000000" w:themeColor="text1"/>
                <w:sz w:val="18"/>
                <w:szCs w:val="18"/>
              </w:rPr>
            </w:pPr>
            <w:r w:rsidRPr="003F4D04">
              <w:rPr>
                <w:rFonts w:eastAsia="Times New Roman" w:cs="Times New Roman"/>
                <w:b/>
                <w:color w:val="000000" w:themeColor="text1"/>
                <w:sz w:val="18"/>
                <w:szCs w:val="18"/>
              </w:rPr>
              <w:t>- Temel eğitimde yenilikçi uygulamalara imkân sağlanacaktır.</w:t>
            </w:r>
          </w:p>
        </w:tc>
      </w:tr>
      <w:tr w:rsidR="0007691C" w:rsidRPr="00A17643" w:rsidTr="0007691C">
        <w:trPr>
          <w:trHeight w:val="257"/>
        </w:trPr>
        <w:tc>
          <w:tcPr>
            <w:tcW w:w="486" w:type="pct"/>
            <w:vMerge/>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p>
        </w:tc>
        <w:tc>
          <w:tcPr>
            <w:tcW w:w="375" w:type="pct"/>
            <w:shd w:val="clear" w:color="auto" w:fill="00B0F0"/>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3.3.2</w:t>
            </w:r>
          </w:p>
        </w:tc>
        <w:tc>
          <w:tcPr>
            <w:tcW w:w="4140" w:type="pct"/>
            <w:gridSpan w:val="10"/>
            <w:shd w:val="clear" w:color="auto" w:fill="auto"/>
            <w:tcMar>
              <w:top w:w="57" w:type="dxa"/>
              <w:left w:w="100" w:type="dxa"/>
              <w:bottom w:w="57" w:type="dxa"/>
              <w:right w:w="100" w:type="dxa"/>
            </w:tcMar>
          </w:tcPr>
          <w:p w:rsidR="0007691C" w:rsidRPr="003F4D04" w:rsidRDefault="0007691C" w:rsidP="000B2772">
            <w:pPr>
              <w:spacing w:after="0" w:line="240" w:lineRule="auto"/>
              <w:jc w:val="left"/>
              <w:rPr>
                <w:rFonts w:eastAsia="Times New Roman" w:cs="Times New Roman"/>
                <w:b/>
                <w:color w:val="000000" w:themeColor="text1"/>
                <w:sz w:val="18"/>
                <w:szCs w:val="18"/>
              </w:rPr>
            </w:pPr>
            <w:r w:rsidRPr="003F4D04">
              <w:rPr>
                <w:rFonts w:eastAsia="Times New Roman" w:cs="Times New Roman"/>
                <w:b/>
                <w:color w:val="000000" w:themeColor="text1"/>
                <w:sz w:val="18"/>
                <w:szCs w:val="18"/>
              </w:rPr>
              <w:t>- Temel eğitimde okullar arası başarı farkı azaltılarak okulların niteliği artırılacaktır.</w:t>
            </w:r>
          </w:p>
        </w:tc>
      </w:tr>
      <w:tr w:rsidR="0007691C" w:rsidRPr="00A17643" w:rsidTr="0007691C">
        <w:trPr>
          <w:trHeight w:val="163"/>
        </w:trPr>
        <w:tc>
          <w:tcPr>
            <w:tcW w:w="860" w:type="pct"/>
            <w:gridSpan w:val="2"/>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140" w:type="pct"/>
            <w:gridSpan w:val="10"/>
            <w:shd w:val="clear" w:color="auto" w:fill="auto"/>
            <w:tcMar>
              <w:top w:w="57" w:type="dxa"/>
              <w:left w:w="100" w:type="dxa"/>
              <w:bottom w:w="57" w:type="dxa"/>
              <w:right w:w="100" w:type="dxa"/>
            </w:tcMar>
            <w:vAlign w:val="center"/>
          </w:tcPr>
          <w:p w:rsidR="0007691C" w:rsidRPr="004147FB" w:rsidRDefault="0007691C" w:rsidP="000B2772">
            <w:pPr>
              <w:spacing w:after="0" w:line="240" w:lineRule="auto"/>
              <w:jc w:val="left"/>
              <w:rPr>
                <w:rFonts w:ascii="Calibri" w:hAnsi="Calibri"/>
                <w:b/>
                <w:color w:val="000000"/>
                <w:sz w:val="20"/>
                <w:szCs w:val="20"/>
              </w:rPr>
            </w:pPr>
            <w:r>
              <w:rPr>
                <w:rFonts w:ascii="Calibri" w:hAnsi="Calibri"/>
                <w:b/>
                <w:color w:val="000000"/>
                <w:sz w:val="20"/>
                <w:szCs w:val="20"/>
              </w:rPr>
              <w:t xml:space="preserve"> 3.691.184</w:t>
            </w:r>
            <w:r w:rsidRPr="004147FB">
              <w:rPr>
                <w:rFonts w:ascii="Calibri" w:hAnsi="Calibri"/>
                <w:b/>
                <w:color w:val="000000"/>
                <w:sz w:val="20"/>
                <w:szCs w:val="20"/>
              </w:rPr>
              <w:t xml:space="preserve"> TL</w:t>
            </w:r>
          </w:p>
        </w:tc>
      </w:tr>
      <w:tr w:rsidR="0007691C" w:rsidRPr="00A17643" w:rsidTr="0007691C">
        <w:trPr>
          <w:trHeight w:val="20"/>
        </w:trPr>
        <w:tc>
          <w:tcPr>
            <w:tcW w:w="860" w:type="pct"/>
            <w:gridSpan w:val="2"/>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Tespitler</w:t>
            </w:r>
          </w:p>
        </w:tc>
        <w:tc>
          <w:tcPr>
            <w:tcW w:w="4140" w:type="pct"/>
            <w:gridSpan w:val="10"/>
            <w:shd w:val="clear" w:color="auto" w:fill="auto"/>
            <w:tcMar>
              <w:top w:w="57" w:type="dxa"/>
              <w:left w:w="100" w:type="dxa"/>
              <w:bottom w:w="57" w:type="dxa"/>
              <w:right w:w="100" w:type="dxa"/>
            </w:tcMar>
            <w:vAlign w:val="center"/>
          </w:tcPr>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Okulların çevresinde bulunan ve öğrencilerin gelişimine katkı sağlayacak kurum ve kuruluşlarla yeterince etkileşim içinde olmaması,</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Öğrenme etkinliklerinde öğrencilerin toplumsal kültürümüze yönelik kazanımları yeterince edinememesi ve hedeflenen başarıyı gösteremeyen öğrencilerin yeterince desteklenememesi,</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Okul bahçelerinin öğrencilerin sosyal ve kültürel gelişimini desteklemede yetersiz kalması,</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Temel eğitim kurumlarına kaynak aktarımında okullar arası farklılıkların takip edileceği bir sistemin bulunmaması,</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xml:space="preserve">- Şartları elverişsiz okul ve öğretmenlerin eğitim hizmetlerini yerine getirmekte zorlanması. </w:t>
            </w:r>
          </w:p>
        </w:tc>
      </w:tr>
      <w:tr w:rsidR="0007691C" w:rsidRPr="00A17643" w:rsidTr="0007691C">
        <w:trPr>
          <w:trHeight w:val="20"/>
        </w:trPr>
        <w:tc>
          <w:tcPr>
            <w:tcW w:w="860" w:type="pct"/>
            <w:gridSpan w:val="2"/>
            <w:shd w:val="clear" w:color="auto" w:fill="00B0F0"/>
            <w:tcMar>
              <w:top w:w="57" w:type="dxa"/>
              <w:left w:w="100" w:type="dxa"/>
              <w:bottom w:w="57" w:type="dxa"/>
              <w:right w:w="100" w:type="dxa"/>
            </w:tcMar>
            <w:vAlign w:val="center"/>
          </w:tcPr>
          <w:p w:rsidR="0007691C" w:rsidRPr="00A17643" w:rsidRDefault="0007691C"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İhtiyaçlar</w:t>
            </w:r>
          </w:p>
        </w:tc>
        <w:tc>
          <w:tcPr>
            <w:tcW w:w="4140" w:type="pct"/>
            <w:gridSpan w:val="10"/>
            <w:shd w:val="clear" w:color="auto" w:fill="auto"/>
            <w:tcMar>
              <w:top w:w="57" w:type="dxa"/>
              <w:left w:w="100" w:type="dxa"/>
              <w:bottom w:w="57" w:type="dxa"/>
              <w:right w:w="100" w:type="dxa"/>
            </w:tcMar>
            <w:vAlign w:val="center"/>
          </w:tcPr>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İlgili kurum ve kuruluşlarla iş birliği çalışmaları,</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Okul bahçelerinin öğrencilerin çok yönlü gelişimini destekleyecek şekilde tasarlanması ve dersler ile ders dışı etkinliklerin kültürel kazanımlarla desteklenmesi,</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Okul ve mahalle spor kulüpleri ile bölgesel değişim programları ve şartları elverişsiz okulların öğrenci ve öğretmenlerinin desteklenmesi için finansman sağlanması,</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Okullar arası farklılıkları tespit etmek ve kaynakları adaletli bir şekilde paylaştırmak için sistem kurulması,</w:t>
            </w:r>
          </w:p>
          <w:p w:rsidR="0007691C" w:rsidRPr="003F4D04" w:rsidRDefault="0007691C" w:rsidP="007B4269">
            <w:pPr>
              <w:spacing w:after="0" w:line="240" w:lineRule="auto"/>
              <w:jc w:val="left"/>
              <w:rPr>
                <w:rFonts w:eastAsia="Times New Roman" w:cs="Times New Roman"/>
                <w:color w:val="000000" w:themeColor="text1"/>
                <w:sz w:val="18"/>
                <w:szCs w:val="18"/>
              </w:rPr>
            </w:pPr>
            <w:r w:rsidRPr="003F4D04">
              <w:rPr>
                <w:rFonts w:eastAsia="Times New Roman" w:cs="Times New Roman"/>
                <w:color w:val="000000" w:themeColor="text1"/>
                <w:sz w:val="18"/>
                <w:szCs w:val="18"/>
              </w:rPr>
              <w:t>- Hedeflenen başarıyı gösteremeyen öğrencilerin desteklenmesine yönelik mekanizmaların oluşturulması.</w:t>
            </w:r>
          </w:p>
        </w:tc>
      </w:tr>
    </w:tbl>
    <w:p w:rsidR="008D47DF" w:rsidRDefault="008D47DF" w:rsidP="008D47DF">
      <w:bookmarkStart w:id="81" w:name="_Toc532132468"/>
    </w:p>
    <w:p w:rsidR="00353543" w:rsidRPr="002D18C2" w:rsidRDefault="00A17643" w:rsidP="00D026C4">
      <w:pPr>
        <w:pStyle w:val="Balk2"/>
      </w:pPr>
      <w:bookmarkStart w:id="82" w:name="_Toc1643135"/>
      <w:r w:rsidRPr="002D18C2">
        <w:t>Amaç 4:</w:t>
      </w:r>
      <w:bookmarkEnd w:id="82"/>
    </w:p>
    <w:p w:rsidR="00077A2E" w:rsidRPr="00D026C4" w:rsidRDefault="00A17643" w:rsidP="00D026C4">
      <w:pPr>
        <w:rPr>
          <w:b/>
          <w:sz w:val="28"/>
        </w:rPr>
      </w:pPr>
      <w:r w:rsidRPr="00D026C4">
        <w:rPr>
          <w:b/>
          <w:sz w:val="28"/>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81"/>
    </w:p>
    <w:p w:rsidR="00A17643" w:rsidRPr="00353543" w:rsidRDefault="00A17643" w:rsidP="00C062F8">
      <w:pPr>
        <w:ind w:firstLine="709"/>
        <w:rPr>
          <w:b/>
          <w:bCs/>
          <w:sz w:val="28"/>
          <w:szCs w:val="28"/>
        </w:rPr>
      </w:pPr>
      <w:bookmarkStart w:id="83" w:name="_Toc532132469"/>
      <w:r w:rsidRPr="00353543">
        <w:rPr>
          <w:b/>
          <w:bCs/>
          <w:sz w:val="28"/>
          <w:szCs w:val="28"/>
        </w:rPr>
        <w:t>Hedef 4.1</w:t>
      </w:r>
      <w:r w:rsidR="00353543" w:rsidRPr="00353543">
        <w:rPr>
          <w:b/>
          <w:bCs/>
          <w:sz w:val="28"/>
          <w:szCs w:val="28"/>
        </w:rPr>
        <w:t>:</w:t>
      </w:r>
      <w:r w:rsidRPr="00353543">
        <w:rPr>
          <w:b/>
          <w:bCs/>
          <w:sz w:val="28"/>
          <w:szCs w:val="28"/>
        </w:rPr>
        <w:t xml:space="preserve"> Ortaöğretime katılım ve tamamlama oranları artırılacaktır.</w:t>
      </w:r>
      <w:bookmarkEnd w:id="83"/>
    </w:p>
    <w:tbl>
      <w:tblPr>
        <w:tblStyle w:val="TabloKlavuzu"/>
        <w:tblW w:w="5000" w:type="pct"/>
        <w:tblLayout w:type="fixed"/>
        <w:tblLook w:val="04A0"/>
      </w:tblPr>
      <w:tblGrid>
        <w:gridCol w:w="777"/>
        <w:gridCol w:w="954"/>
        <w:gridCol w:w="4743"/>
        <w:gridCol w:w="1132"/>
        <w:gridCol w:w="1012"/>
        <w:gridCol w:w="122"/>
        <w:gridCol w:w="708"/>
        <w:gridCol w:w="711"/>
        <w:gridCol w:w="708"/>
        <w:gridCol w:w="731"/>
        <w:gridCol w:w="850"/>
        <w:gridCol w:w="850"/>
        <w:gridCol w:w="921"/>
      </w:tblGrid>
      <w:tr w:rsidR="00A17643" w:rsidRPr="00A17643" w:rsidTr="00F157F4">
        <w:trPr>
          <w:trHeight w:val="20"/>
        </w:trPr>
        <w:tc>
          <w:tcPr>
            <w:tcW w:w="608" w:type="pct"/>
            <w:gridSpan w:val="2"/>
            <w:shd w:val="clear" w:color="auto" w:fill="00B0F0"/>
            <w:vAlign w:val="center"/>
          </w:tcPr>
          <w:p w:rsidR="00A17643" w:rsidRPr="00A17643" w:rsidRDefault="00A17643" w:rsidP="007B4269">
            <w:pPr>
              <w:spacing w:after="0"/>
              <w:jc w:val="left"/>
              <w:rPr>
                <w:b/>
                <w:sz w:val="20"/>
                <w:szCs w:val="20"/>
              </w:rPr>
            </w:pPr>
            <w:r w:rsidRPr="00A17643">
              <w:rPr>
                <w:b/>
                <w:sz w:val="20"/>
                <w:szCs w:val="20"/>
              </w:rPr>
              <w:t>Amaç 4</w:t>
            </w:r>
          </w:p>
        </w:tc>
        <w:tc>
          <w:tcPr>
            <w:tcW w:w="4392" w:type="pct"/>
            <w:gridSpan w:val="11"/>
            <w:vAlign w:val="center"/>
          </w:tcPr>
          <w:p w:rsidR="00A17643" w:rsidRPr="00A17643" w:rsidRDefault="00A17643" w:rsidP="007B4269">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rsidTr="00F157F4">
        <w:trPr>
          <w:trHeight w:val="20"/>
        </w:trPr>
        <w:tc>
          <w:tcPr>
            <w:tcW w:w="608" w:type="pct"/>
            <w:gridSpan w:val="2"/>
            <w:shd w:val="clear" w:color="auto" w:fill="00B0F0"/>
            <w:vAlign w:val="center"/>
          </w:tcPr>
          <w:p w:rsidR="00A17643" w:rsidRPr="00A17643" w:rsidRDefault="00A17643" w:rsidP="007B4269">
            <w:pPr>
              <w:spacing w:after="0"/>
              <w:jc w:val="left"/>
              <w:rPr>
                <w:b/>
                <w:sz w:val="20"/>
                <w:szCs w:val="20"/>
              </w:rPr>
            </w:pPr>
            <w:r w:rsidRPr="00A17643">
              <w:rPr>
                <w:b/>
                <w:sz w:val="20"/>
                <w:szCs w:val="20"/>
              </w:rPr>
              <w:t>Hedef 4.1</w:t>
            </w:r>
          </w:p>
        </w:tc>
        <w:tc>
          <w:tcPr>
            <w:tcW w:w="4392" w:type="pct"/>
            <w:gridSpan w:val="11"/>
            <w:vAlign w:val="center"/>
          </w:tcPr>
          <w:p w:rsidR="00A17643" w:rsidRPr="00A17643" w:rsidRDefault="00A17643" w:rsidP="007B4269">
            <w:pPr>
              <w:spacing w:after="0"/>
              <w:jc w:val="left"/>
              <w:rPr>
                <w:sz w:val="20"/>
                <w:szCs w:val="20"/>
              </w:rPr>
            </w:pPr>
            <w:r w:rsidRPr="00A17643">
              <w:rPr>
                <w:b/>
                <w:sz w:val="20"/>
                <w:szCs w:val="20"/>
              </w:rPr>
              <w:t>Ortaöğretime katılım ve tamamlama oranları artırılacaktır.</w:t>
            </w:r>
          </w:p>
        </w:tc>
      </w:tr>
      <w:tr w:rsidR="00A17643" w:rsidRPr="00A17643" w:rsidTr="00F157F4">
        <w:trPr>
          <w:trHeight w:val="20"/>
        </w:trPr>
        <w:tc>
          <w:tcPr>
            <w:tcW w:w="2276" w:type="pct"/>
            <w:gridSpan w:val="3"/>
            <w:shd w:val="clear" w:color="auto" w:fill="00B0F0"/>
            <w:vAlign w:val="center"/>
          </w:tcPr>
          <w:p w:rsidR="00A17643" w:rsidRPr="00A17643" w:rsidRDefault="00A17643" w:rsidP="007B4269">
            <w:pPr>
              <w:spacing w:after="0"/>
              <w:jc w:val="left"/>
              <w:rPr>
                <w:b/>
                <w:sz w:val="20"/>
                <w:szCs w:val="20"/>
              </w:rPr>
            </w:pPr>
            <w:r w:rsidRPr="00A17643">
              <w:rPr>
                <w:b/>
                <w:sz w:val="20"/>
                <w:szCs w:val="20"/>
              </w:rPr>
              <w:t>Performans Göstergeleri</w:t>
            </w:r>
          </w:p>
        </w:tc>
        <w:tc>
          <w:tcPr>
            <w:tcW w:w="398"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Hedefe Etkisi (%)</w:t>
            </w:r>
          </w:p>
        </w:tc>
        <w:tc>
          <w:tcPr>
            <w:tcW w:w="399" w:type="pct"/>
            <w:gridSpan w:val="2"/>
            <w:shd w:val="clear" w:color="auto" w:fill="00B0F0"/>
            <w:vAlign w:val="center"/>
          </w:tcPr>
          <w:p w:rsidR="00A17643" w:rsidRPr="00A17643" w:rsidRDefault="00A17643" w:rsidP="007B4269">
            <w:pPr>
              <w:spacing w:after="0"/>
              <w:jc w:val="center"/>
              <w:rPr>
                <w:b/>
                <w:sz w:val="20"/>
                <w:szCs w:val="20"/>
              </w:rPr>
            </w:pPr>
            <w:r w:rsidRPr="00A17643">
              <w:rPr>
                <w:b/>
                <w:sz w:val="20"/>
                <w:szCs w:val="20"/>
              </w:rPr>
              <w:t>Başlangıç Değeri</w:t>
            </w:r>
          </w:p>
        </w:tc>
        <w:tc>
          <w:tcPr>
            <w:tcW w:w="249"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2019</w:t>
            </w:r>
          </w:p>
        </w:tc>
        <w:tc>
          <w:tcPr>
            <w:tcW w:w="250"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2020</w:t>
            </w:r>
          </w:p>
        </w:tc>
        <w:tc>
          <w:tcPr>
            <w:tcW w:w="249"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2021</w:t>
            </w:r>
          </w:p>
        </w:tc>
        <w:tc>
          <w:tcPr>
            <w:tcW w:w="257"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2022</w:t>
            </w:r>
          </w:p>
        </w:tc>
        <w:tc>
          <w:tcPr>
            <w:tcW w:w="299"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2023</w:t>
            </w:r>
          </w:p>
        </w:tc>
        <w:tc>
          <w:tcPr>
            <w:tcW w:w="299"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İzleme Sıklığı</w:t>
            </w:r>
          </w:p>
        </w:tc>
        <w:tc>
          <w:tcPr>
            <w:tcW w:w="325" w:type="pct"/>
            <w:shd w:val="clear" w:color="auto" w:fill="00B0F0"/>
            <w:vAlign w:val="center"/>
          </w:tcPr>
          <w:p w:rsidR="00A17643" w:rsidRPr="00A17643" w:rsidRDefault="00A17643" w:rsidP="007B4269">
            <w:pPr>
              <w:spacing w:after="0"/>
              <w:jc w:val="center"/>
              <w:rPr>
                <w:b/>
                <w:sz w:val="20"/>
                <w:szCs w:val="20"/>
              </w:rPr>
            </w:pPr>
            <w:r w:rsidRPr="00A17643">
              <w:rPr>
                <w:b/>
                <w:sz w:val="20"/>
                <w:szCs w:val="20"/>
              </w:rPr>
              <w:t>Rapor Sıklığı</w:t>
            </w:r>
          </w:p>
        </w:tc>
      </w:tr>
      <w:tr w:rsidR="00F157F4" w:rsidRPr="00A17643" w:rsidTr="00F157F4">
        <w:trPr>
          <w:trHeight w:val="20"/>
        </w:trPr>
        <w:tc>
          <w:tcPr>
            <w:tcW w:w="2276" w:type="pct"/>
            <w:gridSpan w:val="3"/>
            <w:shd w:val="clear" w:color="auto" w:fill="00B0F0"/>
            <w:vAlign w:val="center"/>
          </w:tcPr>
          <w:p w:rsidR="00F157F4" w:rsidRPr="00A17643" w:rsidRDefault="00F157F4" w:rsidP="007B4269">
            <w:pPr>
              <w:spacing w:after="0"/>
              <w:jc w:val="left"/>
              <w:rPr>
                <w:sz w:val="20"/>
                <w:szCs w:val="20"/>
              </w:rPr>
            </w:pPr>
            <w:r w:rsidRPr="00A17643">
              <w:rPr>
                <w:sz w:val="20"/>
                <w:szCs w:val="20"/>
              </w:rPr>
              <w:t>PG 4.1.1. 14-17 yaş grubu okullaşma oranı (%)</w:t>
            </w:r>
          </w:p>
        </w:tc>
        <w:tc>
          <w:tcPr>
            <w:tcW w:w="398" w:type="pct"/>
            <w:vAlign w:val="center"/>
          </w:tcPr>
          <w:p w:rsidR="00F157F4" w:rsidRPr="00A17643" w:rsidRDefault="00F157F4" w:rsidP="007B4269">
            <w:pPr>
              <w:spacing w:after="0"/>
              <w:jc w:val="center"/>
              <w:rPr>
                <w:sz w:val="20"/>
                <w:szCs w:val="20"/>
              </w:rPr>
            </w:pPr>
            <w:r>
              <w:rPr>
                <w:sz w:val="20"/>
                <w:szCs w:val="20"/>
              </w:rPr>
              <w:t>40</w:t>
            </w:r>
          </w:p>
        </w:tc>
        <w:tc>
          <w:tcPr>
            <w:tcW w:w="356" w:type="pct"/>
            <w:vAlign w:val="center"/>
          </w:tcPr>
          <w:p w:rsidR="00F157F4" w:rsidRPr="00A17643" w:rsidRDefault="001A7C1B" w:rsidP="007B4269">
            <w:pPr>
              <w:spacing w:after="0"/>
              <w:jc w:val="center"/>
              <w:rPr>
                <w:sz w:val="20"/>
                <w:szCs w:val="20"/>
              </w:rPr>
            </w:pPr>
            <w:r>
              <w:rPr>
                <w:sz w:val="20"/>
                <w:szCs w:val="20"/>
              </w:rPr>
              <w:t>%</w:t>
            </w:r>
            <w:r w:rsidR="00F157F4">
              <w:rPr>
                <w:sz w:val="20"/>
                <w:szCs w:val="20"/>
              </w:rPr>
              <w:t>97</w:t>
            </w:r>
          </w:p>
        </w:tc>
        <w:tc>
          <w:tcPr>
            <w:tcW w:w="292" w:type="pct"/>
            <w:gridSpan w:val="2"/>
            <w:vAlign w:val="center"/>
          </w:tcPr>
          <w:p w:rsidR="00F157F4" w:rsidRPr="00F157F4" w:rsidRDefault="00F157F4" w:rsidP="007B4269">
            <w:pPr>
              <w:spacing w:after="0"/>
              <w:jc w:val="center"/>
              <w:rPr>
                <w:sz w:val="16"/>
                <w:szCs w:val="16"/>
              </w:rPr>
            </w:pPr>
            <w:r w:rsidRPr="00F157F4">
              <w:rPr>
                <w:rFonts w:eastAsia="Times New Roman" w:cs="Times New Roman"/>
                <w:b/>
                <w:color w:val="000000" w:themeColor="text1"/>
                <w:sz w:val="16"/>
                <w:szCs w:val="16"/>
              </w:rPr>
              <w:t>%</w:t>
            </w:r>
            <w:r w:rsidRPr="00F157F4">
              <w:rPr>
                <w:sz w:val="16"/>
                <w:szCs w:val="16"/>
              </w:rPr>
              <w:t>97.50</w:t>
            </w:r>
          </w:p>
        </w:tc>
        <w:tc>
          <w:tcPr>
            <w:tcW w:w="250"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Pr>
                <w:sz w:val="20"/>
                <w:szCs w:val="20"/>
              </w:rPr>
              <w:t>98</w:t>
            </w:r>
          </w:p>
        </w:tc>
        <w:tc>
          <w:tcPr>
            <w:tcW w:w="249"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Pr>
                <w:sz w:val="20"/>
                <w:szCs w:val="20"/>
              </w:rPr>
              <w:t>99</w:t>
            </w:r>
          </w:p>
        </w:tc>
        <w:tc>
          <w:tcPr>
            <w:tcW w:w="257" w:type="pct"/>
            <w:vAlign w:val="center"/>
          </w:tcPr>
          <w:p w:rsidR="00F157F4" w:rsidRPr="00F157F4" w:rsidRDefault="00F157F4" w:rsidP="00F157F4">
            <w:pPr>
              <w:spacing w:after="0"/>
              <w:jc w:val="center"/>
              <w:rPr>
                <w:sz w:val="16"/>
                <w:szCs w:val="16"/>
              </w:rPr>
            </w:pPr>
            <w:r w:rsidRPr="00F157F4">
              <w:rPr>
                <w:rFonts w:eastAsia="Times New Roman" w:cs="Times New Roman"/>
                <w:b/>
                <w:color w:val="000000" w:themeColor="text1"/>
                <w:sz w:val="16"/>
                <w:szCs w:val="16"/>
              </w:rPr>
              <w:t>%</w:t>
            </w:r>
            <w:r w:rsidRPr="00F157F4">
              <w:rPr>
                <w:sz w:val="16"/>
                <w:szCs w:val="16"/>
              </w:rPr>
              <w:t>99,5</w:t>
            </w:r>
          </w:p>
        </w:tc>
        <w:tc>
          <w:tcPr>
            <w:tcW w:w="299"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sidRPr="00A17643">
              <w:rPr>
                <w:sz w:val="20"/>
                <w:szCs w:val="20"/>
              </w:rPr>
              <w:t>99,99</w:t>
            </w:r>
          </w:p>
        </w:tc>
        <w:tc>
          <w:tcPr>
            <w:tcW w:w="299" w:type="pct"/>
            <w:vAlign w:val="center"/>
          </w:tcPr>
          <w:p w:rsidR="00F157F4" w:rsidRPr="00A17643" w:rsidRDefault="00F157F4" w:rsidP="007B4269">
            <w:pPr>
              <w:spacing w:after="0"/>
              <w:jc w:val="center"/>
              <w:rPr>
                <w:sz w:val="20"/>
                <w:szCs w:val="20"/>
              </w:rPr>
            </w:pPr>
            <w:r w:rsidRPr="00A17643">
              <w:rPr>
                <w:sz w:val="20"/>
                <w:szCs w:val="20"/>
              </w:rPr>
              <w:t>6 Ay</w:t>
            </w:r>
          </w:p>
        </w:tc>
        <w:tc>
          <w:tcPr>
            <w:tcW w:w="325" w:type="pct"/>
            <w:vAlign w:val="center"/>
          </w:tcPr>
          <w:p w:rsidR="00F157F4" w:rsidRPr="00A17643" w:rsidRDefault="00F157F4" w:rsidP="007B4269">
            <w:pPr>
              <w:spacing w:after="0"/>
              <w:jc w:val="center"/>
              <w:rPr>
                <w:sz w:val="20"/>
                <w:szCs w:val="20"/>
              </w:rPr>
            </w:pPr>
            <w:r w:rsidRPr="00A17643">
              <w:rPr>
                <w:sz w:val="20"/>
                <w:szCs w:val="20"/>
              </w:rPr>
              <w:t>6 Ay</w:t>
            </w:r>
          </w:p>
        </w:tc>
      </w:tr>
      <w:tr w:rsidR="00F157F4" w:rsidRPr="00A17643" w:rsidTr="00F157F4">
        <w:trPr>
          <w:trHeight w:val="20"/>
        </w:trPr>
        <w:tc>
          <w:tcPr>
            <w:tcW w:w="2276" w:type="pct"/>
            <w:gridSpan w:val="3"/>
            <w:shd w:val="clear" w:color="auto" w:fill="00B0F0"/>
            <w:vAlign w:val="center"/>
          </w:tcPr>
          <w:p w:rsidR="00F157F4" w:rsidRPr="00A17643" w:rsidRDefault="00F157F4" w:rsidP="007B4269">
            <w:pPr>
              <w:spacing w:after="0"/>
              <w:jc w:val="left"/>
              <w:rPr>
                <w:sz w:val="20"/>
                <w:szCs w:val="20"/>
              </w:rPr>
            </w:pPr>
            <w:r w:rsidRPr="00A17643">
              <w:rPr>
                <w:sz w:val="20"/>
                <w:szCs w:val="20"/>
              </w:rPr>
              <w:t>PG 4.1.2. Örgün ortaöğretimde 20 gün ve üzeri devamsız öğrenci oranı (%)</w:t>
            </w:r>
          </w:p>
        </w:tc>
        <w:tc>
          <w:tcPr>
            <w:tcW w:w="398" w:type="pct"/>
            <w:vAlign w:val="center"/>
          </w:tcPr>
          <w:p w:rsidR="00F157F4" w:rsidRPr="00A17643" w:rsidRDefault="00F157F4" w:rsidP="007B4269">
            <w:pPr>
              <w:spacing w:after="0"/>
              <w:jc w:val="center"/>
              <w:rPr>
                <w:sz w:val="20"/>
                <w:szCs w:val="20"/>
              </w:rPr>
            </w:pPr>
            <w:r>
              <w:rPr>
                <w:sz w:val="20"/>
                <w:szCs w:val="20"/>
              </w:rPr>
              <w:t>30</w:t>
            </w:r>
          </w:p>
        </w:tc>
        <w:tc>
          <w:tcPr>
            <w:tcW w:w="399" w:type="pct"/>
            <w:gridSpan w:val="2"/>
            <w:vAlign w:val="center"/>
          </w:tcPr>
          <w:p w:rsidR="00F157F4" w:rsidRPr="00A17643" w:rsidRDefault="001A7C1B" w:rsidP="007B4269">
            <w:pPr>
              <w:spacing w:after="0"/>
              <w:jc w:val="center"/>
              <w:rPr>
                <w:sz w:val="20"/>
                <w:szCs w:val="20"/>
              </w:rPr>
            </w:pPr>
            <w:r>
              <w:rPr>
                <w:sz w:val="20"/>
                <w:szCs w:val="20"/>
              </w:rPr>
              <w:t>%</w:t>
            </w:r>
            <w:r w:rsidR="0007691C">
              <w:rPr>
                <w:sz w:val="20"/>
                <w:szCs w:val="20"/>
              </w:rPr>
              <w:t>0</w:t>
            </w:r>
          </w:p>
        </w:tc>
        <w:tc>
          <w:tcPr>
            <w:tcW w:w="249"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sidR="0007691C">
              <w:rPr>
                <w:rFonts w:eastAsia="Times New Roman" w:cs="Times New Roman"/>
                <w:b/>
                <w:color w:val="000000" w:themeColor="text1"/>
                <w:sz w:val="20"/>
                <w:szCs w:val="20"/>
              </w:rPr>
              <w:t>0</w:t>
            </w:r>
          </w:p>
        </w:tc>
        <w:tc>
          <w:tcPr>
            <w:tcW w:w="250"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sidR="0007691C">
              <w:rPr>
                <w:sz w:val="20"/>
                <w:szCs w:val="20"/>
              </w:rPr>
              <w:t>0</w:t>
            </w:r>
          </w:p>
        </w:tc>
        <w:tc>
          <w:tcPr>
            <w:tcW w:w="249"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sidR="0007691C">
              <w:rPr>
                <w:sz w:val="20"/>
                <w:szCs w:val="20"/>
              </w:rPr>
              <w:t>0</w:t>
            </w:r>
          </w:p>
        </w:tc>
        <w:tc>
          <w:tcPr>
            <w:tcW w:w="257"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sidR="0007691C">
              <w:rPr>
                <w:sz w:val="20"/>
                <w:szCs w:val="20"/>
              </w:rPr>
              <w:t>0</w:t>
            </w:r>
          </w:p>
        </w:tc>
        <w:tc>
          <w:tcPr>
            <w:tcW w:w="299" w:type="pct"/>
            <w:vAlign w:val="center"/>
          </w:tcPr>
          <w:p w:rsidR="00F157F4" w:rsidRPr="00A17643" w:rsidRDefault="00F157F4" w:rsidP="007B4269">
            <w:pPr>
              <w:spacing w:after="0"/>
              <w:jc w:val="center"/>
              <w:rPr>
                <w:sz w:val="20"/>
                <w:szCs w:val="20"/>
              </w:rPr>
            </w:pPr>
            <w:r>
              <w:rPr>
                <w:rFonts w:eastAsia="Times New Roman" w:cs="Times New Roman"/>
                <w:b/>
                <w:color w:val="000000" w:themeColor="text1"/>
                <w:sz w:val="20"/>
                <w:szCs w:val="20"/>
              </w:rPr>
              <w:t>%</w:t>
            </w:r>
            <w:r w:rsidR="0007691C">
              <w:rPr>
                <w:sz w:val="20"/>
                <w:szCs w:val="20"/>
              </w:rPr>
              <w:t>0</w:t>
            </w:r>
          </w:p>
        </w:tc>
        <w:tc>
          <w:tcPr>
            <w:tcW w:w="299" w:type="pct"/>
            <w:vAlign w:val="center"/>
          </w:tcPr>
          <w:p w:rsidR="00F157F4" w:rsidRPr="00A17643" w:rsidRDefault="00F157F4" w:rsidP="007B4269">
            <w:pPr>
              <w:spacing w:after="0"/>
              <w:jc w:val="center"/>
              <w:rPr>
                <w:sz w:val="20"/>
                <w:szCs w:val="20"/>
              </w:rPr>
            </w:pPr>
            <w:r w:rsidRPr="00A17643">
              <w:rPr>
                <w:sz w:val="20"/>
                <w:szCs w:val="20"/>
              </w:rPr>
              <w:t>6 Ay</w:t>
            </w:r>
          </w:p>
        </w:tc>
        <w:tc>
          <w:tcPr>
            <w:tcW w:w="325" w:type="pct"/>
            <w:vAlign w:val="center"/>
          </w:tcPr>
          <w:p w:rsidR="00F157F4" w:rsidRPr="00A17643" w:rsidRDefault="00F157F4" w:rsidP="007B4269">
            <w:pPr>
              <w:spacing w:after="0"/>
              <w:jc w:val="center"/>
              <w:rPr>
                <w:sz w:val="20"/>
                <w:szCs w:val="20"/>
              </w:rPr>
            </w:pPr>
            <w:r w:rsidRPr="00A17643">
              <w:rPr>
                <w:sz w:val="20"/>
                <w:szCs w:val="20"/>
              </w:rPr>
              <w:t>6 Ay</w:t>
            </w:r>
          </w:p>
        </w:tc>
      </w:tr>
      <w:tr w:rsidR="00F157F4" w:rsidRPr="00A17643" w:rsidTr="00F157F4">
        <w:trPr>
          <w:trHeight w:val="20"/>
        </w:trPr>
        <w:tc>
          <w:tcPr>
            <w:tcW w:w="2276" w:type="pct"/>
            <w:gridSpan w:val="3"/>
            <w:shd w:val="clear" w:color="auto" w:fill="00B0F0"/>
            <w:vAlign w:val="center"/>
          </w:tcPr>
          <w:p w:rsidR="00F157F4" w:rsidRPr="00A17643" w:rsidRDefault="00F157F4" w:rsidP="007B4269">
            <w:pPr>
              <w:spacing w:after="0"/>
              <w:jc w:val="left"/>
              <w:rPr>
                <w:sz w:val="20"/>
                <w:szCs w:val="20"/>
              </w:rPr>
            </w:pPr>
            <w:r w:rsidRPr="00A17643">
              <w:rPr>
                <w:sz w:val="20"/>
                <w:szCs w:val="20"/>
              </w:rPr>
              <w:t>PG 4.1.3. Ortaöğretimde sınıf tekrar oranı (9. Sınıf) (%)</w:t>
            </w:r>
          </w:p>
        </w:tc>
        <w:tc>
          <w:tcPr>
            <w:tcW w:w="398" w:type="pct"/>
            <w:vAlign w:val="center"/>
          </w:tcPr>
          <w:p w:rsidR="00F157F4" w:rsidRPr="00A17643" w:rsidRDefault="00F157F4" w:rsidP="007B4269">
            <w:pPr>
              <w:spacing w:after="0"/>
              <w:jc w:val="center"/>
              <w:rPr>
                <w:sz w:val="20"/>
                <w:szCs w:val="20"/>
              </w:rPr>
            </w:pPr>
            <w:r>
              <w:rPr>
                <w:sz w:val="20"/>
                <w:szCs w:val="20"/>
              </w:rPr>
              <w:t>30</w:t>
            </w:r>
          </w:p>
        </w:tc>
        <w:tc>
          <w:tcPr>
            <w:tcW w:w="399" w:type="pct"/>
            <w:gridSpan w:val="2"/>
            <w:vAlign w:val="center"/>
          </w:tcPr>
          <w:p w:rsidR="00F157F4" w:rsidRPr="00EB400E" w:rsidRDefault="001A7C1B" w:rsidP="0007691C">
            <w:pPr>
              <w:spacing w:after="0"/>
              <w:rPr>
                <w:sz w:val="20"/>
                <w:szCs w:val="20"/>
              </w:rPr>
            </w:pPr>
            <w:r>
              <w:rPr>
                <w:sz w:val="20"/>
                <w:szCs w:val="20"/>
              </w:rPr>
              <w:t>%</w:t>
            </w:r>
            <w:r w:rsidR="0007691C">
              <w:rPr>
                <w:sz w:val="20"/>
                <w:szCs w:val="20"/>
              </w:rPr>
              <w:t>0</w:t>
            </w:r>
          </w:p>
          <w:p w:rsidR="00F157F4" w:rsidRPr="00A17643" w:rsidRDefault="00F157F4" w:rsidP="007B4269">
            <w:pPr>
              <w:spacing w:after="0"/>
              <w:jc w:val="center"/>
              <w:rPr>
                <w:sz w:val="20"/>
                <w:szCs w:val="20"/>
                <w:highlight w:val="yellow"/>
              </w:rPr>
            </w:pPr>
          </w:p>
        </w:tc>
        <w:tc>
          <w:tcPr>
            <w:tcW w:w="249" w:type="pct"/>
            <w:vAlign w:val="center"/>
          </w:tcPr>
          <w:p w:rsidR="00F157F4" w:rsidRPr="00A17643" w:rsidRDefault="00F157F4" w:rsidP="007B4269">
            <w:pPr>
              <w:spacing w:after="0"/>
              <w:jc w:val="center"/>
              <w:rPr>
                <w:sz w:val="20"/>
                <w:szCs w:val="20"/>
              </w:rPr>
            </w:pPr>
            <w:r w:rsidRPr="0007691C">
              <w:rPr>
                <w:rFonts w:eastAsia="Times New Roman" w:cs="Times New Roman"/>
                <w:b/>
                <w:color w:val="000000" w:themeColor="text1"/>
                <w:sz w:val="18"/>
                <w:szCs w:val="20"/>
              </w:rPr>
              <w:t>%</w:t>
            </w:r>
            <w:r w:rsidR="0007691C" w:rsidRPr="0007691C">
              <w:rPr>
                <w:sz w:val="18"/>
                <w:szCs w:val="20"/>
              </w:rPr>
              <w:t>2.78</w:t>
            </w:r>
          </w:p>
        </w:tc>
        <w:tc>
          <w:tcPr>
            <w:tcW w:w="250" w:type="pct"/>
            <w:vAlign w:val="center"/>
          </w:tcPr>
          <w:p w:rsidR="00F157F4" w:rsidRPr="0007691C" w:rsidRDefault="00F157F4" w:rsidP="00F157F4">
            <w:pPr>
              <w:spacing w:after="0"/>
              <w:jc w:val="center"/>
              <w:rPr>
                <w:sz w:val="18"/>
                <w:szCs w:val="20"/>
              </w:rPr>
            </w:pPr>
            <w:r w:rsidRPr="0007691C">
              <w:rPr>
                <w:rFonts w:eastAsia="Times New Roman" w:cs="Times New Roman"/>
                <w:b/>
                <w:color w:val="000000" w:themeColor="text1"/>
                <w:sz w:val="18"/>
                <w:szCs w:val="20"/>
              </w:rPr>
              <w:t>%</w:t>
            </w:r>
            <w:r w:rsidR="0007691C" w:rsidRPr="0007691C">
              <w:rPr>
                <w:sz w:val="18"/>
                <w:szCs w:val="20"/>
              </w:rPr>
              <w:t>2.78</w:t>
            </w:r>
          </w:p>
        </w:tc>
        <w:tc>
          <w:tcPr>
            <w:tcW w:w="249" w:type="pct"/>
            <w:vAlign w:val="center"/>
          </w:tcPr>
          <w:p w:rsidR="00F157F4" w:rsidRPr="0007691C" w:rsidRDefault="00F157F4" w:rsidP="007B4269">
            <w:pPr>
              <w:spacing w:after="0"/>
              <w:jc w:val="center"/>
              <w:rPr>
                <w:sz w:val="18"/>
                <w:szCs w:val="20"/>
              </w:rPr>
            </w:pPr>
            <w:r w:rsidRPr="0007691C">
              <w:rPr>
                <w:rFonts w:eastAsia="Times New Roman" w:cs="Times New Roman"/>
                <w:b/>
                <w:color w:val="000000" w:themeColor="text1"/>
                <w:sz w:val="18"/>
                <w:szCs w:val="20"/>
              </w:rPr>
              <w:t>%</w:t>
            </w:r>
            <w:r w:rsidR="0007691C">
              <w:rPr>
                <w:sz w:val="18"/>
                <w:szCs w:val="20"/>
              </w:rPr>
              <w:t>2.78</w:t>
            </w:r>
          </w:p>
        </w:tc>
        <w:tc>
          <w:tcPr>
            <w:tcW w:w="257" w:type="pct"/>
            <w:vAlign w:val="center"/>
          </w:tcPr>
          <w:p w:rsidR="00F157F4" w:rsidRPr="0007691C" w:rsidRDefault="00F157F4" w:rsidP="007B4269">
            <w:pPr>
              <w:spacing w:after="0"/>
              <w:jc w:val="center"/>
              <w:rPr>
                <w:sz w:val="18"/>
                <w:szCs w:val="20"/>
              </w:rPr>
            </w:pPr>
            <w:r w:rsidRPr="0007691C">
              <w:rPr>
                <w:rFonts w:eastAsia="Times New Roman" w:cs="Times New Roman"/>
                <w:b/>
                <w:color w:val="000000" w:themeColor="text1"/>
                <w:sz w:val="18"/>
                <w:szCs w:val="20"/>
              </w:rPr>
              <w:t>%</w:t>
            </w:r>
            <w:r w:rsidR="0007691C">
              <w:rPr>
                <w:sz w:val="18"/>
                <w:szCs w:val="20"/>
              </w:rPr>
              <w:t>5.56</w:t>
            </w:r>
          </w:p>
        </w:tc>
        <w:tc>
          <w:tcPr>
            <w:tcW w:w="299" w:type="pct"/>
            <w:vAlign w:val="center"/>
          </w:tcPr>
          <w:p w:rsidR="00F157F4" w:rsidRPr="0007691C" w:rsidRDefault="00F157F4" w:rsidP="007B4269">
            <w:pPr>
              <w:spacing w:after="0"/>
              <w:jc w:val="center"/>
              <w:rPr>
                <w:sz w:val="18"/>
                <w:szCs w:val="20"/>
              </w:rPr>
            </w:pPr>
            <w:r w:rsidRPr="0007691C">
              <w:rPr>
                <w:rFonts w:eastAsia="Times New Roman" w:cs="Times New Roman"/>
                <w:b/>
                <w:color w:val="000000" w:themeColor="text1"/>
                <w:sz w:val="18"/>
                <w:szCs w:val="20"/>
              </w:rPr>
              <w:t>%</w:t>
            </w:r>
            <w:r w:rsidR="0007691C">
              <w:rPr>
                <w:sz w:val="18"/>
                <w:szCs w:val="20"/>
              </w:rPr>
              <w:t>5.56</w:t>
            </w:r>
          </w:p>
        </w:tc>
        <w:tc>
          <w:tcPr>
            <w:tcW w:w="299" w:type="pct"/>
            <w:vAlign w:val="center"/>
          </w:tcPr>
          <w:p w:rsidR="00F157F4" w:rsidRPr="00A17643" w:rsidRDefault="00F157F4" w:rsidP="007B4269">
            <w:pPr>
              <w:spacing w:after="0"/>
              <w:jc w:val="center"/>
              <w:rPr>
                <w:sz w:val="20"/>
                <w:szCs w:val="20"/>
              </w:rPr>
            </w:pPr>
            <w:r w:rsidRPr="00A17643">
              <w:rPr>
                <w:sz w:val="20"/>
                <w:szCs w:val="20"/>
              </w:rPr>
              <w:t>6 Ay</w:t>
            </w:r>
          </w:p>
        </w:tc>
        <w:tc>
          <w:tcPr>
            <w:tcW w:w="325" w:type="pct"/>
            <w:vAlign w:val="center"/>
          </w:tcPr>
          <w:p w:rsidR="00F157F4" w:rsidRPr="00A17643" w:rsidRDefault="00F157F4" w:rsidP="007B4269">
            <w:pPr>
              <w:spacing w:after="0"/>
              <w:jc w:val="center"/>
              <w:rPr>
                <w:sz w:val="20"/>
                <w:szCs w:val="20"/>
              </w:rPr>
            </w:pPr>
            <w:r w:rsidRPr="00A17643">
              <w:rPr>
                <w:sz w:val="20"/>
                <w:szCs w:val="20"/>
              </w:rPr>
              <w:t>6 Ay</w:t>
            </w:r>
          </w:p>
        </w:tc>
      </w:tr>
      <w:tr w:rsidR="00F157F4" w:rsidRPr="00A17643" w:rsidTr="00F157F4">
        <w:trPr>
          <w:trHeight w:val="20"/>
        </w:trPr>
        <w:tc>
          <w:tcPr>
            <w:tcW w:w="2276" w:type="pct"/>
            <w:gridSpan w:val="3"/>
            <w:shd w:val="clear" w:color="auto" w:fill="00B0F0"/>
            <w:vAlign w:val="center"/>
          </w:tcPr>
          <w:p w:rsidR="00F157F4" w:rsidRPr="00A17643" w:rsidRDefault="00F157F4" w:rsidP="007B4269">
            <w:pPr>
              <w:spacing w:after="0"/>
              <w:jc w:val="left"/>
              <w:rPr>
                <w:b/>
                <w:sz w:val="20"/>
                <w:szCs w:val="20"/>
              </w:rPr>
            </w:pPr>
            <w:r w:rsidRPr="00A17643">
              <w:rPr>
                <w:b/>
                <w:sz w:val="20"/>
                <w:szCs w:val="20"/>
              </w:rPr>
              <w:t>Koordinatör Birim</w:t>
            </w:r>
          </w:p>
        </w:tc>
        <w:tc>
          <w:tcPr>
            <w:tcW w:w="2724" w:type="pct"/>
            <w:gridSpan w:val="10"/>
            <w:vAlign w:val="center"/>
          </w:tcPr>
          <w:p w:rsidR="00F157F4" w:rsidRPr="00A17643" w:rsidRDefault="00F157F4" w:rsidP="00700EDF">
            <w:pPr>
              <w:spacing w:after="0"/>
              <w:jc w:val="left"/>
              <w:rPr>
                <w:sz w:val="20"/>
                <w:szCs w:val="20"/>
              </w:rPr>
            </w:pPr>
            <w:r>
              <w:rPr>
                <w:sz w:val="20"/>
                <w:szCs w:val="20"/>
              </w:rPr>
              <w:t>OŞM</w:t>
            </w:r>
          </w:p>
        </w:tc>
      </w:tr>
      <w:tr w:rsidR="00F157F4" w:rsidRPr="00A17643" w:rsidTr="00F157F4">
        <w:trPr>
          <w:trHeight w:val="20"/>
        </w:trPr>
        <w:tc>
          <w:tcPr>
            <w:tcW w:w="2276" w:type="pct"/>
            <w:gridSpan w:val="3"/>
            <w:shd w:val="clear" w:color="auto" w:fill="00B0F0"/>
            <w:vAlign w:val="center"/>
          </w:tcPr>
          <w:p w:rsidR="00F157F4" w:rsidRPr="00A17643" w:rsidRDefault="00F157F4" w:rsidP="007B4269">
            <w:pPr>
              <w:spacing w:after="0"/>
              <w:jc w:val="left"/>
              <w:rPr>
                <w:b/>
                <w:sz w:val="20"/>
                <w:szCs w:val="20"/>
              </w:rPr>
            </w:pPr>
            <w:r w:rsidRPr="00A17643">
              <w:rPr>
                <w:b/>
                <w:sz w:val="20"/>
                <w:szCs w:val="20"/>
              </w:rPr>
              <w:t>İş Birliği Yapılacak Birimler</w:t>
            </w:r>
          </w:p>
        </w:tc>
        <w:tc>
          <w:tcPr>
            <w:tcW w:w="2724" w:type="pct"/>
            <w:gridSpan w:val="10"/>
            <w:vAlign w:val="center"/>
          </w:tcPr>
          <w:p w:rsidR="00F157F4" w:rsidRPr="00A17643" w:rsidRDefault="00F157F4" w:rsidP="00A13EEF">
            <w:pPr>
              <w:spacing w:after="0"/>
              <w:jc w:val="left"/>
              <w:rPr>
                <w:sz w:val="20"/>
                <w:szCs w:val="20"/>
              </w:rPr>
            </w:pPr>
            <w:r>
              <w:rPr>
                <w:sz w:val="20"/>
                <w:szCs w:val="20"/>
              </w:rPr>
              <w:t>DÖŞM, OŞM,İEŞM,  ÖERŞM,,İEŞM, SGŞM, DŞM,  MTEŞM, ÖDSŞM</w:t>
            </w:r>
          </w:p>
        </w:tc>
      </w:tr>
      <w:tr w:rsidR="00F157F4" w:rsidRPr="00A17643" w:rsidTr="00F157F4">
        <w:trPr>
          <w:trHeight w:val="487"/>
        </w:trPr>
        <w:tc>
          <w:tcPr>
            <w:tcW w:w="608" w:type="pct"/>
            <w:gridSpan w:val="2"/>
            <w:shd w:val="clear" w:color="auto" w:fill="00B0F0"/>
            <w:vAlign w:val="center"/>
          </w:tcPr>
          <w:p w:rsidR="00F157F4" w:rsidRPr="00A17643" w:rsidRDefault="00F157F4" w:rsidP="007B4269">
            <w:pPr>
              <w:spacing w:after="0"/>
              <w:jc w:val="left"/>
              <w:rPr>
                <w:b/>
                <w:sz w:val="20"/>
                <w:szCs w:val="20"/>
              </w:rPr>
            </w:pPr>
            <w:r w:rsidRPr="00A17643">
              <w:rPr>
                <w:b/>
                <w:sz w:val="20"/>
                <w:szCs w:val="20"/>
              </w:rPr>
              <w:t>Riskler</w:t>
            </w:r>
          </w:p>
        </w:tc>
        <w:tc>
          <w:tcPr>
            <w:tcW w:w="4392" w:type="pct"/>
            <w:gridSpan w:val="11"/>
            <w:vAlign w:val="center"/>
          </w:tcPr>
          <w:p w:rsidR="00F157F4" w:rsidRPr="00A17643" w:rsidRDefault="00F157F4" w:rsidP="007B4269">
            <w:pPr>
              <w:spacing w:after="0"/>
              <w:jc w:val="left"/>
              <w:rPr>
                <w:sz w:val="20"/>
                <w:szCs w:val="20"/>
              </w:rPr>
            </w:pPr>
            <w:r w:rsidRPr="00A17643">
              <w:rPr>
                <w:sz w:val="20"/>
                <w:szCs w:val="20"/>
              </w:rPr>
              <w:t xml:space="preserve">- </w:t>
            </w:r>
            <w:r>
              <w:rPr>
                <w:sz w:val="20"/>
                <w:szCs w:val="20"/>
              </w:rPr>
              <w:t xml:space="preserve">İlçemizde </w:t>
            </w:r>
            <w:r w:rsidRPr="00A17643">
              <w:rPr>
                <w:sz w:val="20"/>
                <w:szCs w:val="20"/>
              </w:rPr>
              <w:t>nüfus hareketlerinin devam etmesi ve kentlere yaşanan göç,</w:t>
            </w:r>
          </w:p>
          <w:p w:rsidR="00F157F4" w:rsidRPr="00A17643" w:rsidRDefault="00F157F4" w:rsidP="003E4E9B">
            <w:pPr>
              <w:spacing w:after="0"/>
              <w:jc w:val="left"/>
              <w:rPr>
                <w:sz w:val="20"/>
                <w:szCs w:val="20"/>
              </w:rPr>
            </w:pPr>
            <w:r w:rsidRPr="00A17643">
              <w:rPr>
                <w:sz w:val="20"/>
                <w:szCs w:val="20"/>
              </w:rPr>
              <w:t xml:space="preserve">- </w:t>
            </w:r>
            <w:r>
              <w:rPr>
                <w:sz w:val="20"/>
                <w:szCs w:val="20"/>
              </w:rPr>
              <w:t>Okullararası</w:t>
            </w:r>
            <w:r w:rsidRPr="00A17643">
              <w:rPr>
                <w:sz w:val="20"/>
                <w:szCs w:val="20"/>
              </w:rPr>
              <w:t xml:space="preserve"> gelişmişlik düzeyi ile sosyal ve ekonomik koşulların eşit olmaması,</w:t>
            </w:r>
          </w:p>
        </w:tc>
      </w:tr>
      <w:tr w:rsidR="00F157F4" w:rsidRPr="00A17643" w:rsidTr="00F157F4">
        <w:trPr>
          <w:trHeight w:val="494"/>
        </w:trPr>
        <w:tc>
          <w:tcPr>
            <w:tcW w:w="273" w:type="pct"/>
            <w:vMerge w:val="restart"/>
            <w:shd w:val="clear" w:color="auto" w:fill="00B0F0"/>
            <w:vAlign w:val="center"/>
          </w:tcPr>
          <w:p w:rsidR="00F157F4" w:rsidRPr="00A17643" w:rsidRDefault="00F157F4" w:rsidP="007B4269">
            <w:pPr>
              <w:spacing w:after="0"/>
              <w:jc w:val="left"/>
              <w:rPr>
                <w:b/>
                <w:sz w:val="20"/>
                <w:szCs w:val="20"/>
              </w:rPr>
            </w:pPr>
            <w:r w:rsidRPr="00A17643">
              <w:rPr>
                <w:b/>
                <w:sz w:val="20"/>
                <w:szCs w:val="20"/>
              </w:rPr>
              <w:t>Stratejiler</w:t>
            </w:r>
          </w:p>
        </w:tc>
        <w:tc>
          <w:tcPr>
            <w:tcW w:w="334" w:type="pct"/>
            <w:shd w:val="clear" w:color="auto" w:fill="00B0F0"/>
            <w:vAlign w:val="center"/>
          </w:tcPr>
          <w:p w:rsidR="00F157F4" w:rsidRPr="00A17643" w:rsidRDefault="00F157F4" w:rsidP="007B4269">
            <w:pPr>
              <w:spacing w:after="0"/>
              <w:jc w:val="left"/>
              <w:rPr>
                <w:b/>
                <w:sz w:val="20"/>
                <w:szCs w:val="20"/>
              </w:rPr>
            </w:pPr>
            <w:r w:rsidRPr="00A17643">
              <w:rPr>
                <w:b/>
                <w:sz w:val="20"/>
                <w:szCs w:val="20"/>
              </w:rPr>
              <w:t>S 4.1.1</w:t>
            </w:r>
          </w:p>
        </w:tc>
        <w:tc>
          <w:tcPr>
            <w:tcW w:w="4392" w:type="pct"/>
            <w:gridSpan w:val="11"/>
            <w:vAlign w:val="center"/>
          </w:tcPr>
          <w:p w:rsidR="00F157F4" w:rsidRPr="00A17643" w:rsidRDefault="00F157F4" w:rsidP="009A69F7">
            <w:pPr>
              <w:spacing w:after="0"/>
              <w:jc w:val="left"/>
              <w:rPr>
                <w:sz w:val="20"/>
                <w:szCs w:val="20"/>
              </w:rPr>
            </w:pPr>
            <w:r w:rsidRPr="00A17643">
              <w:rPr>
                <w:b/>
                <w:sz w:val="20"/>
                <w:szCs w:val="20"/>
              </w:rPr>
              <w:t xml:space="preserve">- Kız çocukları başta olmak üzere </w:t>
            </w:r>
            <w:r>
              <w:rPr>
                <w:b/>
                <w:sz w:val="20"/>
                <w:szCs w:val="20"/>
              </w:rPr>
              <w:t xml:space="preserve">kırsal kesimlerden gelen ve </w:t>
            </w:r>
            <w:r w:rsidRPr="00A17643">
              <w:rPr>
                <w:b/>
                <w:sz w:val="20"/>
                <w:szCs w:val="20"/>
              </w:rPr>
              <w:t xml:space="preserve">özel politika gerektiren gruplar ile diğer tüm öğrencilerin ortaöğretime katılımlarının artırılması, devamsızlık ve sınıf tekrarlarının azaltılmasına </w:t>
            </w:r>
            <w:r>
              <w:rPr>
                <w:b/>
                <w:sz w:val="20"/>
                <w:szCs w:val="20"/>
              </w:rPr>
              <w:t>yönelik çalışmalar yapılacaktır.</w:t>
            </w:r>
          </w:p>
        </w:tc>
      </w:tr>
      <w:tr w:rsidR="00F157F4" w:rsidRPr="00A17643" w:rsidTr="00F157F4">
        <w:trPr>
          <w:trHeight w:val="191"/>
        </w:trPr>
        <w:tc>
          <w:tcPr>
            <w:tcW w:w="273" w:type="pct"/>
            <w:vMerge/>
            <w:shd w:val="clear" w:color="auto" w:fill="00B0F0"/>
            <w:vAlign w:val="center"/>
          </w:tcPr>
          <w:p w:rsidR="00F157F4" w:rsidRPr="00A17643" w:rsidRDefault="00F157F4" w:rsidP="007B4269">
            <w:pPr>
              <w:spacing w:after="0"/>
              <w:jc w:val="left"/>
              <w:rPr>
                <w:b/>
                <w:sz w:val="20"/>
                <w:szCs w:val="20"/>
              </w:rPr>
            </w:pPr>
          </w:p>
        </w:tc>
        <w:tc>
          <w:tcPr>
            <w:tcW w:w="334" w:type="pct"/>
            <w:shd w:val="clear" w:color="auto" w:fill="00B0F0"/>
            <w:vAlign w:val="center"/>
          </w:tcPr>
          <w:p w:rsidR="00F157F4" w:rsidRPr="00A17643" w:rsidRDefault="00F157F4" w:rsidP="007B4269">
            <w:pPr>
              <w:spacing w:after="0"/>
              <w:jc w:val="left"/>
              <w:rPr>
                <w:b/>
                <w:sz w:val="20"/>
                <w:szCs w:val="20"/>
              </w:rPr>
            </w:pPr>
            <w:r w:rsidRPr="00A17643">
              <w:rPr>
                <w:b/>
                <w:sz w:val="20"/>
                <w:szCs w:val="20"/>
              </w:rPr>
              <w:t>S 4.1.2</w:t>
            </w:r>
          </w:p>
        </w:tc>
        <w:tc>
          <w:tcPr>
            <w:tcW w:w="4392" w:type="pct"/>
            <w:gridSpan w:val="11"/>
            <w:vAlign w:val="center"/>
          </w:tcPr>
          <w:p w:rsidR="00F157F4" w:rsidRPr="00A17643" w:rsidRDefault="00F157F4" w:rsidP="009C44CB">
            <w:pPr>
              <w:spacing w:after="0"/>
              <w:jc w:val="left"/>
              <w:rPr>
                <w:b/>
                <w:sz w:val="20"/>
                <w:szCs w:val="20"/>
              </w:rPr>
            </w:pPr>
            <w:r w:rsidRPr="00A17643">
              <w:rPr>
                <w:b/>
                <w:sz w:val="20"/>
                <w:szCs w:val="20"/>
              </w:rPr>
              <w:t>- Öğrencilerin ortaöğretime katılım ve devamını sağlayacak</w:t>
            </w:r>
            <w:r>
              <w:rPr>
                <w:b/>
                <w:sz w:val="20"/>
                <w:szCs w:val="20"/>
              </w:rPr>
              <w:t xml:space="preserve"> şekilde yatılılık imkânları sağlanacaktır.</w:t>
            </w:r>
          </w:p>
        </w:tc>
      </w:tr>
      <w:tr w:rsidR="00F157F4" w:rsidRPr="00A17643" w:rsidTr="00F157F4">
        <w:trPr>
          <w:trHeight w:val="20"/>
        </w:trPr>
        <w:tc>
          <w:tcPr>
            <w:tcW w:w="608" w:type="pct"/>
            <w:gridSpan w:val="2"/>
            <w:shd w:val="clear" w:color="auto" w:fill="00B0F0"/>
            <w:vAlign w:val="center"/>
          </w:tcPr>
          <w:p w:rsidR="00F157F4" w:rsidRPr="00A17643" w:rsidRDefault="00F157F4" w:rsidP="007B4269">
            <w:pPr>
              <w:spacing w:after="0"/>
              <w:jc w:val="left"/>
              <w:rPr>
                <w:b/>
                <w:sz w:val="20"/>
                <w:szCs w:val="20"/>
              </w:rPr>
            </w:pPr>
            <w:r w:rsidRPr="00A17643">
              <w:rPr>
                <w:b/>
                <w:sz w:val="20"/>
                <w:szCs w:val="20"/>
              </w:rPr>
              <w:t>Maliyet Tahmini</w:t>
            </w:r>
          </w:p>
        </w:tc>
        <w:tc>
          <w:tcPr>
            <w:tcW w:w="4392" w:type="pct"/>
            <w:gridSpan w:val="11"/>
            <w:vAlign w:val="center"/>
          </w:tcPr>
          <w:p w:rsidR="00F157F4" w:rsidRPr="004147FB" w:rsidRDefault="0007691C" w:rsidP="0007691C">
            <w:pPr>
              <w:spacing w:after="0"/>
              <w:jc w:val="left"/>
              <w:rPr>
                <w:b/>
                <w:color w:val="000000"/>
                <w:sz w:val="20"/>
                <w:szCs w:val="20"/>
              </w:rPr>
            </w:pPr>
            <w:r>
              <w:rPr>
                <w:b/>
                <w:color w:val="000000"/>
                <w:sz w:val="20"/>
                <w:szCs w:val="20"/>
              </w:rPr>
              <w:t xml:space="preserve">  2.459.323</w:t>
            </w:r>
            <w:r w:rsidR="00CE295F" w:rsidRPr="004147FB">
              <w:rPr>
                <w:b/>
                <w:color w:val="000000"/>
                <w:sz w:val="20"/>
                <w:szCs w:val="20"/>
              </w:rPr>
              <w:t xml:space="preserve"> TL</w:t>
            </w:r>
          </w:p>
        </w:tc>
      </w:tr>
      <w:tr w:rsidR="00F157F4" w:rsidRPr="00A17643" w:rsidTr="00F157F4">
        <w:trPr>
          <w:trHeight w:val="20"/>
        </w:trPr>
        <w:tc>
          <w:tcPr>
            <w:tcW w:w="608" w:type="pct"/>
            <w:gridSpan w:val="2"/>
            <w:shd w:val="clear" w:color="auto" w:fill="00B0F0"/>
            <w:vAlign w:val="center"/>
          </w:tcPr>
          <w:p w:rsidR="00F157F4" w:rsidRPr="00A17643" w:rsidRDefault="00F157F4" w:rsidP="007B4269">
            <w:pPr>
              <w:spacing w:after="0"/>
              <w:jc w:val="left"/>
              <w:rPr>
                <w:b/>
                <w:sz w:val="20"/>
                <w:szCs w:val="20"/>
              </w:rPr>
            </w:pPr>
            <w:r w:rsidRPr="00A17643">
              <w:rPr>
                <w:b/>
                <w:sz w:val="20"/>
                <w:szCs w:val="20"/>
              </w:rPr>
              <w:t>Tespitler</w:t>
            </w:r>
          </w:p>
        </w:tc>
        <w:tc>
          <w:tcPr>
            <w:tcW w:w="4392" w:type="pct"/>
            <w:gridSpan w:val="11"/>
            <w:vAlign w:val="center"/>
          </w:tcPr>
          <w:p w:rsidR="00F157F4" w:rsidRPr="00A17643" w:rsidRDefault="00F157F4" w:rsidP="007B4269">
            <w:pPr>
              <w:spacing w:after="0"/>
              <w:jc w:val="left"/>
              <w:rPr>
                <w:sz w:val="20"/>
                <w:szCs w:val="20"/>
              </w:rPr>
            </w:pPr>
            <w:r w:rsidRPr="00A17643">
              <w:rPr>
                <w:sz w:val="20"/>
                <w:szCs w:val="20"/>
              </w:rPr>
              <w:t>- Okul ve eğitim ortamının öğrencilerin kişisel, sosyal, sportif ve kültürel ihtiyaçlarını karşılamakta yetersiz olması,</w:t>
            </w:r>
          </w:p>
          <w:p w:rsidR="00F157F4" w:rsidRPr="00A17643" w:rsidRDefault="00F157F4" w:rsidP="007B4269">
            <w:pPr>
              <w:spacing w:after="0"/>
              <w:jc w:val="left"/>
              <w:rPr>
                <w:sz w:val="20"/>
                <w:szCs w:val="20"/>
              </w:rPr>
            </w:pPr>
            <w:r w:rsidRPr="00A17643">
              <w:rPr>
                <w:sz w:val="20"/>
                <w:szCs w:val="20"/>
              </w:rPr>
              <w:t>- Ortaöğretim kademesine gelen öğrencilerin talep ettikleri okul türüne yerleşmede sorunlar yaşaması,</w:t>
            </w:r>
          </w:p>
          <w:p w:rsidR="00F157F4" w:rsidRPr="00A17643" w:rsidRDefault="00F157F4" w:rsidP="007B4269">
            <w:pPr>
              <w:tabs>
                <w:tab w:val="left" w:pos="7309"/>
              </w:tabs>
              <w:spacing w:after="0"/>
              <w:jc w:val="left"/>
              <w:rPr>
                <w:sz w:val="20"/>
                <w:szCs w:val="20"/>
              </w:rPr>
            </w:pPr>
            <w:r w:rsidRPr="00A17643">
              <w:rPr>
                <w:sz w:val="20"/>
                <w:szCs w:val="20"/>
              </w:rPr>
              <w:t>- Bazı öğrencilerin maddi imkânsızlıklar sebebiy</w:t>
            </w:r>
            <w:r>
              <w:rPr>
                <w:sz w:val="20"/>
                <w:szCs w:val="20"/>
              </w:rPr>
              <w:t>le ortaöğretime devam edememesi.</w:t>
            </w:r>
          </w:p>
        </w:tc>
      </w:tr>
      <w:tr w:rsidR="00F157F4" w:rsidRPr="00A17643" w:rsidTr="00F157F4">
        <w:trPr>
          <w:trHeight w:val="20"/>
        </w:trPr>
        <w:tc>
          <w:tcPr>
            <w:tcW w:w="608" w:type="pct"/>
            <w:gridSpan w:val="2"/>
            <w:shd w:val="clear" w:color="auto" w:fill="00B0F0"/>
            <w:vAlign w:val="center"/>
          </w:tcPr>
          <w:p w:rsidR="00F157F4" w:rsidRPr="00A17643" w:rsidRDefault="00F157F4" w:rsidP="007B4269">
            <w:pPr>
              <w:spacing w:after="0"/>
              <w:jc w:val="left"/>
              <w:rPr>
                <w:b/>
                <w:sz w:val="20"/>
                <w:szCs w:val="20"/>
              </w:rPr>
            </w:pPr>
            <w:r w:rsidRPr="00A17643">
              <w:rPr>
                <w:b/>
                <w:sz w:val="20"/>
                <w:szCs w:val="20"/>
              </w:rPr>
              <w:t>İhtiyaçlar</w:t>
            </w:r>
          </w:p>
        </w:tc>
        <w:tc>
          <w:tcPr>
            <w:tcW w:w="4392" w:type="pct"/>
            <w:gridSpan w:val="11"/>
            <w:vAlign w:val="center"/>
          </w:tcPr>
          <w:p w:rsidR="00F157F4" w:rsidRPr="00A17643" w:rsidRDefault="00F157F4" w:rsidP="007B4269">
            <w:pPr>
              <w:spacing w:after="0"/>
              <w:jc w:val="left"/>
              <w:rPr>
                <w:sz w:val="20"/>
                <w:szCs w:val="20"/>
              </w:rPr>
            </w:pPr>
            <w:r>
              <w:rPr>
                <w:sz w:val="20"/>
                <w:szCs w:val="20"/>
              </w:rPr>
              <w:t>-</w:t>
            </w:r>
            <w:r w:rsidRPr="00A17643">
              <w:rPr>
                <w:sz w:val="20"/>
                <w:szCs w:val="20"/>
              </w:rPr>
              <w:t xml:space="preserve"> Okul aidiyetinin geliştirilmesi amacıyla ailelere yönelik bilgilendirme ve farkındalık programlarının düzenlenmesi,</w:t>
            </w:r>
          </w:p>
          <w:p w:rsidR="00F157F4" w:rsidRPr="00A17643" w:rsidRDefault="00F157F4" w:rsidP="007B4269">
            <w:pPr>
              <w:spacing w:after="0"/>
              <w:jc w:val="left"/>
              <w:rPr>
                <w:sz w:val="20"/>
                <w:szCs w:val="20"/>
              </w:rPr>
            </w:pPr>
            <w:r w:rsidRPr="00A17643">
              <w:rPr>
                <w:sz w:val="20"/>
                <w:szCs w:val="20"/>
              </w:rPr>
              <w:t>- Okul ortamının öğrenciler için çekici hale getirilebilmesi uygun tasarımlar yapılması ve buna yönelik finansmanın sağlanması,</w:t>
            </w:r>
          </w:p>
          <w:p w:rsidR="00F157F4" w:rsidRPr="00A17643" w:rsidRDefault="00F157F4" w:rsidP="007B4269">
            <w:pPr>
              <w:spacing w:after="0"/>
              <w:jc w:val="left"/>
              <w:rPr>
                <w:sz w:val="20"/>
                <w:szCs w:val="20"/>
              </w:rPr>
            </w:pPr>
            <w:r w:rsidRPr="00A17643">
              <w:rPr>
                <w:sz w:val="20"/>
                <w:szCs w:val="20"/>
              </w:rPr>
              <w:t>- Ortaöğretimde devamsızlık ve sınıf tekrarlarına sebep o</w:t>
            </w:r>
            <w:r>
              <w:rPr>
                <w:sz w:val="20"/>
                <w:szCs w:val="20"/>
              </w:rPr>
              <w:t>lan faktörlerin tespit edilmesi.</w:t>
            </w:r>
          </w:p>
        </w:tc>
      </w:tr>
    </w:tbl>
    <w:p w:rsidR="00A17643" w:rsidRPr="00A17643" w:rsidRDefault="00A17643" w:rsidP="00A17643">
      <w:pPr>
        <w:rPr>
          <w:b/>
          <w:sz w:val="20"/>
          <w:szCs w:val="20"/>
        </w:rPr>
      </w:pPr>
    </w:p>
    <w:p w:rsidR="0058517D" w:rsidRPr="00A17643" w:rsidRDefault="0058517D" w:rsidP="00A17643">
      <w:pPr>
        <w:rPr>
          <w:b/>
          <w:sz w:val="20"/>
          <w:szCs w:val="20"/>
        </w:rPr>
      </w:pPr>
    </w:p>
    <w:p w:rsidR="00A17643" w:rsidRPr="002D18C2" w:rsidRDefault="00A17643" w:rsidP="002D18C2">
      <w:pPr>
        <w:rPr>
          <w:b/>
          <w:sz w:val="32"/>
        </w:rPr>
      </w:pPr>
      <w:bookmarkStart w:id="84" w:name="_Toc532132470"/>
      <w:r w:rsidRPr="002D18C2">
        <w:rPr>
          <w:b/>
          <w:sz w:val="32"/>
        </w:rPr>
        <w:lastRenderedPageBreak/>
        <w:t>Hedef 4.2</w:t>
      </w:r>
      <w:r w:rsidR="00737B6D" w:rsidRPr="002D18C2">
        <w:rPr>
          <w:b/>
          <w:sz w:val="32"/>
        </w:rPr>
        <w:t>:</w:t>
      </w:r>
      <w:r w:rsidRPr="002D18C2">
        <w:rPr>
          <w:b/>
          <w:sz w:val="32"/>
        </w:rPr>
        <w:t xml:space="preserve"> Ortaöğretim, değişen dünyanın gerektirdiği becerileri sağlayan ve değişimin aktörü olacak öğrenciler yetiştiren bir yapıya kavuşturulacaktır.</w:t>
      </w:r>
      <w:bookmarkEnd w:id="84"/>
    </w:p>
    <w:tbl>
      <w:tblPr>
        <w:tblStyle w:val="TabloKlavuzu"/>
        <w:tblW w:w="5058" w:type="pct"/>
        <w:tblLook w:val="04A0"/>
      </w:tblPr>
      <w:tblGrid>
        <w:gridCol w:w="1155"/>
        <w:gridCol w:w="466"/>
        <w:gridCol w:w="403"/>
        <w:gridCol w:w="5086"/>
        <w:gridCol w:w="1228"/>
        <w:gridCol w:w="1119"/>
        <w:gridCol w:w="627"/>
        <w:gridCol w:w="627"/>
        <w:gridCol w:w="627"/>
        <w:gridCol w:w="627"/>
        <w:gridCol w:w="702"/>
        <w:gridCol w:w="857"/>
        <w:gridCol w:w="860"/>
      </w:tblGrid>
      <w:tr w:rsidR="00A17643" w:rsidRPr="00A17643" w:rsidTr="00775670">
        <w:trPr>
          <w:trHeight w:val="22"/>
        </w:trPr>
        <w:tc>
          <w:tcPr>
            <w:tcW w:w="563"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Amaç 4</w:t>
            </w:r>
          </w:p>
        </w:tc>
        <w:tc>
          <w:tcPr>
            <w:tcW w:w="4437" w:type="pct"/>
            <w:gridSpan w:val="11"/>
            <w:vAlign w:val="center"/>
          </w:tcPr>
          <w:p w:rsidR="00A17643" w:rsidRPr="00A17643" w:rsidRDefault="00A17643" w:rsidP="00A24A23">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rsidTr="00775670">
        <w:trPr>
          <w:trHeight w:val="22"/>
        </w:trPr>
        <w:tc>
          <w:tcPr>
            <w:tcW w:w="563"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Hedef 4.2</w:t>
            </w:r>
          </w:p>
        </w:tc>
        <w:tc>
          <w:tcPr>
            <w:tcW w:w="4437" w:type="pct"/>
            <w:gridSpan w:val="11"/>
            <w:vAlign w:val="center"/>
          </w:tcPr>
          <w:p w:rsidR="00A17643" w:rsidRPr="00A17643" w:rsidRDefault="00A17643" w:rsidP="00A24A23">
            <w:pPr>
              <w:spacing w:after="0"/>
              <w:jc w:val="left"/>
              <w:rPr>
                <w:sz w:val="20"/>
                <w:szCs w:val="20"/>
              </w:rPr>
            </w:pPr>
            <w:r w:rsidRPr="00A17643">
              <w:rPr>
                <w:b/>
                <w:sz w:val="20"/>
                <w:szCs w:val="20"/>
              </w:rPr>
              <w:t>Ortaöğretim, değişen dünyanın gerektirdiği becerileri sağlayan ve değişimin aktörü olacak öğrenciler yetiştiren bir yapıya kavuşturulacaktır.</w:t>
            </w:r>
          </w:p>
        </w:tc>
      </w:tr>
      <w:tr w:rsidR="00A17643" w:rsidRPr="00A17643" w:rsidTr="000C6942">
        <w:trPr>
          <w:trHeight w:val="22"/>
        </w:trPr>
        <w:tc>
          <w:tcPr>
            <w:tcW w:w="2471"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Performans Göstergeleri</w:t>
            </w:r>
          </w:p>
        </w:tc>
        <w:tc>
          <w:tcPr>
            <w:tcW w:w="42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Hedefe Etkisi (%)</w:t>
            </w:r>
          </w:p>
        </w:tc>
        <w:tc>
          <w:tcPr>
            <w:tcW w:w="38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Başlangıç Değeri</w:t>
            </w:r>
          </w:p>
        </w:tc>
        <w:tc>
          <w:tcPr>
            <w:tcW w:w="218"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2019</w:t>
            </w:r>
          </w:p>
        </w:tc>
        <w:tc>
          <w:tcPr>
            <w:tcW w:w="218"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2020</w:t>
            </w:r>
          </w:p>
        </w:tc>
        <w:tc>
          <w:tcPr>
            <w:tcW w:w="218"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2021</w:t>
            </w:r>
          </w:p>
        </w:tc>
        <w:tc>
          <w:tcPr>
            <w:tcW w:w="218"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2022</w:t>
            </w:r>
          </w:p>
        </w:tc>
        <w:tc>
          <w:tcPr>
            <w:tcW w:w="24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2023</w:t>
            </w:r>
          </w:p>
        </w:tc>
        <w:tc>
          <w:tcPr>
            <w:tcW w:w="298"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İzleme Sıklığı</w:t>
            </w:r>
          </w:p>
        </w:tc>
        <w:tc>
          <w:tcPr>
            <w:tcW w:w="29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Rapor Sıklığı</w:t>
            </w:r>
          </w:p>
        </w:tc>
      </w:tr>
      <w:tr w:rsidR="000C6942" w:rsidRPr="00A17643" w:rsidTr="000C6942">
        <w:trPr>
          <w:trHeight w:val="22"/>
        </w:trPr>
        <w:tc>
          <w:tcPr>
            <w:tcW w:w="2471" w:type="pct"/>
            <w:gridSpan w:val="4"/>
            <w:shd w:val="clear" w:color="auto" w:fill="00B0F0"/>
            <w:vAlign w:val="center"/>
          </w:tcPr>
          <w:p w:rsidR="000C6942" w:rsidRPr="00A17643" w:rsidRDefault="000C6942" w:rsidP="00A24A23">
            <w:pPr>
              <w:spacing w:after="0"/>
              <w:jc w:val="left"/>
              <w:rPr>
                <w:b/>
                <w:sz w:val="20"/>
                <w:szCs w:val="20"/>
              </w:rPr>
            </w:pPr>
            <w:r w:rsidRPr="00A17643">
              <w:rPr>
                <w:b/>
                <w:sz w:val="20"/>
                <w:szCs w:val="20"/>
              </w:rPr>
              <w:t>PG 4.2.1. Yükseköğretime hazırlık ve uyum programı uygulayan okul oranı (%)</w:t>
            </w:r>
          </w:p>
        </w:tc>
        <w:tc>
          <w:tcPr>
            <w:tcW w:w="427" w:type="pct"/>
            <w:vAlign w:val="center"/>
          </w:tcPr>
          <w:p w:rsidR="000C6942" w:rsidRPr="00A17643" w:rsidRDefault="000C6942" w:rsidP="00300876">
            <w:pPr>
              <w:spacing w:after="0"/>
              <w:jc w:val="center"/>
              <w:rPr>
                <w:sz w:val="20"/>
                <w:szCs w:val="20"/>
              </w:rPr>
            </w:pPr>
            <w:r w:rsidRPr="00A17643">
              <w:rPr>
                <w:sz w:val="20"/>
                <w:szCs w:val="20"/>
              </w:rPr>
              <w:t>25</w:t>
            </w:r>
          </w:p>
        </w:tc>
        <w:tc>
          <w:tcPr>
            <w:tcW w:w="389" w:type="pct"/>
            <w:vAlign w:val="center"/>
          </w:tcPr>
          <w:p w:rsidR="000C6942" w:rsidRPr="00A17643" w:rsidRDefault="000C6942" w:rsidP="00300876">
            <w:pPr>
              <w:spacing w:after="0"/>
              <w:jc w:val="center"/>
              <w:rPr>
                <w:sz w:val="20"/>
                <w:szCs w:val="20"/>
              </w:rPr>
            </w:pPr>
            <w:r w:rsidRPr="00A17643">
              <w:rPr>
                <w:sz w:val="20"/>
                <w:szCs w:val="20"/>
              </w:rPr>
              <w:t>0</w:t>
            </w:r>
          </w:p>
        </w:tc>
        <w:tc>
          <w:tcPr>
            <w:tcW w:w="218" w:type="pct"/>
            <w:vAlign w:val="center"/>
          </w:tcPr>
          <w:p w:rsidR="000C6942" w:rsidRPr="00A17643" w:rsidRDefault="000C6942" w:rsidP="00300876">
            <w:pPr>
              <w:spacing w:after="0"/>
              <w:jc w:val="center"/>
              <w:rPr>
                <w:sz w:val="20"/>
                <w:szCs w:val="20"/>
              </w:rPr>
            </w:pPr>
            <w:r>
              <w:rPr>
                <w:sz w:val="20"/>
                <w:szCs w:val="20"/>
              </w:rPr>
              <w:t>10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30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50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80</w:t>
            </w:r>
          </w:p>
        </w:tc>
        <w:tc>
          <w:tcPr>
            <w:tcW w:w="244"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sidRPr="00A17643">
              <w:rPr>
                <w:sz w:val="20"/>
                <w:szCs w:val="20"/>
              </w:rPr>
              <w:t>100</w:t>
            </w:r>
          </w:p>
        </w:tc>
        <w:tc>
          <w:tcPr>
            <w:tcW w:w="298" w:type="pct"/>
            <w:vAlign w:val="center"/>
          </w:tcPr>
          <w:p w:rsidR="000C6942" w:rsidRPr="00A17643" w:rsidRDefault="000C6942" w:rsidP="00300876">
            <w:pPr>
              <w:spacing w:after="0"/>
              <w:jc w:val="center"/>
              <w:rPr>
                <w:sz w:val="20"/>
                <w:szCs w:val="20"/>
              </w:rPr>
            </w:pPr>
            <w:r w:rsidRPr="00A17643">
              <w:rPr>
                <w:sz w:val="20"/>
                <w:szCs w:val="20"/>
              </w:rPr>
              <w:t>6 Ay</w:t>
            </w:r>
          </w:p>
        </w:tc>
        <w:tc>
          <w:tcPr>
            <w:tcW w:w="299" w:type="pct"/>
            <w:vAlign w:val="center"/>
          </w:tcPr>
          <w:p w:rsidR="000C6942" w:rsidRPr="00A17643" w:rsidRDefault="000C6942" w:rsidP="00300876">
            <w:pPr>
              <w:spacing w:after="0"/>
              <w:jc w:val="center"/>
              <w:rPr>
                <w:sz w:val="20"/>
                <w:szCs w:val="20"/>
              </w:rPr>
            </w:pPr>
            <w:r w:rsidRPr="00A17643">
              <w:rPr>
                <w:sz w:val="20"/>
                <w:szCs w:val="20"/>
              </w:rPr>
              <w:t>6 Ay</w:t>
            </w:r>
          </w:p>
        </w:tc>
      </w:tr>
      <w:tr w:rsidR="000C6942" w:rsidRPr="00A17643" w:rsidTr="000C6942">
        <w:trPr>
          <w:trHeight w:val="22"/>
        </w:trPr>
        <w:tc>
          <w:tcPr>
            <w:tcW w:w="2471" w:type="pct"/>
            <w:gridSpan w:val="4"/>
            <w:shd w:val="clear" w:color="auto" w:fill="00B0F0"/>
            <w:vAlign w:val="center"/>
          </w:tcPr>
          <w:p w:rsidR="000C6942" w:rsidRPr="00A17643" w:rsidRDefault="000C6942" w:rsidP="00A24A23">
            <w:pPr>
              <w:spacing w:after="0"/>
              <w:jc w:val="left"/>
              <w:rPr>
                <w:b/>
                <w:sz w:val="20"/>
                <w:szCs w:val="20"/>
              </w:rPr>
            </w:pPr>
            <w:r w:rsidRPr="00A17643">
              <w:rPr>
                <w:b/>
                <w:sz w:val="20"/>
                <w:szCs w:val="20"/>
              </w:rPr>
              <w:t>PG 4.2.2. Ulusal ve uluslararası projelere katılan öğrenci oranı (%)</w:t>
            </w:r>
          </w:p>
        </w:tc>
        <w:tc>
          <w:tcPr>
            <w:tcW w:w="427" w:type="pct"/>
            <w:vAlign w:val="center"/>
          </w:tcPr>
          <w:p w:rsidR="000C6942" w:rsidRPr="00A17643" w:rsidRDefault="000C6942" w:rsidP="00300876">
            <w:pPr>
              <w:spacing w:after="0"/>
              <w:jc w:val="center"/>
              <w:rPr>
                <w:sz w:val="20"/>
                <w:szCs w:val="20"/>
              </w:rPr>
            </w:pPr>
            <w:r w:rsidRPr="00A17643">
              <w:rPr>
                <w:sz w:val="20"/>
                <w:szCs w:val="20"/>
              </w:rPr>
              <w:t>25</w:t>
            </w:r>
          </w:p>
        </w:tc>
        <w:tc>
          <w:tcPr>
            <w:tcW w:w="389" w:type="pct"/>
            <w:vAlign w:val="center"/>
          </w:tcPr>
          <w:p w:rsidR="000C6942" w:rsidRPr="00A17643" w:rsidRDefault="000C6942" w:rsidP="00300876">
            <w:pPr>
              <w:spacing w:after="0"/>
              <w:jc w:val="center"/>
              <w:rPr>
                <w:sz w:val="20"/>
                <w:szCs w:val="20"/>
              </w:rPr>
            </w:pPr>
            <w:r>
              <w:rPr>
                <w:sz w:val="20"/>
                <w:szCs w:val="20"/>
              </w:rPr>
              <w:t>10</w:t>
            </w:r>
          </w:p>
        </w:tc>
        <w:tc>
          <w:tcPr>
            <w:tcW w:w="218" w:type="pct"/>
            <w:vAlign w:val="center"/>
          </w:tcPr>
          <w:p w:rsidR="000C6942" w:rsidRPr="00A17643" w:rsidRDefault="000C6942" w:rsidP="00300876">
            <w:pPr>
              <w:spacing w:after="0"/>
              <w:jc w:val="center"/>
              <w:rPr>
                <w:sz w:val="20"/>
                <w:szCs w:val="20"/>
              </w:rPr>
            </w:pPr>
            <w:r>
              <w:rPr>
                <w:sz w:val="20"/>
                <w:szCs w:val="20"/>
              </w:rPr>
              <w:t>20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25</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30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50</w:t>
            </w:r>
          </w:p>
        </w:tc>
        <w:tc>
          <w:tcPr>
            <w:tcW w:w="244"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65</w:t>
            </w:r>
          </w:p>
        </w:tc>
        <w:tc>
          <w:tcPr>
            <w:tcW w:w="298" w:type="pct"/>
            <w:vAlign w:val="center"/>
          </w:tcPr>
          <w:p w:rsidR="000C6942" w:rsidRPr="00A17643" w:rsidRDefault="000C6942" w:rsidP="00300876">
            <w:pPr>
              <w:spacing w:after="0"/>
              <w:jc w:val="center"/>
              <w:rPr>
                <w:sz w:val="20"/>
                <w:szCs w:val="20"/>
              </w:rPr>
            </w:pPr>
            <w:r w:rsidRPr="00A17643">
              <w:rPr>
                <w:sz w:val="20"/>
                <w:szCs w:val="20"/>
              </w:rPr>
              <w:t>6 Ay</w:t>
            </w:r>
          </w:p>
        </w:tc>
        <w:tc>
          <w:tcPr>
            <w:tcW w:w="299" w:type="pct"/>
            <w:vAlign w:val="center"/>
          </w:tcPr>
          <w:p w:rsidR="000C6942" w:rsidRPr="00A17643" w:rsidRDefault="000C6942" w:rsidP="00300876">
            <w:pPr>
              <w:spacing w:after="0"/>
              <w:jc w:val="center"/>
              <w:rPr>
                <w:sz w:val="20"/>
                <w:szCs w:val="20"/>
              </w:rPr>
            </w:pPr>
            <w:r w:rsidRPr="00A17643">
              <w:rPr>
                <w:sz w:val="20"/>
                <w:szCs w:val="20"/>
              </w:rPr>
              <w:t>6 Ay</w:t>
            </w:r>
          </w:p>
        </w:tc>
      </w:tr>
      <w:tr w:rsidR="000C6942" w:rsidRPr="00A17643" w:rsidTr="000C6942">
        <w:trPr>
          <w:trHeight w:val="22"/>
        </w:trPr>
        <w:tc>
          <w:tcPr>
            <w:tcW w:w="2471" w:type="pct"/>
            <w:gridSpan w:val="4"/>
            <w:shd w:val="clear" w:color="auto" w:fill="00B0F0"/>
            <w:vAlign w:val="center"/>
          </w:tcPr>
          <w:p w:rsidR="000C6942" w:rsidRPr="00A17643" w:rsidRDefault="000C6942" w:rsidP="00A24A23">
            <w:pPr>
              <w:spacing w:after="0"/>
              <w:jc w:val="left"/>
              <w:rPr>
                <w:b/>
                <w:sz w:val="20"/>
                <w:szCs w:val="20"/>
              </w:rPr>
            </w:pPr>
            <w:r w:rsidRPr="00A17643">
              <w:rPr>
                <w:b/>
                <w:sz w:val="20"/>
                <w:szCs w:val="20"/>
              </w:rPr>
              <w:t>PG 4.2.3. Tasarım-beceri atölyesi açılan okul oranı (%)</w:t>
            </w:r>
          </w:p>
        </w:tc>
        <w:tc>
          <w:tcPr>
            <w:tcW w:w="427" w:type="pct"/>
            <w:vAlign w:val="center"/>
          </w:tcPr>
          <w:p w:rsidR="000C6942" w:rsidRPr="00A17643" w:rsidRDefault="000C6942" w:rsidP="00300876">
            <w:pPr>
              <w:spacing w:after="0"/>
              <w:jc w:val="center"/>
              <w:rPr>
                <w:sz w:val="20"/>
                <w:szCs w:val="20"/>
              </w:rPr>
            </w:pPr>
            <w:r w:rsidRPr="00A17643">
              <w:rPr>
                <w:sz w:val="20"/>
                <w:szCs w:val="20"/>
              </w:rPr>
              <w:t>25</w:t>
            </w:r>
          </w:p>
        </w:tc>
        <w:tc>
          <w:tcPr>
            <w:tcW w:w="389" w:type="pct"/>
            <w:vAlign w:val="center"/>
          </w:tcPr>
          <w:p w:rsidR="000C6942" w:rsidRPr="00A17643" w:rsidRDefault="000C6942" w:rsidP="00300876">
            <w:pPr>
              <w:spacing w:after="0"/>
              <w:jc w:val="center"/>
              <w:rPr>
                <w:sz w:val="20"/>
                <w:szCs w:val="20"/>
              </w:rPr>
            </w:pPr>
            <w:r w:rsidRPr="00A17643">
              <w:rPr>
                <w:sz w:val="20"/>
                <w:szCs w:val="20"/>
              </w:rPr>
              <w:t>0</w:t>
            </w:r>
          </w:p>
        </w:tc>
        <w:tc>
          <w:tcPr>
            <w:tcW w:w="218" w:type="pct"/>
            <w:vAlign w:val="center"/>
          </w:tcPr>
          <w:p w:rsidR="000C6942" w:rsidRPr="00A17643" w:rsidRDefault="000C6942" w:rsidP="00300876">
            <w:pPr>
              <w:spacing w:after="0"/>
              <w:jc w:val="center"/>
              <w:rPr>
                <w:sz w:val="20"/>
                <w:szCs w:val="20"/>
              </w:rPr>
            </w:pPr>
            <w:r>
              <w:rPr>
                <w:sz w:val="20"/>
                <w:szCs w:val="20"/>
              </w:rPr>
              <w:t>20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40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60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sidRPr="00A17643">
              <w:rPr>
                <w:sz w:val="20"/>
                <w:szCs w:val="20"/>
              </w:rPr>
              <w:t>80</w:t>
            </w:r>
          </w:p>
        </w:tc>
        <w:tc>
          <w:tcPr>
            <w:tcW w:w="244"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100</w:t>
            </w:r>
          </w:p>
        </w:tc>
        <w:tc>
          <w:tcPr>
            <w:tcW w:w="298" w:type="pct"/>
            <w:vAlign w:val="center"/>
          </w:tcPr>
          <w:p w:rsidR="000C6942" w:rsidRPr="00A17643" w:rsidRDefault="000C6942" w:rsidP="00300876">
            <w:pPr>
              <w:spacing w:after="0"/>
              <w:jc w:val="center"/>
              <w:rPr>
                <w:sz w:val="20"/>
                <w:szCs w:val="20"/>
              </w:rPr>
            </w:pPr>
            <w:r w:rsidRPr="00A17643">
              <w:rPr>
                <w:sz w:val="20"/>
                <w:szCs w:val="20"/>
              </w:rPr>
              <w:t>6 Ay</w:t>
            </w:r>
          </w:p>
        </w:tc>
        <w:tc>
          <w:tcPr>
            <w:tcW w:w="299" w:type="pct"/>
            <w:vAlign w:val="center"/>
          </w:tcPr>
          <w:p w:rsidR="000C6942" w:rsidRPr="00A17643" w:rsidRDefault="000C6942" w:rsidP="00300876">
            <w:pPr>
              <w:spacing w:after="0"/>
              <w:jc w:val="center"/>
              <w:rPr>
                <w:sz w:val="20"/>
                <w:szCs w:val="20"/>
              </w:rPr>
            </w:pPr>
            <w:r w:rsidRPr="00A17643">
              <w:rPr>
                <w:sz w:val="20"/>
                <w:szCs w:val="20"/>
              </w:rPr>
              <w:t>6 Ay</w:t>
            </w:r>
          </w:p>
        </w:tc>
      </w:tr>
      <w:tr w:rsidR="000C6942" w:rsidRPr="00A17643" w:rsidTr="000C6942">
        <w:trPr>
          <w:trHeight w:val="22"/>
        </w:trPr>
        <w:tc>
          <w:tcPr>
            <w:tcW w:w="2471" w:type="pct"/>
            <w:gridSpan w:val="4"/>
            <w:shd w:val="clear" w:color="auto" w:fill="00B0F0"/>
            <w:vAlign w:val="center"/>
          </w:tcPr>
          <w:p w:rsidR="000C6942" w:rsidRPr="00A17643" w:rsidRDefault="000C6942" w:rsidP="00A24A23">
            <w:pPr>
              <w:spacing w:after="0"/>
              <w:jc w:val="left"/>
              <w:rPr>
                <w:b/>
                <w:sz w:val="20"/>
                <w:szCs w:val="20"/>
              </w:rPr>
            </w:pPr>
            <w:r w:rsidRPr="00A17643">
              <w:rPr>
                <w:b/>
                <w:sz w:val="20"/>
                <w:szCs w:val="20"/>
              </w:rPr>
              <w:t>PG 4.2.4. Toplumsal sorumluluk ve gönüllülük programlarına katılan öğrenci oranı (%)</w:t>
            </w:r>
          </w:p>
        </w:tc>
        <w:tc>
          <w:tcPr>
            <w:tcW w:w="427" w:type="pct"/>
            <w:vAlign w:val="center"/>
          </w:tcPr>
          <w:p w:rsidR="000C6942" w:rsidRPr="00A17643" w:rsidRDefault="000C6942" w:rsidP="00300876">
            <w:pPr>
              <w:spacing w:after="0"/>
              <w:jc w:val="center"/>
              <w:rPr>
                <w:sz w:val="20"/>
                <w:szCs w:val="20"/>
              </w:rPr>
            </w:pPr>
            <w:r w:rsidRPr="00A17643">
              <w:rPr>
                <w:sz w:val="20"/>
                <w:szCs w:val="20"/>
              </w:rPr>
              <w:t>25</w:t>
            </w:r>
          </w:p>
        </w:tc>
        <w:tc>
          <w:tcPr>
            <w:tcW w:w="389" w:type="pct"/>
            <w:vAlign w:val="center"/>
          </w:tcPr>
          <w:p w:rsidR="000C6942" w:rsidRPr="00A17643" w:rsidRDefault="000C6942" w:rsidP="00300876">
            <w:pPr>
              <w:spacing w:after="0"/>
              <w:jc w:val="center"/>
              <w:rPr>
                <w:sz w:val="20"/>
                <w:szCs w:val="20"/>
              </w:rPr>
            </w:pPr>
            <w:r w:rsidRPr="00A17643">
              <w:rPr>
                <w:sz w:val="20"/>
                <w:szCs w:val="20"/>
              </w:rPr>
              <w:t>0</w:t>
            </w:r>
          </w:p>
        </w:tc>
        <w:tc>
          <w:tcPr>
            <w:tcW w:w="218" w:type="pct"/>
            <w:vAlign w:val="center"/>
          </w:tcPr>
          <w:p w:rsidR="000C6942" w:rsidRPr="00A17643" w:rsidRDefault="000C6942" w:rsidP="00300876">
            <w:pPr>
              <w:spacing w:after="0"/>
              <w:jc w:val="center"/>
              <w:rPr>
                <w:sz w:val="20"/>
                <w:szCs w:val="20"/>
              </w:rPr>
            </w:pPr>
            <w:r>
              <w:rPr>
                <w:sz w:val="20"/>
                <w:szCs w:val="20"/>
              </w:rPr>
              <w:t>1</w:t>
            </w:r>
            <w:r w:rsidRPr="00A17643">
              <w:rPr>
                <w:sz w:val="20"/>
                <w:szCs w:val="20"/>
              </w:rPr>
              <w:t>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20</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sidRPr="00A17643">
              <w:rPr>
                <w:sz w:val="20"/>
                <w:szCs w:val="20"/>
              </w:rPr>
              <w:t>2</w:t>
            </w:r>
            <w:r>
              <w:rPr>
                <w:sz w:val="20"/>
                <w:szCs w:val="20"/>
              </w:rPr>
              <w:t>5</w:t>
            </w:r>
          </w:p>
        </w:tc>
        <w:tc>
          <w:tcPr>
            <w:tcW w:w="218"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35</w:t>
            </w:r>
          </w:p>
        </w:tc>
        <w:tc>
          <w:tcPr>
            <w:tcW w:w="244" w:type="pct"/>
            <w:vAlign w:val="center"/>
          </w:tcPr>
          <w:p w:rsidR="000C6942" w:rsidRPr="00A17643" w:rsidRDefault="000C6942" w:rsidP="00300876">
            <w:pPr>
              <w:spacing w:after="0"/>
              <w:jc w:val="center"/>
              <w:rPr>
                <w:sz w:val="20"/>
                <w:szCs w:val="20"/>
              </w:rPr>
            </w:pPr>
            <w:r>
              <w:rPr>
                <w:rFonts w:eastAsia="Times New Roman" w:cs="Times New Roman"/>
                <w:b/>
                <w:color w:val="000000" w:themeColor="text1"/>
                <w:sz w:val="20"/>
                <w:szCs w:val="20"/>
              </w:rPr>
              <w:t>%</w:t>
            </w:r>
            <w:r>
              <w:rPr>
                <w:sz w:val="20"/>
                <w:szCs w:val="20"/>
              </w:rPr>
              <w:t>50</w:t>
            </w:r>
          </w:p>
        </w:tc>
        <w:tc>
          <w:tcPr>
            <w:tcW w:w="298" w:type="pct"/>
            <w:vAlign w:val="center"/>
          </w:tcPr>
          <w:p w:rsidR="000C6942" w:rsidRPr="00A17643" w:rsidRDefault="000C6942" w:rsidP="00300876">
            <w:pPr>
              <w:spacing w:after="0"/>
              <w:jc w:val="center"/>
              <w:rPr>
                <w:sz w:val="20"/>
                <w:szCs w:val="20"/>
              </w:rPr>
            </w:pPr>
            <w:r w:rsidRPr="00A17643">
              <w:rPr>
                <w:sz w:val="20"/>
                <w:szCs w:val="20"/>
              </w:rPr>
              <w:t>6 Ay</w:t>
            </w:r>
          </w:p>
        </w:tc>
        <w:tc>
          <w:tcPr>
            <w:tcW w:w="299" w:type="pct"/>
            <w:vAlign w:val="center"/>
          </w:tcPr>
          <w:p w:rsidR="000C6942" w:rsidRPr="00A17643" w:rsidRDefault="000C6942" w:rsidP="00300876">
            <w:pPr>
              <w:spacing w:after="0"/>
              <w:jc w:val="center"/>
              <w:rPr>
                <w:sz w:val="20"/>
                <w:szCs w:val="20"/>
              </w:rPr>
            </w:pPr>
            <w:r w:rsidRPr="00A17643">
              <w:rPr>
                <w:sz w:val="20"/>
                <w:szCs w:val="20"/>
              </w:rPr>
              <w:t>6 Ay</w:t>
            </w:r>
          </w:p>
        </w:tc>
      </w:tr>
      <w:tr w:rsidR="000C6942" w:rsidRPr="00A17643" w:rsidTr="00775670">
        <w:trPr>
          <w:trHeight w:val="22"/>
        </w:trPr>
        <w:tc>
          <w:tcPr>
            <w:tcW w:w="2471" w:type="pct"/>
            <w:gridSpan w:val="4"/>
            <w:shd w:val="clear" w:color="auto" w:fill="00B0F0"/>
            <w:vAlign w:val="center"/>
          </w:tcPr>
          <w:p w:rsidR="000C6942" w:rsidRPr="00A17643" w:rsidRDefault="000C6942" w:rsidP="00A24A23">
            <w:pPr>
              <w:spacing w:after="0"/>
              <w:jc w:val="left"/>
              <w:rPr>
                <w:b/>
                <w:sz w:val="20"/>
                <w:szCs w:val="20"/>
              </w:rPr>
            </w:pPr>
            <w:r w:rsidRPr="00A17643">
              <w:rPr>
                <w:b/>
                <w:sz w:val="20"/>
                <w:szCs w:val="20"/>
              </w:rPr>
              <w:t>Koordinatör Birim</w:t>
            </w:r>
          </w:p>
        </w:tc>
        <w:tc>
          <w:tcPr>
            <w:tcW w:w="2529" w:type="pct"/>
            <w:gridSpan w:val="9"/>
            <w:vAlign w:val="center"/>
          </w:tcPr>
          <w:p w:rsidR="000C6942" w:rsidRPr="00A17643" w:rsidRDefault="000C6942" w:rsidP="0058517D">
            <w:pPr>
              <w:spacing w:after="0"/>
              <w:jc w:val="left"/>
              <w:rPr>
                <w:sz w:val="20"/>
                <w:szCs w:val="20"/>
              </w:rPr>
            </w:pPr>
            <w:r>
              <w:rPr>
                <w:sz w:val="20"/>
                <w:szCs w:val="20"/>
              </w:rPr>
              <w:t>OŞM</w:t>
            </w:r>
          </w:p>
        </w:tc>
      </w:tr>
      <w:tr w:rsidR="000C6942" w:rsidRPr="00A17643" w:rsidTr="00775670">
        <w:trPr>
          <w:trHeight w:val="22"/>
        </w:trPr>
        <w:tc>
          <w:tcPr>
            <w:tcW w:w="2471" w:type="pct"/>
            <w:gridSpan w:val="4"/>
            <w:shd w:val="clear" w:color="auto" w:fill="00B0F0"/>
            <w:vAlign w:val="center"/>
          </w:tcPr>
          <w:p w:rsidR="000C6942" w:rsidRPr="00A17643" w:rsidRDefault="000C6942" w:rsidP="00A24A23">
            <w:pPr>
              <w:spacing w:after="0"/>
              <w:jc w:val="left"/>
              <w:rPr>
                <w:b/>
                <w:sz w:val="20"/>
                <w:szCs w:val="20"/>
              </w:rPr>
            </w:pPr>
            <w:r w:rsidRPr="00A17643">
              <w:rPr>
                <w:b/>
                <w:sz w:val="20"/>
                <w:szCs w:val="20"/>
              </w:rPr>
              <w:t>İş Birliği Yapılacak Birimler</w:t>
            </w:r>
          </w:p>
        </w:tc>
        <w:tc>
          <w:tcPr>
            <w:tcW w:w="2529" w:type="pct"/>
            <w:gridSpan w:val="9"/>
            <w:vAlign w:val="center"/>
          </w:tcPr>
          <w:p w:rsidR="000C6942" w:rsidRPr="00A17643" w:rsidRDefault="000C6942" w:rsidP="003E6F64">
            <w:pPr>
              <w:spacing w:after="0"/>
              <w:jc w:val="left"/>
              <w:rPr>
                <w:sz w:val="20"/>
                <w:szCs w:val="20"/>
              </w:rPr>
            </w:pPr>
            <w:r>
              <w:rPr>
                <w:sz w:val="20"/>
                <w:szCs w:val="20"/>
              </w:rPr>
              <w:t>DÖŞM, OŞM,İEŞM,  ÖERŞM,,İEŞM, SGŞM, DŞM,  MTEŞM, ÖDSŞM</w:t>
            </w:r>
          </w:p>
        </w:tc>
      </w:tr>
      <w:tr w:rsidR="000C6942" w:rsidRPr="00A17643" w:rsidTr="000C6942">
        <w:trPr>
          <w:trHeight w:val="22"/>
        </w:trPr>
        <w:tc>
          <w:tcPr>
            <w:tcW w:w="703" w:type="pct"/>
            <w:gridSpan w:val="3"/>
            <w:shd w:val="clear" w:color="auto" w:fill="00B0F0"/>
            <w:vAlign w:val="center"/>
          </w:tcPr>
          <w:p w:rsidR="000C6942" w:rsidRPr="00A17643" w:rsidRDefault="000C6942" w:rsidP="00A24A23">
            <w:pPr>
              <w:spacing w:after="0"/>
              <w:jc w:val="left"/>
              <w:rPr>
                <w:b/>
                <w:sz w:val="20"/>
                <w:szCs w:val="20"/>
              </w:rPr>
            </w:pPr>
            <w:r w:rsidRPr="00A17643">
              <w:rPr>
                <w:b/>
                <w:sz w:val="20"/>
                <w:szCs w:val="20"/>
              </w:rPr>
              <w:t>Riskler</w:t>
            </w:r>
          </w:p>
        </w:tc>
        <w:tc>
          <w:tcPr>
            <w:tcW w:w="4297" w:type="pct"/>
            <w:gridSpan w:val="10"/>
            <w:vAlign w:val="center"/>
          </w:tcPr>
          <w:p w:rsidR="000C6942" w:rsidRDefault="000C6942" w:rsidP="00A24A23">
            <w:pPr>
              <w:spacing w:after="0"/>
              <w:jc w:val="left"/>
              <w:rPr>
                <w:sz w:val="20"/>
                <w:szCs w:val="20"/>
              </w:rPr>
            </w:pPr>
            <w:r w:rsidRPr="00A17643">
              <w:rPr>
                <w:sz w:val="20"/>
                <w:szCs w:val="20"/>
              </w:rPr>
              <w:t>-  Planlanan çalışmalar neticesinde bazı öğretmenlerin istihdam fazlası duruma gelmesi</w:t>
            </w:r>
            <w:r>
              <w:rPr>
                <w:sz w:val="20"/>
                <w:szCs w:val="20"/>
              </w:rPr>
              <w:t>, açılacak olan   bölümlere öğretmen ihtiyacının karşılanamaması.</w:t>
            </w:r>
          </w:p>
          <w:p w:rsidR="000C6942" w:rsidRPr="00A17643" w:rsidRDefault="000C6942" w:rsidP="00A24A23">
            <w:pPr>
              <w:spacing w:after="0"/>
              <w:jc w:val="left"/>
              <w:rPr>
                <w:sz w:val="20"/>
                <w:szCs w:val="20"/>
              </w:rPr>
            </w:pPr>
            <w:r w:rsidRPr="00A17643">
              <w:rPr>
                <w:sz w:val="20"/>
                <w:szCs w:val="20"/>
              </w:rPr>
              <w:t>- Okul ortamlarının beceri eğitimleri doğrultusunda düzenlenmesine yönelik maliyetin yüksek olması.</w:t>
            </w:r>
          </w:p>
        </w:tc>
      </w:tr>
      <w:tr w:rsidR="000C6942" w:rsidRPr="00A17643" w:rsidTr="000C6942">
        <w:trPr>
          <w:trHeight w:val="307"/>
        </w:trPr>
        <w:tc>
          <w:tcPr>
            <w:tcW w:w="401" w:type="pct"/>
            <w:vMerge w:val="restart"/>
            <w:shd w:val="clear" w:color="auto" w:fill="00B0F0"/>
            <w:vAlign w:val="center"/>
          </w:tcPr>
          <w:p w:rsidR="000C6942" w:rsidRPr="00A17643" w:rsidRDefault="000C6942" w:rsidP="00A24A23">
            <w:pPr>
              <w:spacing w:after="0"/>
              <w:jc w:val="left"/>
              <w:rPr>
                <w:b/>
                <w:sz w:val="20"/>
                <w:szCs w:val="20"/>
              </w:rPr>
            </w:pPr>
            <w:r w:rsidRPr="00A17643">
              <w:rPr>
                <w:b/>
                <w:sz w:val="20"/>
                <w:szCs w:val="20"/>
              </w:rPr>
              <w:t>Stratejiler</w:t>
            </w:r>
          </w:p>
        </w:tc>
        <w:tc>
          <w:tcPr>
            <w:tcW w:w="301" w:type="pct"/>
            <w:gridSpan w:val="2"/>
            <w:shd w:val="clear" w:color="auto" w:fill="00B0F0"/>
            <w:vAlign w:val="center"/>
          </w:tcPr>
          <w:p w:rsidR="000C6942" w:rsidRPr="00A17643" w:rsidRDefault="000C6942" w:rsidP="00A24A23">
            <w:pPr>
              <w:spacing w:after="0"/>
              <w:jc w:val="left"/>
              <w:rPr>
                <w:b/>
                <w:sz w:val="20"/>
                <w:szCs w:val="20"/>
              </w:rPr>
            </w:pPr>
            <w:r w:rsidRPr="00A17643">
              <w:rPr>
                <w:b/>
                <w:sz w:val="20"/>
                <w:szCs w:val="20"/>
              </w:rPr>
              <w:t>S 4.2.1</w:t>
            </w:r>
          </w:p>
        </w:tc>
        <w:tc>
          <w:tcPr>
            <w:tcW w:w="4297" w:type="pct"/>
            <w:gridSpan w:val="10"/>
            <w:vAlign w:val="center"/>
          </w:tcPr>
          <w:p w:rsidR="000C6942" w:rsidRPr="00A17643" w:rsidRDefault="000C6942" w:rsidP="00A24A23">
            <w:pPr>
              <w:spacing w:after="0"/>
              <w:jc w:val="left"/>
              <w:rPr>
                <w:b/>
                <w:sz w:val="20"/>
                <w:szCs w:val="20"/>
              </w:rPr>
            </w:pPr>
            <w:r w:rsidRPr="00A17643">
              <w:rPr>
                <w:b/>
                <w:sz w:val="20"/>
                <w:szCs w:val="20"/>
              </w:rPr>
              <w:t>- Ortaöğretimde öğrencilerin ilgi, yetenek ve mizaçlarına uygun esnek modüler bir program ve ders çizelgesi yapısına geçilecektir.</w:t>
            </w:r>
          </w:p>
        </w:tc>
      </w:tr>
      <w:tr w:rsidR="000C6942" w:rsidRPr="00A17643" w:rsidTr="000C6942">
        <w:trPr>
          <w:trHeight w:val="430"/>
        </w:trPr>
        <w:tc>
          <w:tcPr>
            <w:tcW w:w="401" w:type="pct"/>
            <w:vMerge/>
            <w:shd w:val="clear" w:color="auto" w:fill="00B0F0"/>
            <w:vAlign w:val="center"/>
          </w:tcPr>
          <w:p w:rsidR="000C6942" w:rsidRPr="00A17643" w:rsidRDefault="000C6942" w:rsidP="00A24A23">
            <w:pPr>
              <w:spacing w:after="0"/>
              <w:jc w:val="left"/>
              <w:rPr>
                <w:b/>
                <w:sz w:val="20"/>
                <w:szCs w:val="20"/>
              </w:rPr>
            </w:pPr>
          </w:p>
        </w:tc>
        <w:tc>
          <w:tcPr>
            <w:tcW w:w="301" w:type="pct"/>
            <w:gridSpan w:val="2"/>
            <w:shd w:val="clear" w:color="auto" w:fill="00B0F0"/>
            <w:vAlign w:val="center"/>
          </w:tcPr>
          <w:p w:rsidR="000C6942" w:rsidRPr="00A17643" w:rsidRDefault="000C6942" w:rsidP="00A24A23">
            <w:pPr>
              <w:spacing w:after="0"/>
              <w:jc w:val="left"/>
              <w:rPr>
                <w:b/>
                <w:sz w:val="20"/>
                <w:szCs w:val="20"/>
              </w:rPr>
            </w:pPr>
            <w:r w:rsidRPr="00A17643">
              <w:rPr>
                <w:b/>
                <w:sz w:val="20"/>
                <w:szCs w:val="20"/>
              </w:rPr>
              <w:t>S 4.2.2</w:t>
            </w:r>
          </w:p>
        </w:tc>
        <w:tc>
          <w:tcPr>
            <w:tcW w:w="4297" w:type="pct"/>
            <w:gridSpan w:val="10"/>
            <w:vAlign w:val="center"/>
          </w:tcPr>
          <w:p w:rsidR="000C6942" w:rsidRPr="00A17643" w:rsidRDefault="000C6942" w:rsidP="00A24A23">
            <w:pPr>
              <w:spacing w:after="0"/>
              <w:jc w:val="left"/>
              <w:rPr>
                <w:b/>
                <w:sz w:val="20"/>
                <w:szCs w:val="20"/>
              </w:rPr>
            </w:pPr>
            <w:r w:rsidRPr="00A17643">
              <w:rPr>
                <w:b/>
                <w:sz w:val="20"/>
                <w:szCs w:val="20"/>
              </w:rPr>
              <w:t>- Ortaöğretimde akademik bilginin beceriye dönüşmesi sağlanacaktır.</w:t>
            </w:r>
          </w:p>
        </w:tc>
      </w:tr>
      <w:tr w:rsidR="000C6942" w:rsidRPr="00A17643" w:rsidTr="000C6942">
        <w:trPr>
          <w:trHeight w:val="22"/>
        </w:trPr>
        <w:tc>
          <w:tcPr>
            <w:tcW w:w="703" w:type="pct"/>
            <w:gridSpan w:val="3"/>
            <w:shd w:val="clear" w:color="auto" w:fill="00B0F0"/>
            <w:vAlign w:val="center"/>
          </w:tcPr>
          <w:p w:rsidR="000C6942" w:rsidRPr="00A17643" w:rsidRDefault="000C6942" w:rsidP="00A24A23">
            <w:pPr>
              <w:spacing w:after="0"/>
              <w:jc w:val="left"/>
              <w:rPr>
                <w:b/>
                <w:sz w:val="20"/>
                <w:szCs w:val="20"/>
              </w:rPr>
            </w:pPr>
            <w:r w:rsidRPr="00A17643">
              <w:rPr>
                <w:b/>
                <w:sz w:val="20"/>
                <w:szCs w:val="20"/>
              </w:rPr>
              <w:t>Maliyet Tahmini</w:t>
            </w:r>
          </w:p>
        </w:tc>
        <w:tc>
          <w:tcPr>
            <w:tcW w:w="4297" w:type="pct"/>
            <w:gridSpan w:val="10"/>
            <w:vAlign w:val="center"/>
          </w:tcPr>
          <w:p w:rsidR="000C6942" w:rsidRDefault="000C6942" w:rsidP="00A24A23">
            <w:pPr>
              <w:spacing w:after="0"/>
              <w:jc w:val="left"/>
              <w:rPr>
                <w:color w:val="000000"/>
                <w:sz w:val="20"/>
                <w:szCs w:val="20"/>
              </w:rPr>
            </w:pPr>
          </w:p>
          <w:p w:rsidR="000C6942" w:rsidRPr="00775670" w:rsidRDefault="000C6942" w:rsidP="000C6942">
            <w:pPr>
              <w:spacing w:after="0"/>
              <w:jc w:val="left"/>
              <w:rPr>
                <w:b/>
                <w:color w:val="000000"/>
                <w:sz w:val="20"/>
                <w:szCs w:val="20"/>
              </w:rPr>
            </w:pPr>
            <w:r>
              <w:rPr>
                <w:b/>
                <w:color w:val="000000"/>
                <w:sz w:val="20"/>
                <w:szCs w:val="20"/>
              </w:rPr>
              <w:t xml:space="preserve">  2.033.671</w:t>
            </w:r>
            <w:r w:rsidRPr="00775670">
              <w:rPr>
                <w:b/>
                <w:color w:val="000000"/>
                <w:sz w:val="20"/>
                <w:szCs w:val="20"/>
              </w:rPr>
              <w:t xml:space="preserve"> TL</w:t>
            </w:r>
          </w:p>
        </w:tc>
      </w:tr>
      <w:tr w:rsidR="000C6942" w:rsidRPr="00A17643" w:rsidTr="000C6942">
        <w:trPr>
          <w:trHeight w:val="22"/>
        </w:trPr>
        <w:tc>
          <w:tcPr>
            <w:tcW w:w="703" w:type="pct"/>
            <w:gridSpan w:val="3"/>
            <w:shd w:val="clear" w:color="auto" w:fill="00B0F0"/>
            <w:vAlign w:val="center"/>
          </w:tcPr>
          <w:p w:rsidR="000C6942" w:rsidRPr="00A17643" w:rsidRDefault="000C6942" w:rsidP="00A24A23">
            <w:pPr>
              <w:spacing w:after="0"/>
              <w:jc w:val="left"/>
              <w:rPr>
                <w:b/>
                <w:sz w:val="20"/>
                <w:szCs w:val="20"/>
              </w:rPr>
            </w:pPr>
            <w:r w:rsidRPr="00A17643">
              <w:rPr>
                <w:b/>
                <w:sz w:val="20"/>
                <w:szCs w:val="20"/>
              </w:rPr>
              <w:t>Tespitler</w:t>
            </w:r>
          </w:p>
        </w:tc>
        <w:tc>
          <w:tcPr>
            <w:tcW w:w="4297" w:type="pct"/>
            <w:gridSpan w:val="10"/>
            <w:vAlign w:val="center"/>
          </w:tcPr>
          <w:p w:rsidR="000C6942" w:rsidRPr="00A17643" w:rsidRDefault="000C6942" w:rsidP="00A24A23">
            <w:pPr>
              <w:spacing w:after="0"/>
              <w:jc w:val="left"/>
              <w:rPr>
                <w:sz w:val="20"/>
                <w:szCs w:val="20"/>
              </w:rPr>
            </w:pPr>
            <w:r w:rsidRPr="00A17643">
              <w:rPr>
                <w:sz w:val="20"/>
                <w:szCs w:val="20"/>
              </w:rPr>
              <w:t>- Ortaöğretim kurumlarında ders çeşidinin ve haftalık zorunlu ders saatlerinin fazla olması ve derslerin proje uygulamalarıyla desteklenememesi,</w:t>
            </w:r>
          </w:p>
          <w:p w:rsidR="000C6942" w:rsidRPr="00A17643" w:rsidRDefault="000C6942" w:rsidP="00A24A23">
            <w:pPr>
              <w:spacing w:after="0"/>
              <w:jc w:val="left"/>
              <w:rPr>
                <w:sz w:val="20"/>
                <w:szCs w:val="20"/>
              </w:rPr>
            </w:pPr>
            <w:r w:rsidRPr="00A17643">
              <w:rPr>
                <w:sz w:val="20"/>
                <w:szCs w:val="20"/>
              </w:rPr>
              <w:t>- Öğrencilerin ders dışı alanlardaki yeteneklerini geliştirmelerini sağlayacak imkânların kısıtlı olması,</w:t>
            </w:r>
          </w:p>
          <w:p w:rsidR="000C6942" w:rsidRPr="00A17643" w:rsidRDefault="000C6942" w:rsidP="00EC0FDF">
            <w:pPr>
              <w:spacing w:after="0"/>
              <w:jc w:val="left"/>
              <w:rPr>
                <w:sz w:val="20"/>
                <w:szCs w:val="20"/>
              </w:rPr>
            </w:pPr>
            <w:r w:rsidRPr="00A17643">
              <w:rPr>
                <w:sz w:val="20"/>
                <w:szCs w:val="20"/>
              </w:rPr>
              <w:t xml:space="preserve">- </w:t>
            </w:r>
            <w:r>
              <w:rPr>
                <w:sz w:val="20"/>
                <w:szCs w:val="20"/>
              </w:rPr>
              <w:t>İlçemiz ÇPAL ‘nin i</w:t>
            </w:r>
            <w:r w:rsidRPr="00A17643">
              <w:rPr>
                <w:sz w:val="20"/>
                <w:szCs w:val="20"/>
              </w:rPr>
              <w:t>mkân ve koşulları bakımından dezavantajlı konumda olması.</w:t>
            </w:r>
          </w:p>
        </w:tc>
      </w:tr>
      <w:tr w:rsidR="000C6942" w:rsidRPr="00A17643" w:rsidTr="000C6942">
        <w:trPr>
          <w:trHeight w:val="22"/>
        </w:trPr>
        <w:tc>
          <w:tcPr>
            <w:tcW w:w="703" w:type="pct"/>
            <w:gridSpan w:val="3"/>
            <w:shd w:val="clear" w:color="auto" w:fill="00B0F0"/>
            <w:vAlign w:val="center"/>
          </w:tcPr>
          <w:p w:rsidR="000C6942" w:rsidRPr="00A17643" w:rsidRDefault="000C6942" w:rsidP="00A24A23">
            <w:pPr>
              <w:spacing w:after="0"/>
              <w:jc w:val="left"/>
              <w:rPr>
                <w:b/>
                <w:sz w:val="20"/>
                <w:szCs w:val="20"/>
              </w:rPr>
            </w:pPr>
            <w:r w:rsidRPr="00A17643">
              <w:rPr>
                <w:b/>
                <w:sz w:val="20"/>
                <w:szCs w:val="20"/>
              </w:rPr>
              <w:t>İhtiyaçlar</w:t>
            </w:r>
          </w:p>
        </w:tc>
        <w:tc>
          <w:tcPr>
            <w:tcW w:w="4297" w:type="pct"/>
            <w:gridSpan w:val="10"/>
            <w:vAlign w:val="center"/>
          </w:tcPr>
          <w:p w:rsidR="000C6942" w:rsidRPr="00A17643" w:rsidRDefault="000C6942" w:rsidP="00A24A23">
            <w:pPr>
              <w:spacing w:after="0"/>
              <w:jc w:val="left"/>
              <w:rPr>
                <w:sz w:val="20"/>
                <w:szCs w:val="20"/>
              </w:rPr>
            </w:pPr>
            <w:r w:rsidRPr="00A17643">
              <w:rPr>
                <w:sz w:val="20"/>
                <w:szCs w:val="20"/>
              </w:rPr>
              <w:t>- Ortaöğretimde ders çeşitliliği ve zorunlu ders saatleri azaltılarak beceri eğitimine yönelik imkânların oluşturulması,</w:t>
            </w:r>
          </w:p>
          <w:p w:rsidR="000C6942" w:rsidRPr="00A17643" w:rsidRDefault="000C6942" w:rsidP="00A24A23">
            <w:pPr>
              <w:spacing w:after="0"/>
              <w:jc w:val="left"/>
              <w:rPr>
                <w:sz w:val="20"/>
                <w:szCs w:val="20"/>
              </w:rPr>
            </w:pPr>
            <w:r w:rsidRPr="00A17643">
              <w:rPr>
                <w:sz w:val="20"/>
                <w:szCs w:val="20"/>
              </w:rPr>
              <w:t>- Öğrencilerin yükseköğretime okul bünyesinde hazırlanma imkânlarının sağlanması,</w:t>
            </w:r>
          </w:p>
          <w:p w:rsidR="000C6942" w:rsidRPr="00A17643" w:rsidRDefault="000C6942" w:rsidP="00A24A23">
            <w:pPr>
              <w:spacing w:after="0"/>
              <w:jc w:val="left"/>
              <w:rPr>
                <w:sz w:val="20"/>
                <w:szCs w:val="20"/>
              </w:rPr>
            </w:pPr>
            <w:r w:rsidRPr="00A17643">
              <w:rPr>
                <w:sz w:val="20"/>
                <w:szCs w:val="20"/>
              </w:rPr>
              <w:t>- Ortaöğretimde öğretmenlere yönelik beceri eğitimi konusunda hizmet içi eğitim sağlanması.</w:t>
            </w:r>
          </w:p>
        </w:tc>
      </w:tr>
    </w:tbl>
    <w:p w:rsidR="00A17643" w:rsidRPr="00A17643" w:rsidRDefault="00A17643" w:rsidP="00A17643">
      <w:pPr>
        <w:rPr>
          <w:rFonts w:cs="Times New Roman"/>
          <w:sz w:val="20"/>
          <w:szCs w:val="20"/>
        </w:rPr>
      </w:pPr>
    </w:p>
    <w:p w:rsidR="00775670" w:rsidRDefault="00775670" w:rsidP="00C062F8">
      <w:pPr>
        <w:ind w:firstLine="709"/>
        <w:rPr>
          <w:b/>
          <w:bCs/>
          <w:sz w:val="28"/>
          <w:szCs w:val="28"/>
        </w:rPr>
      </w:pPr>
      <w:bookmarkStart w:id="85" w:name="_Toc532132472"/>
    </w:p>
    <w:p w:rsidR="00775670" w:rsidRDefault="00775670" w:rsidP="00C062F8">
      <w:pPr>
        <w:ind w:firstLine="709"/>
        <w:rPr>
          <w:b/>
          <w:bCs/>
          <w:sz w:val="28"/>
          <w:szCs w:val="28"/>
        </w:rPr>
      </w:pPr>
    </w:p>
    <w:p w:rsidR="00775670" w:rsidRDefault="00775670" w:rsidP="00C062F8">
      <w:pPr>
        <w:ind w:firstLine="709"/>
        <w:rPr>
          <w:b/>
          <w:bCs/>
          <w:sz w:val="28"/>
          <w:szCs w:val="28"/>
        </w:rPr>
      </w:pPr>
    </w:p>
    <w:p w:rsidR="00A17643" w:rsidRPr="002D18C2" w:rsidRDefault="00A17643" w:rsidP="002D18C2">
      <w:pPr>
        <w:rPr>
          <w:b/>
          <w:sz w:val="32"/>
        </w:rPr>
      </w:pPr>
      <w:r w:rsidRPr="002D18C2">
        <w:rPr>
          <w:b/>
          <w:sz w:val="32"/>
        </w:rPr>
        <w:lastRenderedPageBreak/>
        <w:t>H</w:t>
      </w:r>
      <w:r w:rsidR="00D25DA6" w:rsidRPr="002D18C2">
        <w:rPr>
          <w:b/>
          <w:sz w:val="32"/>
        </w:rPr>
        <w:t>edef 4.3</w:t>
      </w:r>
      <w:r w:rsidR="0049567D" w:rsidRPr="002D18C2">
        <w:rPr>
          <w:b/>
          <w:sz w:val="32"/>
        </w:rPr>
        <w:t>:</w:t>
      </w:r>
      <w:r w:rsidRPr="002D18C2">
        <w:rPr>
          <w:b/>
          <w:sz w:val="32"/>
        </w:rPr>
        <w:t xml:space="preserve"> Örgün eğitim içinde imam hatip okullarının niteliği artırılacaktır.</w:t>
      </w:r>
      <w:bookmarkEnd w:id="85"/>
    </w:p>
    <w:tbl>
      <w:tblPr>
        <w:tblStyle w:val="TabloKlavuzu"/>
        <w:tblW w:w="4873" w:type="pct"/>
        <w:tblLook w:val="04A0"/>
      </w:tblPr>
      <w:tblGrid>
        <w:gridCol w:w="1148"/>
        <w:gridCol w:w="442"/>
        <w:gridCol w:w="565"/>
        <w:gridCol w:w="2267"/>
        <w:gridCol w:w="2081"/>
        <w:gridCol w:w="1147"/>
        <w:gridCol w:w="1111"/>
        <w:gridCol w:w="679"/>
        <w:gridCol w:w="679"/>
        <w:gridCol w:w="679"/>
        <w:gridCol w:w="679"/>
        <w:gridCol w:w="679"/>
        <w:gridCol w:w="854"/>
        <w:gridCol w:w="848"/>
      </w:tblGrid>
      <w:tr w:rsidR="00A17643" w:rsidRPr="00A17643" w:rsidTr="00A24A23">
        <w:trPr>
          <w:trHeight w:val="20"/>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left"/>
              <w:rPr>
                <w:b/>
                <w:sz w:val="20"/>
                <w:szCs w:val="20"/>
              </w:rPr>
            </w:pPr>
            <w:r w:rsidRPr="00A17643">
              <w:rPr>
                <w:b/>
                <w:sz w:val="20"/>
                <w:szCs w:val="20"/>
              </w:rPr>
              <w:t>Amaç 4</w:t>
            </w:r>
          </w:p>
        </w:tc>
        <w:tc>
          <w:tcPr>
            <w:tcW w:w="4427" w:type="pct"/>
            <w:gridSpan w:val="12"/>
            <w:tcBorders>
              <w:top w:val="single" w:sz="4" w:space="0" w:color="auto"/>
              <w:left w:val="single" w:sz="4" w:space="0" w:color="auto"/>
              <w:bottom w:val="single" w:sz="4" w:space="0" w:color="auto"/>
              <w:right w:val="single" w:sz="4" w:space="0" w:color="auto"/>
            </w:tcBorders>
            <w:vAlign w:val="center"/>
          </w:tcPr>
          <w:p w:rsidR="00A17643" w:rsidRPr="00A17643" w:rsidRDefault="00A17643" w:rsidP="00A24A23">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rsidTr="00A24A23">
        <w:trPr>
          <w:trHeight w:val="20"/>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D25DA6" w:rsidP="00A24A23">
            <w:pPr>
              <w:spacing w:after="0"/>
              <w:jc w:val="left"/>
              <w:rPr>
                <w:b/>
                <w:sz w:val="20"/>
                <w:szCs w:val="20"/>
              </w:rPr>
            </w:pPr>
            <w:r>
              <w:rPr>
                <w:b/>
                <w:sz w:val="20"/>
                <w:szCs w:val="20"/>
              </w:rPr>
              <w:t>Hedef 4.3</w:t>
            </w:r>
          </w:p>
        </w:tc>
        <w:tc>
          <w:tcPr>
            <w:tcW w:w="4427" w:type="pct"/>
            <w:gridSpan w:val="12"/>
            <w:tcBorders>
              <w:top w:val="single" w:sz="4" w:space="0" w:color="auto"/>
              <w:left w:val="single" w:sz="4" w:space="0" w:color="auto"/>
              <w:bottom w:val="single" w:sz="4" w:space="0" w:color="auto"/>
              <w:right w:val="single" w:sz="4" w:space="0" w:color="auto"/>
            </w:tcBorders>
            <w:vAlign w:val="center"/>
            <w:hideMark/>
          </w:tcPr>
          <w:p w:rsidR="00A17643" w:rsidRPr="00A17643" w:rsidRDefault="00A17643" w:rsidP="00A24A23">
            <w:pPr>
              <w:spacing w:after="0"/>
              <w:jc w:val="left"/>
              <w:rPr>
                <w:b/>
                <w:sz w:val="20"/>
                <w:szCs w:val="20"/>
              </w:rPr>
            </w:pPr>
            <w:r w:rsidRPr="00A17643">
              <w:rPr>
                <w:b/>
                <w:sz w:val="20"/>
                <w:szCs w:val="20"/>
              </w:rPr>
              <w:t>Örgün eğitim içinde imam hatip okullarının niteliği artırılacaktır.</w:t>
            </w:r>
          </w:p>
        </w:tc>
      </w:tr>
      <w:tr w:rsidR="00A17643" w:rsidRPr="00A17643" w:rsidTr="0031719B">
        <w:trPr>
          <w:trHeight w:val="20"/>
        </w:trPr>
        <w:tc>
          <w:tcPr>
            <w:tcW w:w="2346"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left"/>
              <w:rPr>
                <w:b/>
                <w:sz w:val="20"/>
                <w:szCs w:val="20"/>
              </w:rPr>
            </w:pPr>
            <w:r w:rsidRPr="00A17643">
              <w:rPr>
                <w:b/>
                <w:sz w:val="20"/>
                <w:szCs w:val="20"/>
              </w:rPr>
              <w:t>Performans Göstergeleri</w:t>
            </w:r>
          </w:p>
        </w:tc>
        <w:tc>
          <w:tcPr>
            <w:tcW w:w="414"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Hedefe Etkisi (%)</w:t>
            </w:r>
          </w:p>
        </w:tc>
        <w:tc>
          <w:tcPr>
            <w:tcW w:w="40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Başlangıç Değeri</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2019</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2020</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2021</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2022</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2023</w:t>
            </w:r>
          </w:p>
        </w:tc>
        <w:tc>
          <w:tcPr>
            <w:tcW w:w="30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İzleme Sıklığı</w:t>
            </w:r>
          </w:p>
        </w:tc>
        <w:tc>
          <w:tcPr>
            <w:tcW w:w="30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17643" w:rsidRPr="00A17643" w:rsidRDefault="00A17643" w:rsidP="00A24A23">
            <w:pPr>
              <w:spacing w:after="0"/>
              <w:jc w:val="center"/>
              <w:rPr>
                <w:b/>
                <w:sz w:val="20"/>
                <w:szCs w:val="20"/>
              </w:rPr>
            </w:pPr>
            <w:r w:rsidRPr="00A17643">
              <w:rPr>
                <w:b/>
                <w:sz w:val="20"/>
                <w:szCs w:val="20"/>
              </w:rPr>
              <w:t>Rapor Sıklığı</w:t>
            </w:r>
          </w:p>
        </w:tc>
      </w:tr>
      <w:tr w:rsidR="0031719B" w:rsidRPr="00A17643" w:rsidTr="0031719B">
        <w:trPr>
          <w:trHeight w:val="20"/>
        </w:trPr>
        <w:tc>
          <w:tcPr>
            <w:tcW w:w="1595" w:type="pct"/>
            <w:gridSpan w:val="4"/>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B7155F">
            <w:pPr>
              <w:spacing w:after="0"/>
              <w:jc w:val="left"/>
              <w:rPr>
                <w:b/>
                <w:sz w:val="20"/>
                <w:szCs w:val="20"/>
              </w:rPr>
            </w:pPr>
            <w:r>
              <w:rPr>
                <w:b/>
                <w:sz w:val="20"/>
                <w:szCs w:val="20"/>
              </w:rPr>
              <w:t>PG 4.3</w:t>
            </w:r>
            <w:r w:rsidRPr="00A17643">
              <w:rPr>
                <w:b/>
                <w:sz w:val="20"/>
                <w:szCs w:val="20"/>
              </w:rPr>
              <w:t>.</w:t>
            </w:r>
            <w:r>
              <w:rPr>
                <w:b/>
                <w:sz w:val="20"/>
                <w:szCs w:val="20"/>
              </w:rPr>
              <w:t>1</w:t>
            </w:r>
            <w:r w:rsidRPr="00A17643">
              <w:rPr>
                <w:b/>
                <w:sz w:val="20"/>
                <w:szCs w:val="20"/>
              </w:rPr>
              <w:t>. Yabancı dil dersi yılsonu puanı ortalaması</w:t>
            </w: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D25DA6">
            <w:pPr>
              <w:spacing w:after="0"/>
              <w:jc w:val="left"/>
              <w:rPr>
                <w:b/>
                <w:sz w:val="20"/>
                <w:szCs w:val="20"/>
              </w:rPr>
            </w:pPr>
            <w:r>
              <w:rPr>
                <w:b/>
                <w:sz w:val="20"/>
                <w:szCs w:val="20"/>
              </w:rPr>
              <w:t>PG 4.3.1</w:t>
            </w:r>
            <w:r w:rsidRPr="00A17643">
              <w:rPr>
                <w:b/>
                <w:sz w:val="20"/>
                <w:szCs w:val="20"/>
              </w:rPr>
              <w:t>.1 Ortaokul</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center"/>
              <w:rPr>
                <w:sz w:val="20"/>
                <w:szCs w:val="20"/>
              </w:rPr>
            </w:pPr>
            <w:r>
              <w:rPr>
                <w:sz w:val="20"/>
                <w:szCs w:val="20"/>
              </w:rPr>
              <w:t>50</w:t>
            </w:r>
          </w:p>
        </w:tc>
        <w:tc>
          <w:tcPr>
            <w:tcW w:w="401" w:type="pct"/>
            <w:tcBorders>
              <w:top w:val="single" w:sz="4" w:space="0" w:color="auto"/>
              <w:left w:val="single" w:sz="4" w:space="0" w:color="auto"/>
              <w:bottom w:val="single" w:sz="4" w:space="0" w:color="auto"/>
              <w:right w:val="single" w:sz="4" w:space="0" w:color="auto"/>
            </w:tcBorders>
            <w:vAlign w:val="center"/>
          </w:tcPr>
          <w:p w:rsidR="0031719B" w:rsidRDefault="00344F8D" w:rsidP="00A24A23">
            <w:pPr>
              <w:spacing w:after="0"/>
              <w:jc w:val="center"/>
              <w:rPr>
                <w:sz w:val="20"/>
                <w:szCs w:val="20"/>
              </w:rPr>
            </w:pPr>
            <w:r>
              <w:rPr>
                <w:sz w:val="20"/>
                <w:szCs w:val="20"/>
              </w:rPr>
              <w:t>66</w:t>
            </w:r>
          </w:p>
          <w:p w:rsidR="0031719B" w:rsidRPr="00A17643" w:rsidRDefault="0031719B" w:rsidP="00A24A23">
            <w:pPr>
              <w:spacing w:after="0"/>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68</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70</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71</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72</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75</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center"/>
              <w:rPr>
                <w:sz w:val="20"/>
                <w:szCs w:val="20"/>
              </w:rPr>
            </w:pPr>
            <w:r w:rsidRPr="00A17643">
              <w:rPr>
                <w:sz w:val="20"/>
                <w:szCs w:val="20"/>
              </w:rPr>
              <w:t>6 Ay</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center"/>
              <w:rPr>
                <w:sz w:val="20"/>
                <w:szCs w:val="20"/>
              </w:rPr>
            </w:pPr>
            <w:r w:rsidRPr="00A17643">
              <w:rPr>
                <w:sz w:val="20"/>
                <w:szCs w:val="20"/>
              </w:rPr>
              <w:t>6 Ay</w:t>
            </w:r>
          </w:p>
        </w:tc>
      </w:tr>
      <w:tr w:rsidR="0031719B" w:rsidRPr="00A17643" w:rsidTr="00B7155F">
        <w:trPr>
          <w:trHeight w:val="20"/>
        </w:trPr>
        <w:tc>
          <w:tcPr>
            <w:tcW w:w="1595" w:type="pct"/>
            <w:gridSpan w:val="4"/>
            <w:vMerge/>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left"/>
              <w:rPr>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D25DA6">
            <w:pPr>
              <w:spacing w:after="0"/>
              <w:jc w:val="left"/>
              <w:rPr>
                <w:b/>
                <w:sz w:val="20"/>
                <w:szCs w:val="20"/>
              </w:rPr>
            </w:pPr>
            <w:r>
              <w:rPr>
                <w:b/>
                <w:sz w:val="20"/>
                <w:szCs w:val="20"/>
              </w:rPr>
              <w:t xml:space="preserve">PG 4.3.1.2 </w:t>
            </w:r>
            <w:r w:rsidRPr="00A17643">
              <w:rPr>
                <w:b/>
                <w:sz w:val="20"/>
                <w:szCs w:val="20"/>
              </w:rPr>
              <w:t>Ortaöğretim</w:t>
            </w: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52</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55</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31719B">
            <w:pPr>
              <w:spacing w:after="0"/>
              <w:jc w:val="center"/>
              <w:rPr>
                <w:sz w:val="20"/>
                <w:szCs w:val="20"/>
              </w:rPr>
            </w:pPr>
            <w:r>
              <w:rPr>
                <w:sz w:val="20"/>
                <w:szCs w:val="20"/>
              </w:rPr>
              <w:t>58</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31719B">
            <w:pPr>
              <w:spacing w:after="0"/>
              <w:jc w:val="center"/>
              <w:rPr>
                <w:sz w:val="20"/>
                <w:szCs w:val="20"/>
              </w:rPr>
            </w:pPr>
            <w:r>
              <w:rPr>
                <w:sz w:val="20"/>
                <w:szCs w:val="20"/>
              </w:rPr>
              <w:t>60</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62</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65</w:t>
            </w: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center"/>
              <w:rPr>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center"/>
              <w:rPr>
                <w:sz w:val="20"/>
                <w:szCs w:val="20"/>
              </w:rPr>
            </w:pPr>
          </w:p>
        </w:tc>
      </w:tr>
      <w:tr w:rsidR="0031719B" w:rsidRPr="00A17643" w:rsidTr="00B7155F">
        <w:trPr>
          <w:trHeight w:val="20"/>
        </w:trPr>
        <w:tc>
          <w:tcPr>
            <w:tcW w:w="2346" w:type="pct"/>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1719B" w:rsidRPr="00A17643" w:rsidRDefault="0031719B" w:rsidP="00B7155F">
            <w:pPr>
              <w:spacing w:after="0"/>
              <w:jc w:val="left"/>
              <w:rPr>
                <w:b/>
                <w:sz w:val="20"/>
                <w:szCs w:val="20"/>
              </w:rPr>
            </w:pPr>
            <w:r>
              <w:rPr>
                <w:b/>
                <w:sz w:val="20"/>
                <w:szCs w:val="20"/>
              </w:rPr>
              <w:t>PG 4.3</w:t>
            </w:r>
            <w:r w:rsidRPr="00A17643">
              <w:rPr>
                <w:b/>
                <w:sz w:val="20"/>
                <w:szCs w:val="20"/>
              </w:rPr>
              <w:t>.</w:t>
            </w:r>
            <w:r>
              <w:rPr>
                <w:b/>
                <w:sz w:val="20"/>
                <w:szCs w:val="20"/>
              </w:rPr>
              <w:t>2</w:t>
            </w:r>
            <w:r w:rsidRPr="00A17643">
              <w:rPr>
                <w:b/>
                <w:sz w:val="20"/>
                <w:szCs w:val="20"/>
              </w:rPr>
              <w:t>. Yükseköğretim kurumları tarafından düzenlenen etkinliklere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rsidR="0031719B" w:rsidRPr="00A17643" w:rsidRDefault="0031719B" w:rsidP="00A24A23">
            <w:pPr>
              <w:spacing w:after="0"/>
              <w:jc w:val="center"/>
              <w:rPr>
                <w:sz w:val="20"/>
                <w:szCs w:val="20"/>
              </w:rPr>
            </w:pPr>
            <w:r>
              <w:rPr>
                <w:sz w:val="20"/>
                <w:szCs w:val="20"/>
              </w:rPr>
              <w:t>50</w:t>
            </w:r>
          </w:p>
        </w:tc>
        <w:tc>
          <w:tcPr>
            <w:tcW w:w="401"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10</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20</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30</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40</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44F8D" w:rsidP="00A24A23">
            <w:pPr>
              <w:spacing w:after="0"/>
              <w:jc w:val="center"/>
              <w:rPr>
                <w:sz w:val="20"/>
                <w:szCs w:val="20"/>
              </w:rPr>
            </w:pPr>
            <w:r>
              <w:rPr>
                <w:sz w:val="20"/>
                <w:szCs w:val="20"/>
              </w:rPr>
              <w:t>45</w:t>
            </w:r>
          </w:p>
        </w:tc>
        <w:tc>
          <w:tcPr>
            <w:tcW w:w="245" w:type="pct"/>
            <w:tcBorders>
              <w:top w:val="single" w:sz="4" w:space="0" w:color="auto"/>
              <w:left w:val="single" w:sz="4" w:space="0" w:color="auto"/>
              <w:bottom w:val="single" w:sz="4" w:space="0" w:color="auto"/>
              <w:right w:val="single" w:sz="4" w:space="0" w:color="auto"/>
            </w:tcBorders>
            <w:vAlign w:val="center"/>
          </w:tcPr>
          <w:p w:rsidR="0031719B" w:rsidRPr="00A17643" w:rsidRDefault="0031719B" w:rsidP="00A24A23">
            <w:pPr>
              <w:spacing w:after="0"/>
              <w:jc w:val="center"/>
              <w:rPr>
                <w:sz w:val="20"/>
                <w:szCs w:val="20"/>
              </w:rPr>
            </w:pPr>
            <w:r>
              <w:rPr>
                <w:sz w:val="20"/>
                <w:szCs w:val="20"/>
              </w:rPr>
              <w:t>50</w:t>
            </w:r>
          </w:p>
        </w:tc>
        <w:tc>
          <w:tcPr>
            <w:tcW w:w="308" w:type="pct"/>
            <w:tcBorders>
              <w:top w:val="single" w:sz="4" w:space="0" w:color="auto"/>
              <w:left w:val="single" w:sz="4" w:space="0" w:color="auto"/>
              <w:bottom w:val="single" w:sz="4" w:space="0" w:color="auto"/>
              <w:right w:val="single" w:sz="4" w:space="0" w:color="auto"/>
            </w:tcBorders>
            <w:vAlign w:val="center"/>
          </w:tcPr>
          <w:p w:rsidR="0031719B" w:rsidRPr="00A17643" w:rsidRDefault="0031719B" w:rsidP="00A24A23">
            <w:pPr>
              <w:spacing w:after="0"/>
              <w:jc w:val="center"/>
              <w:rPr>
                <w:sz w:val="20"/>
                <w:szCs w:val="20"/>
              </w:rPr>
            </w:pPr>
            <w:r w:rsidRPr="00A17643">
              <w:rPr>
                <w:sz w:val="20"/>
                <w:szCs w:val="20"/>
              </w:rPr>
              <w:t>6 Ay</w:t>
            </w:r>
          </w:p>
        </w:tc>
        <w:tc>
          <w:tcPr>
            <w:tcW w:w="306" w:type="pct"/>
            <w:tcBorders>
              <w:top w:val="single" w:sz="4" w:space="0" w:color="auto"/>
              <w:left w:val="single" w:sz="4" w:space="0" w:color="auto"/>
              <w:bottom w:val="single" w:sz="4" w:space="0" w:color="auto"/>
              <w:right w:val="single" w:sz="4" w:space="0" w:color="auto"/>
            </w:tcBorders>
            <w:vAlign w:val="center"/>
          </w:tcPr>
          <w:p w:rsidR="0031719B" w:rsidRPr="00A17643" w:rsidRDefault="0031719B" w:rsidP="00A24A23">
            <w:pPr>
              <w:spacing w:after="0"/>
              <w:jc w:val="center"/>
              <w:rPr>
                <w:sz w:val="20"/>
                <w:szCs w:val="20"/>
              </w:rPr>
            </w:pPr>
            <w:r w:rsidRPr="00A17643">
              <w:rPr>
                <w:sz w:val="20"/>
                <w:szCs w:val="20"/>
              </w:rPr>
              <w:t>6 Ay</w:t>
            </w:r>
          </w:p>
        </w:tc>
      </w:tr>
      <w:tr w:rsidR="0031719B" w:rsidRPr="00A17643" w:rsidTr="00B7155F">
        <w:trPr>
          <w:trHeight w:val="20"/>
        </w:trPr>
        <w:tc>
          <w:tcPr>
            <w:tcW w:w="2346"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Koordinatör Birim</w:t>
            </w:r>
          </w:p>
        </w:tc>
        <w:tc>
          <w:tcPr>
            <w:tcW w:w="2654" w:type="pct"/>
            <w:gridSpan w:val="9"/>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B7155F">
            <w:pPr>
              <w:spacing w:after="0"/>
              <w:jc w:val="left"/>
              <w:rPr>
                <w:sz w:val="20"/>
                <w:szCs w:val="20"/>
              </w:rPr>
            </w:pPr>
            <w:r>
              <w:rPr>
                <w:sz w:val="20"/>
                <w:szCs w:val="20"/>
              </w:rPr>
              <w:t>DÖŞM40</w:t>
            </w:r>
          </w:p>
        </w:tc>
      </w:tr>
      <w:tr w:rsidR="0031719B" w:rsidRPr="00A17643" w:rsidTr="00B7155F">
        <w:trPr>
          <w:trHeight w:val="20"/>
        </w:trPr>
        <w:tc>
          <w:tcPr>
            <w:tcW w:w="2346"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İş Birliği Yapılacak Birimler</w:t>
            </w:r>
          </w:p>
        </w:tc>
        <w:tc>
          <w:tcPr>
            <w:tcW w:w="2654" w:type="pct"/>
            <w:gridSpan w:val="9"/>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7A214E">
            <w:pPr>
              <w:spacing w:after="0"/>
              <w:jc w:val="left"/>
              <w:rPr>
                <w:sz w:val="20"/>
                <w:szCs w:val="20"/>
              </w:rPr>
            </w:pPr>
            <w:r>
              <w:rPr>
                <w:sz w:val="20"/>
                <w:szCs w:val="20"/>
              </w:rPr>
              <w:t xml:space="preserve">OŞM, İEŞM,DŞM, </w:t>
            </w:r>
          </w:p>
        </w:tc>
      </w:tr>
      <w:tr w:rsidR="0031719B" w:rsidRPr="00A17643" w:rsidTr="00B7155F">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Riskler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left"/>
              <w:rPr>
                <w:sz w:val="20"/>
                <w:szCs w:val="20"/>
              </w:rPr>
            </w:pPr>
            <w:r w:rsidRPr="00A17643">
              <w:rPr>
                <w:sz w:val="20"/>
                <w:szCs w:val="20"/>
              </w:rPr>
              <w:t>- Bilimsel etkinliklere katılım için maliyetlerin yüksek olması,</w:t>
            </w:r>
          </w:p>
          <w:p w:rsidR="0031719B" w:rsidRPr="00A17643" w:rsidRDefault="0031719B" w:rsidP="00A24A23">
            <w:pPr>
              <w:spacing w:after="0"/>
              <w:jc w:val="left"/>
              <w:rPr>
                <w:sz w:val="20"/>
                <w:szCs w:val="20"/>
              </w:rPr>
            </w:pPr>
            <w:r w:rsidRPr="00A17643">
              <w:rPr>
                <w:sz w:val="20"/>
                <w:szCs w:val="20"/>
              </w:rPr>
              <w:t>- Yükseköğrenim kurumlarının düzenlediği etkinliklerin ortaokul ve ortaöğretim düzeyinde olmaması.</w:t>
            </w:r>
          </w:p>
        </w:tc>
      </w:tr>
      <w:tr w:rsidR="0031719B" w:rsidRPr="00A17643" w:rsidTr="00B7155F">
        <w:trPr>
          <w:trHeight w:val="237"/>
        </w:trPr>
        <w:tc>
          <w:tcPr>
            <w:tcW w:w="414" w:type="pct"/>
            <w:vMerge w:val="restart"/>
            <w:tcBorders>
              <w:top w:val="single" w:sz="4" w:space="0" w:color="auto"/>
              <w:left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Stratejiler</w:t>
            </w: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1719B" w:rsidRPr="00A17643" w:rsidRDefault="0031719B" w:rsidP="00D25DA6">
            <w:pPr>
              <w:spacing w:after="0"/>
              <w:jc w:val="left"/>
              <w:rPr>
                <w:b/>
                <w:sz w:val="20"/>
                <w:szCs w:val="20"/>
              </w:rPr>
            </w:pPr>
            <w:r w:rsidRPr="00A17643">
              <w:rPr>
                <w:b/>
                <w:sz w:val="20"/>
                <w:szCs w:val="20"/>
              </w:rPr>
              <w:t>S 4.</w:t>
            </w:r>
            <w:r>
              <w:rPr>
                <w:b/>
                <w:sz w:val="20"/>
                <w:szCs w:val="20"/>
              </w:rPr>
              <w:t>3</w:t>
            </w:r>
            <w:r w:rsidRPr="00A17643">
              <w:rPr>
                <w:b/>
                <w:sz w:val="20"/>
                <w:szCs w:val="20"/>
              </w:rPr>
              <w:t>.1</w:t>
            </w:r>
          </w:p>
        </w:tc>
        <w:tc>
          <w:tcPr>
            <w:tcW w:w="4223" w:type="pct"/>
            <w:gridSpan w:val="11"/>
            <w:tcBorders>
              <w:top w:val="single" w:sz="4" w:space="0" w:color="auto"/>
              <w:left w:val="single" w:sz="4" w:space="0" w:color="auto"/>
              <w:bottom w:val="single" w:sz="4" w:space="0" w:color="auto"/>
              <w:right w:val="single" w:sz="4" w:space="0" w:color="auto"/>
            </w:tcBorders>
            <w:vAlign w:val="center"/>
          </w:tcPr>
          <w:p w:rsidR="0031719B" w:rsidRPr="00A17643" w:rsidRDefault="0031719B" w:rsidP="00A24A23">
            <w:pPr>
              <w:spacing w:after="0"/>
              <w:jc w:val="left"/>
              <w:rPr>
                <w:b/>
                <w:sz w:val="20"/>
                <w:szCs w:val="20"/>
              </w:rPr>
            </w:pPr>
            <w:r w:rsidRPr="00A17643">
              <w:rPr>
                <w:b/>
                <w:sz w:val="20"/>
                <w:szCs w:val="20"/>
              </w:rPr>
              <w:t>- İmam hatip okullarının öğretim programı ve ders yapısı güncellenecek, bu okullarda verilen yabancı dil eğitimi iyileştirilecektir.</w:t>
            </w:r>
          </w:p>
        </w:tc>
      </w:tr>
      <w:tr w:rsidR="0031719B" w:rsidRPr="00A17643" w:rsidTr="00B7155F">
        <w:trPr>
          <w:trHeight w:val="255"/>
        </w:trPr>
        <w:tc>
          <w:tcPr>
            <w:tcW w:w="414" w:type="pct"/>
            <w:vMerge/>
            <w:tcBorders>
              <w:left w:val="single" w:sz="4" w:space="0" w:color="auto"/>
              <w:bottom w:val="single" w:sz="4" w:space="0" w:color="auto"/>
              <w:right w:val="single" w:sz="4" w:space="0" w:color="auto"/>
            </w:tcBorders>
            <w:shd w:val="clear" w:color="auto" w:fill="00B0F0"/>
            <w:vAlign w:val="center"/>
          </w:tcPr>
          <w:p w:rsidR="0031719B" w:rsidRPr="00A17643" w:rsidRDefault="0031719B" w:rsidP="00A24A23">
            <w:pPr>
              <w:spacing w:after="0"/>
              <w:jc w:val="left"/>
              <w:rPr>
                <w:b/>
                <w:sz w:val="20"/>
                <w:szCs w:val="20"/>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1719B" w:rsidRPr="00A17643" w:rsidRDefault="0031719B" w:rsidP="00A24A23">
            <w:pPr>
              <w:spacing w:after="0"/>
              <w:jc w:val="left"/>
              <w:rPr>
                <w:b/>
                <w:sz w:val="20"/>
                <w:szCs w:val="20"/>
              </w:rPr>
            </w:pPr>
            <w:r>
              <w:rPr>
                <w:b/>
                <w:sz w:val="20"/>
                <w:szCs w:val="20"/>
              </w:rPr>
              <w:t>S 4.3</w:t>
            </w:r>
            <w:r w:rsidRPr="00A17643">
              <w:rPr>
                <w:b/>
                <w:sz w:val="20"/>
                <w:szCs w:val="20"/>
              </w:rPr>
              <w:t>.2</w:t>
            </w:r>
          </w:p>
        </w:tc>
        <w:tc>
          <w:tcPr>
            <w:tcW w:w="4223" w:type="pct"/>
            <w:gridSpan w:val="11"/>
            <w:tcBorders>
              <w:top w:val="single" w:sz="4" w:space="0" w:color="auto"/>
              <w:left w:val="single" w:sz="4" w:space="0" w:color="auto"/>
              <w:bottom w:val="single" w:sz="4" w:space="0" w:color="auto"/>
              <w:right w:val="single" w:sz="4" w:space="0" w:color="auto"/>
            </w:tcBorders>
            <w:vAlign w:val="center"/>
          </w:tcPr>
          <w:p w:rsidR="0031719B" w:rsidRPr="00A17643" w:rsidRDefault="0031719B" w:rsidP="00A24A23">
            <w:pPr>
              <w:spacing w:after="0"/>
              <w:jc w:val="left"/>
              <w:rPr>
                <w:b/>
                <w:sz w:val="20"/>
                <w:szCs w:val="20"/>
              </w:rPr>
            </w:pPr>
            <w:r w:rsidRPr="00A17643">
              <w:rPr>
                <w:b/>
                <w:sz w:val="20"/>
                <w:szCs w:val="20"/>
              </w:rPr>
              <w:t>- İmam hatip okulları ve yükseköğretim kurumları arasında iş birlikleri artırılacaktır.</w:t>
            </w:r>
          </w:p>
        </w:tc>
      </w:tr>
      <w:tr w:rsidR="0031719B" w:rsidRPr="00A17643" w:rsidTr="00B7155F">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Maliyet Tahmini</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1719B" w:rsidRPr="00775670" w:rsidRDefault="00344F8D" w:rsidP="00A24A23">
            <w:pPr>
              <w:spacing w:after="0"/>
              <w:jc w:val="left"/>
              <w:rPr>
                <w:b/>
                <w:color w:val="000000"/>
                <w:sz w:val="20"/>
                <w:szCs w:val="20"/>
              </w:rPr>
            </w:pPr>
            <w:r>
              <w:rPr>
                <w:b/>
                <w:color w:val="000000"/>
                <w:sz w:val="20"/>
                <w:szCs w:val="20"/>
              </w:rPr>
              <w:t xml:space="preserve">  236.473</w:t>
            </w:r>
            <w:r w:rsidR="00CE295F" w:rsidRPr="00775670">
              <w:rPr>
                <w:b/>
                <w:color w:val="000000"/>
                <w:sz w:val="20"/>
                <w:szCs w:val="20"/>
              </w:rPr>
              <w:t xml:space="preserve"> TL</w:t>
            </w:r>
          </w:p>
          <w:p w:rsidR="0031719B" w:rsidRPr="00A17643" w:rsidRDefault="0031719B" w:rsidP="00A24A23">
            <w:pPr>
              <w:spacing w:after="0"/>
              <w:jc w:val="left"/>
              <w:rPr>
                <w:color w:val="000000"/>
                <w:sz w:val="20"/>
                <w:szCs w:val="20"/>
              </w:rPr>
            </w:pPr>
          </w:p>
        </w:tc>
      </w:tr>
      <w:tr w:rsidR="0031719B" w:rsidRPr="00A17643" w:rsidTr="00B7155F">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Tespitler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left"/>
              <w:rPr>
                <w:sz w:val="20"/>
                <w:szCs w:val="20"/>
              </w:rPr>
            </w:pPr>
            <w:r w:rsidRPr="00A17643">
              <w:rPr>
                <w:sz w:val="20"/>
                <w:szCs w:val="20"/>
              </w:rPr>
              <w:t>- Öğrencilerin Arapça yazma, okuma, dinleme ve konuşma alanlarında dil becerilerinin yetersiz olması,</w:t>
            </w:r>
          </w:p>
          <w:p w:rsidR="0031719B" w:rsidRPr="00A17643" w:rsidRDefault="0031719B" w:rsidP="00A24A23">
            <w:pPr>
              <w:spacing w:after="0"/>
              <w:jc w:val="left"/>
              <w:rPr>
                <w:sz w:val="20"/>
                <w:szCs w:val="20"/>
              </w:rPr>
            </w:pPr>
            <w:r w:rsidRPr="00A17643">
              <w:rPr>
                <w:sz w:val="20"/>
                <w:szCs w:val="20"/>
              </w:rPr>
              <w:t>- Ders sayısı ve saatlerinin fazla olması,</w:t>
            </w:r>
          </w:p>
          <w:p w:rsidR="0031719B" w:rsidRPr="00A17643" w:rsidRDefault="0031719B" w:rsidP="00A24A23">
            <w:pPr>
              <w:spacing w:after="0"/>
              <w:jc w:val="left"/>
              <w:rPr>
                <w:sz w:val="20"/>
                <w:szCs w:val="20"/>
              </w:rPr>
            </w:pPr>
            <w:r w:rsidRPr="00A17643">
              <w:rPr>
                <w:sz w:val="20"/>
                <w:szCs w:val="20"/>
              </w:rPr>
              <w:t>- Mevcut yapının modüler ve esnek olmaması,</w:t>
            </w:r>
          </w:p>
          <w:p w:rsidR="0031719B" w:rsidRPr="00A17643" w:rsidRDefault="0031719B" w:rsidP="00A24A23">
            <w:pPr>
              <w:spacing w:after="0"/>
              <w:jc w:val="left"/>
              <w:rPr>
                <w:sz w:val="20"/>
                <w:szCs w:val="20"/>
              </w:rPr>
            </w:pPr>
            <w:r w:rsidRPr="00A17643">
              <w:rPr>
                <w:sz w:val="20"/>
                <w:szCs w:val="20"/>
              </w:rPr>
              <w:t>- Yükseköğretim kurumları ile imam hatip okulları arasındaki iş birliğinin istenen düzeyde olmaması.</w:t>
            </w:r>
          </w:p>
        </w:tc>
      </w:tr>
      <w:tr w:rsidR="0031719B" w:rsidRPr="00A17643" w:rsidTr="00B7155F">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1719B" w:rsidRPr="00A17643" w:rsidRDefault="0031719B" w:rsidP="00A24A23">
            <w:pPr>
              <w:spacing w:after="0"/>
              <w:jc w:val="left"/>
              <w:rPr>
                <w:b/>
                <w:sz w:val="20"/>
                <w:szCs w:val="20"/>
              </w:rPr>
            </w:pPr>
            <w:r w:rsidRPr="00A17643">
              <w:rPr>
                <w:b/>
                <w:sz w:val="20"/>
                <w:szCs w:val="20"/>
              </w:rPr>
              <w:t>İhtiyaçlar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rsidR="0031719B" w:rsidRPr="00A17643" w:rsidRDefault="0031719B" w:rsidP="00A24A23">
            <w:pPr>
              <w:spacing w:after="0"/>
              <w:jc w:val="left"/>
              <w:rPr>
                <w:sz w:val="20"/>
                <w:szCs w:val="20"/>
              </w:rPr>
            </w:pPr>
            <w:r w:rsidRPr="00A17643">
              <w:rPr>
                <w:sz w:val="20"/>
                <w:szCs w:val="20"/>
              </w:rPr>
              <w:t>- Arapça ders kitapları yazma, okuma, dinleme ve konuşma alanlarında tüm dil becerilerini geliştirecek materyal ihtiyacı,</w:t>
            </w:r>
          </w:p>
          <w:p w:rsidR="0031719B" w:rsidRPr="00A17643" w:rsidRDefault="0031719B" w:rsidP="00A24A23">
            <w:pPr>
              <w:spacing w:after="0"/>
              <w:jc w:val="left"/>
              <w:rPr>
                <w:sz w:val="20"/>
                <w:szCs w:val="20"/>
              </w:rPr>
            </w:pPr>
            <w:r w:rsidRPr="00A17643">
              <w:rPr>
                <w:sz w:val="20"/>
                <w:szCs w:val="20"/>
              </w:rPr>
              <w:t>- Arapça başta olmak üzere yabancı dil öğretmenlerinin dil becerileninin geliştirilmesi,</w:t>
            </w:r>
          </w:p>
          <w:p w:rsidR="0031719B" w:rsidRPr="00A17643" w:rsidRDefault="0031719B" w:rsidP="00C71DBA">
            <w:pPr>
              <w:spacing w:after="0"/>
              <w:jc w:val="left"/>
              <w:rPr>
                <w:sz w:val="20"/>
                <w:szCs w:val="20"/>
              </w:rPr>
            </w:pPr>
            <w:r w:rsidRPr="00A17643">
              <w:rPr>
                <w:sz w:val="20"/>
                <w:szCs w:val="20"/>
              </w:rPr>
              <w:t>-  Yükseköğretim düzeyinde yapılacak etkinliklere katılım için ge</w:t>
            </w:r>
            <w:r>
              <w:rPr>
                <w:sz w:val="20"/>
                <w:szCs w:val="20"/>
              </w:rPr>
              <w:t>rekli mali desteğin sağlanması,</w:t>
            </w:r>
          </w:p>
        </w:tc>
      </w:tr>
    </w:tbl>
    <w:p w:rsidR="00775670" w:rsidRDefault="00775670" w:rsidP="00D2293B">
      <w:pPr>
        <w:pStyle w:val="Balk2"/>
        <w:ind w:left="0" w:firstLine="709"/>
      </w:pPr>
      <w:bookmarkStart w:id="86" w:name="_Toc529978976"/>
      <w:bookmarkStart w:id="87" w:name="_Toc532132473"/>
      <w:bookmarkStart w:id="88" w:name="_Toc529978977"/>
    </w:p>
    <w:p w:rsidR="006056AD" w:rsidRDefault="006056AD" w:rsidP="006056AD"/>
    <w:p w:rsidR="006056AD" w:rsidRDefault="006056AD" w:rsidP="006056AD"/>
    <w:p w:rsidR="006056AD" w:rsidRPr="006056AD" w:rsidRDefault="006056AD" w:rsidP="006056AD"/>
    <w:p w:rsidR="00775670" w:rsidRDefault="00775670" w:rsidP="00775670">
      <w:pPr>
        <w:pStyle w:val="Balk2"/>
        <w:spacing w:before="0" w:after="0"/>
        <w:ind w:left="0" w:firstLine="709"/>
      </w:pPr>
    </w:p>
    <w:p w:rsidR="00A17643" w:rsidRPr="002D18C2" w:rsidRDefault="00A17643" w:rsidP="002D18C2">
      <w:pPr>
        <w:rPr>
          <w:b/>
          <w:sz w:val="32"/>
        </w:rPr>
      </w:pPr>
      <w:bookmarkStart w:id="89" w:name="_Toc1643136"/>
      <w:r w:rsidRPr="00D026C4">
        <w:rPr>
          <w:rStyle w:val="Balk2Char"/>
        </w:rPr>
        <w:t xml:space="preserve">Amaç </w:t>
      </w:r>
      <w:bookmarkEnd w:id="86"/>
      <w:r w:rsidRPr="00D026C4">
        <w:rPr>
          <w:rStyle w:val="Balk2Char"/>
        </w:rPr>
        <w:t>5</w:t>
      </w:r>
      <w:bookmarkEnd w:id="89"/>
      <w:r w:rsidR="00F54F89" w:rsidRPr="002D18C2">
        <w:rPr>
          <w:b/>
          <w:sz w:val="32"/>
        </w:rPr>
        <w:t>:</w:t>
      </w:r>
      <w:r w:rsidRPr="002D18C2">
        <w:rPr>
          <w:b/>
          <w:sz w:val="32"/>
        </w:rPr>
        <w:t>Özel eğitim ve rehberlik hizmetlerinin etkinliği artırılarak bireylerin bedensel, ruhsal ve zihinsel gelişimleri desteklenecektir.</w:t>
      </w:r>
      <w:bookmarkEnd w:id="87"/>
    </w:p>
    <w:p w:rsidR="00775670" w:rsidRPr="00775670" w:rsidRDefault="00775670" w:rsidP="00775670"/>
    <w:p w:rsidR="00A17643" w:rsidRDefault="00A17643" w:rsidP="00D2293B">
      <w:pPr>
        <w:ind w:firstLine="709"/>
        <w:rPr>
          <w:b/>
          <w:bCs/>
          <w:sz w:val="28"/>
          <w:szCs w:val="28"/>
        </w:rPr>
      </w:pPr>
      <w:bookmarkStart w:id="90" w:name="_Toc532132474"/>
      <w:r w:rsidRPr="001128CB">
        <w:rPr>
          <w:b/>
          <w:bCs/>
          <w:sz w:val="28"/>
          <w:szCs w:val="28"/>
        </w:rPr>
        <w:t>Hedef 5.1</w:t>
      </w:r>
      <w:r w:rsidR="001128CB">
        <w:rPr>
          <w:b/>
          <w:bCs/>
          <w:sz w:val="28"/>
          <w:szCs w:val="28"/>
        </w:rPr>
        <w:t>:</w:t>
      </w:r>
      <w:r w:rsidRPr="001128CB">
        <w:rPr>
          <w:b/>
          <w:bCs/>
          <w:sz w:val="28"/>
          <w:szCs w:val="28"/>
        </w:rPr>
        <w:t xml:space="preserve"> Öğrencilerin mizaç, ilgi ve yeteneklerine uygun eğitimi alabilmelerine imkân veren işlevsel bir psikolojik danışmanlık ve rehberlik yapılanması </w:t>
      </w:r>
      <w:bookmarkEnd w:id="90"/>
      <w:r w:rsidR="004E2A14">
        <w:rPr>
          <w:b/>
          <w:bCs/>
          <w:sz w:val="28"/>
          <w:szCs w:val="28"/>
        </w:rPr>
        <w:t>uygulanacaktır.</w:t>
      </w:r>
    </w:p>
    <w:p w:rsidR="00775670" w:rsidRPr="001128CB" w:rsidRDefault="00775670" w:rsidP="00D2293B">
      <w:pPr>
        <w:ind w:firstLine="709"/>
        <w:rPr>
          <w:b/>
          <w:bCs/>
          <w:sz w:val="28"/>
          <w:szCs w:val="28"/>
        </w:rPr>
      </w:pPr>
    </w:p>
    <w:tbl>
      <w:tblPr>
        <w:tblStyle w:val="TabloKlavuzu"/>
        <w:tblW w:w="5029" w:type="pct"/>
        <w:jc w:val="center"/>
        <w:tblLook w:val="04A0"/>
      </w:tblPr>
      <w:tblGrid>
        <w:gridCol w:w="1154"/>
        <w:gridCol w:w="773"/>
        <w:gridCol w:w="387"/>
        <w:gridCol w:w="2314"/>
        <w:gridCol w:w="1207"/>
        <w:gridCol w:w="1118"/>
        <w:gridCol w:w="992"/>
        <w:gridCol w:w="1055"/>
        <w:gridCol w:w="1055"/>
        <w:gridCol w:w="1055"/>
        <w:gridCol w:w="1055"/>
        <w:gridCol w:w="1055"/>
        <w:gridCol w:w="1081"/>
      </w:tblGrid>
      <w:tr w:rsidR="00A17643" w:rsidRPr="00A17643" w:rsidTr="00775670">
        <w:trPr>
          <w:trHeight w:val="421"/>
          <w:jc w:val="center"/>
        </w:trPr>
        <w:tc>
          <w:tcPr>
            <w:tcW w:w="673"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Amaç 5</w:t>
            </w:r>
          </w:p>
        </w:tc>
        <w:tc>
          <w:tcPr>
            <w:tcW w:w="4327" w:type="pct"/>
            <w:gridSpan w:val="11"/>
            <w:vAlign w:val="center"/>
          </w:tcPr>
          <w:p w:rsidR="00A17643" w:rsidRPr="00A17643" w:rsidRDefault="00A17643" w:rsidP="00A24A23">
            <w:pPr>
              <w:spacing w:after="0"/>
              <w:jc w:val="left"/>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A17643" w:rsidRPr="00A17643" w:rsidTr="00775670">
        <w:trPr>
          <w:trHeight w:val="554"/>
          <w:jc w:val="center"/>
        </w:trPr>
        <w:tc>
          <w:tcPr>
            <w:tcW w:w="673"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Hedef 5.1.</w:t>
            </w:r>
          </w:p>
        </w:tc>
        <w:tc>
          <w:tcPr>
            <w:tcW w:w="4327" w:type="pct"/>
            <w:gridSpan w:val="11"/>
            <w:vAlign w:val="center"/>
          </w:tcPr>
          <w:p w:rsidR="00A17643" w:rsidRPr="00A17643" w:rsidRDefault="00A17643" w:rsidP="004E2A14">
            <w:pPr>
              <w:spacing w:after="0"/>
              <w:jc w:val="left"/>
              <w:rPr>
                <w:sz w:val="20"/>
                <w:szCs w:val="20"/>
              </w:rPr>
            </w:pPr>
            <w:r w:rsidRPr="00A17643">
              <w:rPr>
                <w:b/>
                <w:sz w:val="20"/>
                <w:szCs w:val="20"/>
              </w:rPr>
              <w:t xml:space="preserve">Öğrencilerin mizaç, ilgi ve yeteneklerine uygun eğitimi alabilmelerine imkân veren işlevsel bir psikolojik danışmanlık ve rehberlik yapılanması </w:t>
            </w:r>
            <w:r w:rsidR="004E2A14">
              <w:rPr>
                <w:b/>
                <w:sz w:val="20"/>
                <w:szCs w:val="20"/>
              </w:rPr>
              <w:t>uygulanacaktır.</w:t>
            </w:r>
          </w:p>
        </w:tc>
      </w:tr>
      <w:tr w:rsidR="00A17643" w:rsidRPr="00A17643" w:rsidTr="00775670">
        <w:trPr>
          <w:trHeight w:val="554"/>
          <w:jc w:val="center"/>
        </w:trPr>
        <w:tc>
          <w:tcPr>
            <w:tcW w:w="1617"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Performans Göstergeleri</w:t>
            </w:r>
          </w:p>
        </w:tc>
        <w:tc>
          <w:tcPr>
            <w:tcW w:w="422"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Hedefe Etkisi (%)</w:t>
            </w:r>
          </w:p>
        </w:tc>
        <w:tc>
          <w:tcPr>
            <w:tcW w:w="391"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Başlangıç Değeri</w:t>
            </w:r>
          </w:p>
        </w:tc>
        <w:tc>
          <w:tcPr>
            <w:tcW w:w="34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2019</w:t>
            </w:r>
          </w:p>
        </w:tc>
        <w:tc>
          <w:tcPr>
            <w:tcW w:w="36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2020</w:t>
            </w:r>
          </w:p>
        </w:tc>
        <w:tc>
          <w:tcPr>
            <w:tcW w:w="36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2021</w:t>
            </w:r>
          </w:p>
        </w:tc>
        <w:tc>
          <w:tcPr>
            <w:tcW w:w="36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2022</w:t>
            </w:r>
          </w:p>
        </w:tc>
        <w:tc>
          <w:tcPr>
            <w:tcW w:w="36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2023</w:t>
            </w:r>
          </w:p>
        </w:tc>
        <w:tc>
          <w:tcPr>
            <w:tcW w:w="369"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İzleme Sıklığı</w:t>
            </w:r>
          </w:p>
        </w:tc>
        <w:tc>
          <w:tcPr>
            <w:tcW w:w="37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Rapor Sıklığı</w:t>
            </w:r>
          </w:p>
        </w:tc>
      </w:tr>
      <w:tr w:rsidR="00A17643" w:rsidRPr="00A17643" w:rsidTr="00775670">
        <w:trPr>
          <w:trHeight w:val="23"/>
          <w:jc w:val="center"/>
        </w:trPr>
        <w:tc>
          <w:tcPr>
            <w:tcW w:w="1617" w:type="pct"/>
            <w:gridSpan w:val="4"/>
            <w:shd w:val="clear" w:color="auto" w:fill="00B0F0"/>
            <w:vAlign w:val="center"/>
          </w:tcPr>
          <w:p w:rsidR="00A17643" w:rsidRPr="00A17643" w:rsidRDefault="00A17643" w:rsidP="00FE659C">
            <w:pPr>
              <w:spacing w:after="0"/>
              <w:jc w:val="left"/>
              <w:rPr>
                <w:b/>
                <w:sz w:val="20"/>
                <w:szCs w:val="20"/>
              </w:rPr>
            </w:pPr>
            <w:r w:rsidRPr="00A17643">
              <w:rPr>
                <w:b/>
                <w:sz w:val="20"/>
                <w:szCs w:val="20"/>
              </w:rPr>
              <w:t>PG 5.1.</w:t>
            </w:r>
            <w:r w:rsidR="00FE659C">
              <w:rPr>
                <w:b/>
                <w:sz w:val="20"/>
                <w:szCs w:val="20"/>
              </w:rPr>
              <w:t>1</w:t>
            </w:r>
            <w:r w:rsidRPr="00A17643">
              <w:rPr>
                <w:b/>
                <w:sz w:val="20"/>
                <w:szCs w:val="20"/>
              </w:rPr>
              <w:t>. Rehberlik öğretmenlerinden bir yılda mesleki gelişime yönelik hizmet içi eğitime katılanların oranı (%)</w:t>
            </w:r>
          </w:p>
        </w:tc>
        <w:tc>
          <w:tcPr>
            <w:tcW w:w="422" w:type="pct"/>
            <w:shd w:val="clear" w:color="auto" w:fill="FFFFFF" w:themeFill="background1"/>
            <w:vAlign w:val="center"/>
          </w:tcPr>
          <w:p w:rsidR="00A17643" w:rsidRPr="00A17643" w:rsidRDefault="00FE659C" w:rsidP="00A24A23">
            <w:pPr>
              <w:spacing w:after="0"/>
              <w:jc w:val="center"/>
              <w:rPr>
                <w:sz w:val="20"/>
                <w:szCs w:val="20"/>
              </w:rPr>
            </w:pPr>
            <w:r>
              <w:rPr>
                <w:sz w:val="20"/>
                <w:szCs w:val="20"/>
              </w:rPr>
              <w:t>100</w:t>
            </w:r>
          </w:p>
        </w:tc>
        <w:tc>
          <w:tcPr>
            <w:tcW w:w="391"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50</w:t>
            </w:r>
          </w:p>
        </w:tc>
        <w:tc>
          <w:tcPr>
            <w:tcW w:w="347" w:type="pct"/>
            <w:shd w:val="clear" w:color="auto" w:fill="FFFFFF" w:themeFill="background1"/>
            <w:vAlign w:val="center"/>
          </w:tcPr>
          <w:p w:rsidR="00A17643" w:rsidRPr="00A17643" w:rsidRDefault="001A7C1B" w:rsidP="00A24A23">
            <w:pPr>
              <w:spacing w:after="0"/>
              <w:jc w:val="center"/>
              <w:rPr>
                <w:sz w:val="20"/>
                <w:szCs w:val="20"/>
              </w:rPr>
            </w:pPr>
            <w:r>
              <w:rPr>
                <w:sz w:val="20"/>
                <w:szCs w:val="20"/>
              </w:rPr>
              <w:t>%</w:t>
            </w:r>
            <w:r w:rsidR="00380195">
              <w:rPr>
                <w:sz w:val="20"/>
                <w:szCs w:val="20"/>
              </w:rPr>
              <w:t>10</w:t>
            </w:r>
            <w:r w:rsidR="00067D7A">
              <w:rPr>
                <w:sz w:val="20"/>
                <w:szCs w:val="20"/>
              </w:rPr>
              <w:t>0</w:t>
            </w:r>
          </w:p>
        </w:tc>
        <w:tc>
          <w:tcPr>
            <w:tcW w:w="369" w:type="pct"/>
            <w:shd w:val="clear" w:color="auto" w:fill="FFFFFF" w:themeFill="background1"/>
            <w:vAlign w:val="center"/>
          </w:tcPr>
          <w:p w:rsidR="00A17643" w:rsidRPr="00A17643" w:rsidRDefault="00067D7A" w:rsidP="00380195">
            <w:pPr>
              <w:spacing w:after="0"/>
              <w:jc w:val="center"/>
              <w:rPr>
                <w:sz w:val="20"/>
                <w:szCs w:val="20"/>
              </w:rPr>
            </w:pPr>
            <w:r>
              <w:rPr>
                <w:sz w:val="20"/>
                <w:szCs w:val="20"/>
              </w:rPr>
              <w:t>%100</w:t>
            </w:r>
          </w:p>
        </w:tc>
        <w:tc>
          <w:tcPr>
            <w:tcW w:w="369"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69"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69"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69" w:type="pct"/>
            <w:vAlign w:val="center"/>
          </w:tcPr>
          <w:p w:rsidR="00A17643" w:rsidRPr="00A17643" w:rsidRDefault="00A17643" w:rsidP="00A24A23">
            <w:pPr>
              <w:spacing w:after="0"/>
              <w:jc w:val="center"/>
              <w:rPr>
                <w:sz w:val="20"/>
                <w:szCs w:val="20"/>
              </w:rPr>
            </w:pPr>
          </w:p>
          <w:p w:rsidR="00A17643" w:rsidRPr="00A17643" w:rsidRDefault="00A17643" w:rsidP="00A24A23">
            <w:pPr>
              <w:spacing w:after="0"/>
              <w:jc w:val="center"/>
              <w:rPr>
                <w:sz w:val="20"/>
                <w:szCs w:val="20"/>
              </w:rPr>
            </w:pPr>
            <w:r w:rsidRPr="00A17643">
              <w:rPr>
                <w:sz w:val="20"/>
                <w:szCs w:val="20"/>
              </w:rPr>
              <w:t>6 Ay</w:t>
            </w:r>
          </w:p>
        </w:tc>
        <w:tc>
          <w:tcPr>
            <w:tcW w:w="377" w:type="pct"/>
            <w:vAlign w:val="center"/>
          </w:tcPr>
          <w:p w:rsidR="00A17643" w:rsidRPr="00A17643" w:rsidRDefault="00A17643" w:rsidP="00A24A23">
            <w:pPr>
              <w:spacing w:after="0"/>
              <w:jc w:val="center"/>
              <w:rPr>
                <w:sz w:val="20"/>
                <w:szCs w:val="20"/>
              </w:rPr>
            </w:pPr>
          </w:p>
          <w:p w:rsidR="00A17643" w:rsidRPr="00A17643" w:rsidRDefault="00A17643" w:rsidP="00A24A23">
            <w:pPr>
              <w:spacing w:after="0"/>
              <w:jc w:val="center"/>
              <w:rPr>
                <w:sz w:val="20"/>
                <w:szCs w:val="20"/>
              </w:rPr>
            </w:pPr>
            <w:r w:rsidRPr="00A17643">
              <w:rPr>
                <w:sz w:val="20"/>
                <w:szCs w:val="20"/>
              </w:rPr>
              <w:t>6 Ay</w:t>
            </w:r>
          </w:p>
        </w:tc>
      </w:tr>
      <w:tr w:rsidR="00A17643" w:rsidRPr="00A17643" w:rsidTr="00775670">
        <w:trPr>
          <w:trHeight w:val="277"/>
          <w:jc w:val="center"/>
        </w:trPr>
        <w:tc>
          <w:tcPr>
            <w:tcW w:w="1617"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Koordinatör Birim</w:t>
            </w:r>
          </w:p>
        </w:tc>
        <w:tc>
          <w:tcPr>
            <w:tcW w:w="3382" w:type="pct"/>
            <w:gridSpan w:val="9"/>
            <w:vAlign w:val="center"/>
          </w:tcPr>
          <w:p w:rsidR="00A17643" w:rsidRPr="00A17643" w:rsidRDefault="00305EB9" w:rsidP="00305EB9">
            <w:pPr>
              <w:spacing w:after="0"/>
              <w:jc w:val="left"/>
              <w:rPr>
                <w:sz w:val="20"/>
                <w:szCs w:val="20"/>
              </w:rPr>
            </w:pPr>
            <w:r>
              <w:rPr>
                <w:sz w:val="20"/>
                <w:szCs w:val="20"/>
              </w:rPr>
              <w:t>ÖERŞM</w:t>
            </w:r>
          </w:p>
        </w:tc>
      </w:tr>
      <w:tr w:rsidR="00A17643" w:rsidRPr="00A17643" w:rsidTr="00775670">
        <w:trPr>
          <w:trHeight w:val="240"/>
          <w:jc w:val="center"/>
        </w:trPr>
        <w:tc>
          <w:tcPr>
            <w:tcW w:w="1617"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İş Birliği Yapılacak Birimler</w:t>
            </w:r>
          </w:p>
        </w:tc>
        <w:tc>
          <w:tcPr>
            <w:tcW w:w="3382" w:type="pct"/>
            <w:gridSpan w:val="9"/>
            <w:vAlign w:val="center"/>
          </w:tcPr>
          <w:p w:rsidR="00A17643" w:rsidRPr="00A17643" w:rsidRDefault="00305EB9" w:rsidP="00305EB9">
            <w:pPr>
              <w:spacing w:after="0"/>
              <w:jc w:val="left"/>
              <w:rPr>
                <w:sz w:val="20"/>
                <w:szCs w:val="20"/>
              </w:rPr>
            </w:pPr>
            <w:r>
              <w:rPr>
                <w:sz w:val="20"/>
                <w:szCs w:val="20"/>
              </w:rPr>
              <w:t>DÖŞM, OŞM, MTEŞM,ÖDSŞM, PŞM, HBÖŞM, BİETŞM</w:t>
            </w:r>
          </w:p>
        </w:tc>
      </w:tr>
      <w:tr w:rsidR="00A17643" w:rsidRPr="00A17643" w:rsidTr="00775670">
        <w:trPr>
          <w:trHeight w:val="571"/>
          <w:jc w:val="center"/>
        </w:trPr>
        <w:tc>
          <w:tcPr>
            <w:tcW w:w="808"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Riskler</w:t>
            </w:r>
          </w:p>
        </w:tc>
        <w:tc>
          <w:tcPr>
            <w:tcW w:w="4192" w:type="pct"/>
            <w:gridSpan w:val="10"/>
            <w:vAlign w:val="center"/>
          </w:tcPr>
          <w:p w:rsidR="00A17643" w:rsidRPr="00A17643" w:rsidRDefault="00A17643" w:rsidP="00A24A23">
            <w:pPr>
              <w:spacing w:after="0"/>
              <w:jc w:val="left"/>
              <w:rPr>
                <w:sz w:val="20"/>
                <w:szCs w:val="20"/>
              </w:rPr>
            </w:pPr>
            <w:r w:rsidRPr="00A17643">
              <w:rPr>
                <w:sz w:val="20"/>
                <w:szCs w:val="20"/>
              </w:rPr>
              <w:t>- Sınıf rehber öğretmeni olarak görevlendirilen öğretmenlerin rehberlik hizmetlerine yönelik bilgi eksikliği,</w:t>
            </w:r>
          </w:p>
          <w:p w:rsidR="00A17643" w:rsidRPr="00A17643" w:rsidRDefault="00A17643" w:rsidP="00A24A23">
            <w:pPr>
              <w:spacing w:after="0"/>
              <w:jc w:val="left"/>
              <w:rPr>
                <w:sz w:val="20"/>
                <w:szCs w:val="20"/>
              </w:rPr>
            </w:pPr>
            <w:r w:rsidRPr="00A17643">
              <w:rPr>
                <w:sz w:val="20"/>
                <w:szCs w:val="20"/>
              </w:rPr>
              <w:t>- Öğrencinin yakın çevresinin öğrencinin ilgi ve yeteneklerine uygun olmayan beklentilerinin olumsuz etkileri.</w:t>
            </w:r>
          </w:p>
        </w:tc>
      </w:tr>
      <w:tr w:rsidR="00A17643" w:rsidRPr="00A17643" w:rsidTr="00775670">
        <w:trPr>
          <w:trHeight w:val="277"/>
          <w:jc w:val="center"/>
        </w:trPr>
        <w:tc>
          <w:tcPr>
            <w:tcW w:w="403" w:type="pct"/>
            <w:shd w:val="clear" w:color="auto" w:fill="00B0F0"/>
            <w:vAlign w:val="center"/>
          </w:tcPr>
          <w:p w:rsidR="00A17643" w:rsidRPr="00A17643" w:rsidRDefault="00A17643" w:rsidP="00A24A23">
            <w:pPr>
              <w:spacing w:after="0"/>
              <w:jc w:val="left"/>
              <w:rPr>
                <w:b/>
                <w:sz w:val="20"/>
                <w:szCs w:val="20"/>
              </w:rPr>
            </w:pPr>
            <w:r w:rsidRPr="00A17643">
              <w:rPr>
                <w:b/>
                <w:sz w:val="20"/>
                <w:szCs w:val="20"/>
              </w:rPr>
              <w:t>Stratejiler</w:t>
            </w:r>
          </w:p>
        </w:tc>
        <w:tc>
          <w:tcPr>
            <w:tcW w:w="405"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S 5.1.1</w:t>
            </w:r>
          </w:p>
        </w:tc>
        <w:tc>
          <w:tcPr>
            <w:tcW w:w="4192" w:type="pct"/>
            <w:gridSpan w:val="10"/>
            <w:vAlign w:val="center"/>
          </w:tcPr>
          <w:p w:rsidR="00A17643" w:rsidRPr="00A17643" w:rsidRDefault="00A17643" w:rsidP="00691958">
            <w:pPr>
              <w:spacing w:after="0"/>
              <w:jc w:val="left"/>
              <w:rPr>
                <w:b/>
                <w:sz w:val="20"/>
                <w:szCs w:val="20"/>
              </w:rPr>
            </w:pPr>
            <w:r w:rsidRPr="00A17643">
              <w:rPr>
                <w:b/>
                <w:sz w:val="20"/>
                <w:szCs w:val="20"/>
              </w:rPr>
              <w:t>-</w:t>
            </w:r>
            <w:r w:rsidR="00691958">
              <w:rPr>
                <w:b/>
                <w:sz w:val="20"/>
                <w:szCs w:val="20"/>
              </w:rPr>
              <w:t>İ</w:t>
            </w:r>
            <w:r w:rsidR="00691958" w:rsidRPr="00A17643">
              <w:rPr>
                <w:b/>
                <w:sz w:val="20"/>
                <w:szCs w:val="20"/>
              </w:rPr>
              <w:t>htiyaçlara yönelik</w:t>
            </w:r>
            <w:r w:rsidR="00691958">
              <w:rPr>
                <w:b/>
                <w:sz w:val="20"/>
                <w:szCs w:val="20"/>
              </w:rPr>
              <w:t xml:space="preserve"> olarak yeniden yapılandırılacak olan </w:t>
            </w:r>
            <w:r w:rsidRPr="00A17643">
              <w:rPr>
                <w:b/>
                <w:sz w:val="20"/>
                <w:szCs w:val="20"/>
              </w:rPr>
              <w:t xml:space="preserve"> Psikolojik danışmanlık ve rehberlik hizmetleri </w:t>
            </w:r>
            <w:r w:rsidR="00691958">
              <w:rPr>
                <w:b/>
                <w:sz w:val="20"/>
                <w:szCs w:val="20"/>
              </w:rPr>
              <w:t>yürütülecektir.</w:t>
            </w:r>
          </w:p>
        </w:tc>
      </w:tr>
      <w:tr w:rsidR="00A17643" w:rsidRPr="00A17643" w:rsidTr="00775670">
        <w:trPr>
          <w:trHeight w:val="277"/>
          <w:jc w:val="center"/>
        </w:trPr>
        <w:tc>
          <w:tcPr>
            <w:tcW w:w="808"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Maliyet Tahmini</w:t>
            </w:r>
          </w:p>
        </w:tc>
        <w:tc>
          <w:tcPr>
            <w:tcW w:w="4192" w:type="pct"/>
            <w:gridSpan w:val="10"/>
            <w:vAlign w:val="center"/>
          </w:tcPr>
          <w:p w:rsidR="00A17643" w:rsidRPr="00775670" w:rsidRDefault="00067D7A" w:rsidP="00A24A23">
            <w:pPr>
              <w:spacing w:after="0"/>
              <w:jc w:val="left"/>
              <w:rPr>
                <w:b/>
                <w:color w:val="000000"/>
                <w:sz w:val="20"/>
                <w:szCs w:val="20"/>
              </w:rPr>
            </w:pPr>
            <w:r>
              <w:rPr>
                <w:b/>
                <w:color w:val="000000"/>
                <w:sz w:val="20"/>
                <w:szCs w:val="20"/>
              </w:rPr>
              <w:t>439.364</w:t>
            </w:r>
            <w:r w:rsidR="007A6C87" w:rsidRPr="00775670">
              <w:rPr>
                <w:b/>
                <w:color w:val="000000"/>
                <w:sz w:val="20"/>
                <w:szCs w:val="20"/>
              </w:rPr>
              <w:t xml:space="preserve"> TL</w:t>
            </w:r>
          </w:p>
        </w:tc>
      </w:tr>
      <w:tr w:rsidR="00A17643" w:rsidRPr="00A17643" w:rsidTr="00775670">
        <w:trPr>
          <w:trHeight w:val="865"/>
          <w:jc w:val="center"/>
        </w:trPr>
        <w:tc>
          <w:tcPr>
            <w:tcW w:w="808"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Tespitler</w:t>
            </w:r>
          </w:p>
        </w:tc>
        <w:tc>
          <w:tcPr>
            <w:tcW w:w="4192" w:type="pct"/>
            <w:gridSpan w:val="10"/>
            <w:vAlign w:val="center"/>
          </w:tcPr>
          <w:p w:rsidR="00A17643" w:rsidRPr="00A17643" w:rsidRDefault="00A17643" w:rsidP="00A24A23">
            <w:pPr>
              <w:spacing w:after="0"/>
              <w:jc w:val="left"/>
              <w:rPr>
                <w:sz w:val="20"/>
                <w:szCs w:val="20"/>
              </w:rPr>
            </w:pPr>
            <w:r w:rsidRPr="00A17643">
              <w:rPr>
                <w:sz w:val="20"/>
                <w:szCs w:val="20"/>
              </w:rPr>
              <w:t>- RAM ve okullar arasında yeterli düzeyde iş birliği olmaması,</w:t>
            </w:r>
          </w:p>
          <w:p w:rsidR="00A17643" w:rsidRPr="00A17643" w:rsidRDefault="00A17643" w:rsidP="00A24A23">
            <w:pPr>
              <w:spacing w:after="0"/>
              <w:jc w:val="left"/>
              <w:rPr>
                <w:sz w:val="20"/>
                <w:szCs w:val="20"/>
              </w:rPr>
            </w:pPr>
            <w:r w:rsidRPr="00A17643">
              <w:rPr>
                <w:sz w:val="20"/>
                <w:szCs w:val="20"/>
              </w:rPr>
              <w:t>- Kariyer rehberlik sistemlerinde mezunlara ilişkin izlemelerin yetersiz kalması,</w:t>
            </w:r>
          </w:p>
          <w:p w:rsidR="00A17643" w:rsidRPr="00A17643" w:rsidRDefault="00A17643" w:rsidP="00A24A23">
            <w:pPr>
              <w:spacing w:after="0"/>
              <w:jc w:val="left"/>
              <w:rPr>
                <w:sz w:val="20"/>
                <w:szCs w:val="20"/>
              </w:rPr>
            </w:pPr>
            <w:r w:rsidRPr="00A17643">
              <w:rPr>
                <w:sz w:val="20"/>
                <w:szCs w:val="20"/>
              </w:rPr>
              <w:t>- Mezunların izlenmesine ilişkin diğer kurum ve kuruluşlarla iş birliklerinin yetersiz olması.</w:t>
            </w:r>
          </w:p>
        </w:tc>
      </w:tr>
      <w:tr w:rsidR="00A17643" w:rsidRPr="00A17643" w:rsidTr="00775670">
        <w:trPr>
          <w:trHeight w:val="571"/>
          <w:jc w:val="center"/>
        </w:trPr>
        <w:tc>
          <w:tcPr>
            <w:tcW w:w="808"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İhtiyaçlar</w:t>
            </w:r>
          </w:p>
        </w:tc>
        <w:tc>
          <w:tcPr>
            <w:tcW w:w="4192" w:type="pct"/>
            <w:gridSpan w:val="10"/>
            <w:vAlign w:val="center"/>
          </w:tcPr>
          <w:p w:rsidR="00A17643" w:rsidRPr="00A17643" w:rsidRDefault="00B13F93" w:rsidP="00A24A23">
            <w:pPr>
              <w:spacing w:after="0"/>
              <w:jc w:val="left"/>
              <w:rPr>
                <w:sz w:val="20"/>
                <w:szCs w:val="20"/>
              </w:rPr>
            </w:pPr>
            <w:r>
              <w:rPr>
                <w:sz w:val="20"/>
                <w:szCs w:val="20"/>
              </w:rPr>
              <w:t>- Kurulacak olan mezunlara da yönelik</w:t>
            </w:r>
            <w:r w:rsidR="00A17643" w:rsidRPr="00A17643">
              <w:rPr>
                <w:sz w:val="20"/>
                <w:szCs w:val="20"/>
              </w:rPr>
              <w:t xml:space="preserve">etkin bir kariyer rehberlik </w:t>
            </w:r>
            <w:r>
              <w:rPr>
                <w:sz w:val="20"/>
                <w:szCs w:val="20"/>
              </w:rPr>
              <w:t>hizmeti</w:t>
            </w:r>
            <w:r w:rsidR="00F640C0">
              <w:rPr>
                <w:sz w:val="20"/>
                <w:szCs w:val="20"/>
              </w:rPr>
              <w:t xml:space="preserve">nin </w:t>
            </w:r>
            <w:r>
              <w:rPr>
                <w:sz w:val="20"/>
                <w:szCs w:val="20"/>
              </w:rPr>
              <w:t xml:space="preserve"> uygulanması.</w:t>
            </w:r>
          </w:p>
          <w:p w:rsidR="00A17643" w:rsidRPr="00A17643" w:rsidRDefault="00A17643" w:rsidP="00A24A23">
            <w:pPr>
              <w:spacing w:after="0"/>
              <w:jc w:val="left"/>
              <w:rPr>
                <w:sz w:val="20"/>
                <w:szCs w:val="20"/>
              </w:rPr>
            </w:pPr>
            <w:r w:rsidRPr="00A17643">
              <w:rPr>
                <w:sz w:val="20"/>
                <w:szCs w:val="20"/>
              </w:rPr>
              <w:t>- Rehberlik öğretmenlerine yönelik hizmet içi eğitimlerin düzenlenmesi.</w:t>
            </w:r>
          </w:p>
        </w:tc>
      </w:tr>
    </w:tbl>
    <w:p w:rsidR="00A17643" w:rsidRPr="00A17643" w:rsidRDefault="00A17643" w:rsidP="00A17643">
      <w:pPr>
        <w:rPr>
          <w:b/>
          <w:sz w:val="20"/>
          <w:szCs w:val="20"/>
        </w:rPr>
      </w:pPr>
    </w:p>
    <w:p w:rsidR="007045FA" w:rsidRDefault="007045FA" w:rsidP="00E4771F">
      <w:pPr>
        <w:rPr>
          <w:rFonts w:eastAsia="Calibri" w:cs="Arial"/>
          <w:b/>
          <w:i/>
          <w:sz w:val="22"/>
          <w:szCs w:val="20"/>
        </w:rPr>
      </w:pPr>
    </w:p>
    <w:bookmarkEnd w:id="88"/>
    <w:p w:rsidR="00775670" w:rsidRDefault="00775670" w:rsidP="00D2293B">
      <w:pPr>
        <w:ind w:firstLine="709"/>
        <w:rPr>
          <w:rFonts w:eastAsiaTheme="majorEastAsia" w:cstheme="majorBidi"/>
          <w:b/>
          <w:sz w:val="28"/>
          <w:szCs w:val="28"/>
        </w:rPr>
      </w:pPr>
    </w:p>
    <w:p w:rsidR="00775670" w:rsidRDefault="00775670" w:rsidP="00D2293B">
      <w:pPr>
        <w:ind w:firstLine="709"/>
        <w:rPr>
          <w:rFonts w:eastAsiaTheme="majorEastAsia" w:cstheme="majorBidi"/>
          <w:b/>
          <w:sz w:val="28"/>
          <w:szCs w:val="28"/>
        </w:rPr>
      </w:pPr>
    </w:p>
    <w:p w:rsidR="00005A36" w:rsidRPr="002D18C2" w:rsidRDefault="00005A36" w:rsidP="002D18C2">
      <w:pPr>
        <w:rPr>
          <w:b/>
          <w:sz w:val="32"/>
        </w:rPr>
      </w:pPr>
      <w:bookmarkStart w:id="91" w:name="_Toc1643137"/>
      <w:r w:rsidRPr="00D026C4">
        <w:rPr>
          <w:rStyle w:val="Balk2Char"/>
        </w:rPr>
        <w:t>Hedef 5.2</w:t>
      </w:r>
      <w:bookmarkEnd w:id="91"/>
      <w:r w:rsidRPr="002D18C2">
        <w:rPr>
          <w:b/>
          <w:sz w:val="32"/>
        </w:rPr>
        <w:t>: Özel eğitim ihtiyacı olan bireyleri akranlarından soyutlamayan ve birlikte yaşama kültürünü güçlendiren eğitimde adalet temelli y</w:t>
      </w:r>
      <w:r w:rsidR="007045FA" w:rsidRPr="002D18C2">
        <w:rPr>
          <w:b/>
          <w:sz w:val="32"/>
        </w:rPr>
        <w:t>aklaşım modeli uygulanacaktır.</w:t>
      </w:r>
    </w:p>
    <w:tbl>
      <w:tblPr>
        <w:tblStyle w:val="TabloKlavuzu"/>
        <w:tblW w:w="4979" w:type="pct"/>
        <w:tblLayout w:type="fixed"/>
        <w:tblLook w:val="04A0"/>
      </w:tblPr>
      <w:tblGrid>
        <w:gridCol w:w="1336"/>
        <w:gridCol w:w="430"/>
        <w:gridCol w:w="456"/>
        <w:gridCol w:w="2934"/>
        <w:gridCol w:w="1235"/>
        <w:gridCol w:w="1121"/>
        <w:gridCol w:w="946"/>
        <w:gridCol w:w="946"/>
        <w:gridCol w:w="946"/>
        <w:gridCol w:w="946"/>
        <w:gridCol w:w="946"/>
        <w:gridCol w:w="946"/>
        <w:gridCol w:w="946"/>
        <w:gridCol w:w="25"/>
      </w:tblGrid>
      <w:tr w:rsidR="00A17643" w:rsidRPr="00A17643" w:rsidTr="00AC0022">
        <w:trPr>
          <w:trHeight w:val="24"/>
        </w:trPr>
        <w:tc>
          <w:tcPr>
            <w:tcW w:w="624"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Amaç 5</w:t>
            </w:r>
          </w:p>
        </w:tc>
        <w:tc>
          <w:tcPr>
            <w:tcW w:w="4376" w:type="pct"/>
            <w:gridSpan w:val="12"/>
            <w:vAlign w:val="center"/>
          </w:tcPr>
          <w:p w:rsidR="00A17643" w:rsidRPr="00A17643" w:rsidRDefault="00A17643" w:rsidP="00A24A23">
            <w:pPr>
              <w:spacing w:after="0"/>
              <w:jc w:val="left"/>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A17643" w:rsidRPr="00A17643" w:rsidTr="00AC0022">
        <w:trPr>
          <w:trHeight w:val="24"/>
        </w:trPr>
        <w:tc>
          <w:tcPr>
            <w:tcW w:w="624"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Hedef 5.2</w:t>
            </w:r>
          </w:p>
        </w:tc>
        <w:tc>
          <w:tcPr>
            <w:tcW w:w="4376" w:type="pct"/>
            <w:gridSpan w:val="12"/>
            <w:vAlign w:val="center"/>
          </w:tcPr>
          <w:p w:rsidR="00A17643" w:rsidRPr="00A17643" w:rsidRDefault="00A17643" w:rsidP="00F075F4">
            <w:pPr>
              <w:spacing w:after="0"/>
              <w:jc w:val="left"/>
              <w:rPr>
                <w:sz w:val="20"/>
                <w:szCs w:val="20"/>
              </w:rPr>
            </w:pPr>
            <w:r w:rsidRPr="00A17643">
              <w:rPr>
                <w:b/>
                <w:bCs/>
                <w:sz w:val="20"/>
                <w:szCs w:val="20"/>
              </w:rPr>
              <w:t xml:space="preserve">Özel eğitim ihtiyacı olan bireyleri </w:t>
            </w:r>
            <w:r w:rsidRPr="00A17643">
              <w:rPr>
                <w:b/>
                <w:sz w:val="20"/>
                <w:szCs w:val="20"/>
              </w:rPr>
              <w:t xml:space="preserve">akranlarından soyutlamayan ve birlikte yaşama kültürünü güçlendiren eğitimde adalet temelli yaklaşım modeli </w:t>
            </w:r>
            <w:r w:rsidR="00F075F4">
              <w:rPr>
                <w:b/>
                <w:sz w:val="20"/>
                <w:szCs w:val="20"/>
              </w:rPr>
              <w:t>uygulanacaktır.</w:t>
            </w:r>
          </w:p>
        </w:tc>
      </w:tr>
      <w:tr w:rsidR="00A17643" w:rsidRPr="00A17643" w:rsidTr="00AC0022">
        <w:trPr>
          <w:gridAfter w:val="1"/>
          <w:wAfter w:w="8" w:type="pct"/>
          <w:trHeight w:val="24"/>
        </w:trPr>
        <w:tc>
          <w:tcPr>
            <w:tcW w:w="1821"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Performans Göstergeleri</w:t>
            </w:r>
          </w:p>
        </w:tc>
        <w:tc>
          <w:tcPr>
            <w:tcW w:w="436"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Hedefe Etkisi (%)</w:t>
            </w:r>
          </w:p>
        </w:tc>
        <w:tc>
          <w:tcPr>
            <w:tcW w:w="396"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Başlangıç Değeri</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2019</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2020</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2021</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2022</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2023</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İzleme Sıklığı</w:t>
            </w:r>
          </w:p>
        </w:tc>
        <w:tc>
          <w:tcPr>
            <w:tcW w:w="334"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Rapor Sıklığı</w:t>
            </w:r>
          </w:p>
        </w:tc>
      </w:tr>
      <w:tr w:rsidR="00A17643" w:rsidRPr="00A17643" w:rsidTr="00AC0022">
        <w:trPr>
          <w:gridAfter w:val="1"/>
          <w:wAfter w:w="8" w:type="pct"/>
          <w:trHeight w:val="24"/>
        </w:trPr>
        <w:tc>
          <w:tcPr>
            <w:tcW w:w="1821"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A17643" w:rsidRPr="00A17643" w:rsidRDefault="00A17643" w:rsidP="00A24A23">
            <w:pPr>
              <w:spacing w:after="0"/>
              <w:jc w:val="center"/>
              <w:rPr>
                <w:sz w:val="20"/>
                <w:szCs w:val="20"/>
              </w:rPr>
            </w:pPr>
            <w:r w:rsidRPr="00A17643">
              <w:rPr>
                <w:sz w:val="20"/>
                <w:szCs w:val="20"/>
              </w:rPr>
              <w:t>60</w:t>
            </w:r>
          </w:p>
        </w:tc>
        <w:tc>
          <w:tcPr>
            <w:tcW w:w="396"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34"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34"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34"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34"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34" w:type="pct"/>
            <w:shd w:val="clear" w:color="auto" w:fill="FFFFFF" w:themeFill="background1"/>
            <w:vAlign w:val="center"/>
          </w:tcPr>
          <w:p w:rsidR="00A17643" w:rsidRPr="00A17643" w:rsidRDefault="00067D7A" w:rsidP="00A24A23">
            <w:pPr>
              <w:spacing w:after="0"/>
              <w:jc w:val="center"/>
              <w:rPr>
                <w:sz w:val="20"/>
                <w:szCs w:val="20"/>
              </w:rPr>
            </w:pPr>
            <w:r>
              <w:rPr>
                <w:sz w:val="20"/>
                <w:szCs w:val="20"/>
              </w:rPr>
              <w:t>100</w:t>
            </w:r>
          </w:p>
        </w:tc>
        <w:tc>
          <w:tcPr>
            <w:tcW w:w="334" w:type="pct"/>
            <w:shd w:val="clear" w:color="auto" w:fill="FFFFFF" w:themeFill="background1"/>
            <w:vAlign w:val="center"/>
          </w:tcPr>
          <w:p w:rsidR="00A17643" w:rsidRPr="00A17643" w:rsidRDefault="00A17643" w:rsidP="00A24A23">
            <w:pPr>
              <w:spacing w:after="0"/>
              <w:jc w:val="center"/>
              <w:rPr>
                <w:sz w:val="20"/>
                <w:szCs w:val="20"/>
              </w:rPr>
            </w:pPr>
            <w:r w:rsidRPr="00A17643">
              <w:rPr>
                <w:sz w:val="20"/>
                <w:szCs w:val="20"/>
              </w:rPr>
              <w:t>6 Ay</w:t>
            </w:r>
          </w:p>
        </w:tc>
        <w:tc>
          <w:tcPr>
            <w:tcW w:w="334" w:type="pct"/>
            <w:shd w:val="clear" w:color="auto" w:fill="FFFFFF" w:themeFill="background1"/>
            <w:vAlign w:val="center"/>
          </w:tcPr>
          <w:p w:rsidR="00A17643" w:rsidRPr="00A17643" w:rsidRDefault="00A17643" w:rsidP="00A24A23">
            <w:pPr>
              <w:spacing w:after="0"/>
              <w:jc w:val="center"/>
              <w:rPr>
                <w:sz w:val="20"/>
                <w:szCs w:val="20"/>
              </w:rPr>
            </w:pPr>
            <w:r w:rsidRPr="00A17643">
              <w:rPr>
                <w:sz w:val="20"/>
                <w:szCs w:val="20"/>
              </w:rPr>
              <w:t>6 Ay</w:t>
            </w:r>
          </w:p>
        </w:tc>
      </w:tr>
      <w:tr w:rsidR="00A17643" w:rsidRPr="00A17643" w:rsidTr="00AC0022">
        <w:trPr>
          <w:gridAfter w:val="1"/>
          <w:wAfter w:w="8" w:type="pct"/>
          <w:trHeight w:val="24"/>
        </w:trPr>
        <w:tc>
          <w:tcPr>
            <w:tcW w:w="1821" w:type="pct"/>
            <w:gridSpan w:val="4"/>
            <w:shd w:val="clear" w:color="auto" w:fill="00B0F0"/>
            <w:vAlign w:val="center"/>
          </w:tcPr>
          <w:p w:rsidR="00A17643" w:rsidRPr="00380195" w:rsidRDefault="00A17643" w:rsidP="00A24A23">
            <w:pPr>
              <w:spacing w:after="0"/>
              <w:jc w:val="left"/>
              <w:rPr>
                <w:b/>
                <w:sz w:val="20"/>
                <w:szCs w:val="20"/>
                <w:highlight w:val="yellow"/>
              </w:rPr>
            </w:pPr>
            <w:r w:rsidRPr="00617ADA">
              <w:rPr>
                <w:b/>
                <w:sz w:val="20"/>
                <w:szCs w:val="20"/>
              </w:rPr>
              <w:t>PG 5.2.2 Engellilerin kullanımına uygun asansör/lift, rampa ve tuvaleti olan okul sayısı</w:t>
            </w:r>
          </w:p>
        </w:tc>
        <w:tc>
          <w:tcPr>
            <w:tcW w:w="436" w:type="pct"/>
            <w:shd w:val="clear" w:color="auto" w:fill="auto"/>
            <w:vAlign w:val="center"/>
          </w:tcPr>
          <w:p w:rsidR="00A17643" w:rsidRPr="00617ADA" w:rsidRDefault="00067D7A" w:rsidP="00A24A23">
            <w:pPr>
              <w:spacing w:after="0"/>
              <w:jc w:val="center"/>
              <w:rPr>
                <w:sz w:val="20"/>
                <w:szCs w:val="20"/>
              </w:rPr>
            </w:pPr>
            <w:r>
              <w:rPr>
                <w:sz w:val="20"/>
                <w:szCs w:val="20"/>
              </w:rPr>
              <w:t>6</w:t>
            </w:r>
            <w:r w:rsidR="00A17643" w:rsidRPr="00617ADA">
              <w:rPr>
                <w:sz w:val="20"/>
                <w:szCs w:val="20"/>
              </w:rPr>
              <w:t>0</w:t>
            </w:r>
          </w:p>
        </w:tc>
        <w:tc>
          <w:tcPr>
            <w:tcW w:w="396" w:type="pct"/>
            <w:shd w:val="clear" w:color="auto" w:fill="auto"/>
            <w:vAlign w:val="center"/>
          </w:tcPr>
          <w:p w:rsidR="00617ADA" w:rsidRPr="00617ADA" w:rsidRDefault="00067D7A" w:rsidP="00A24A23">
            <w:pPr>
              <w:spacing w:after="0"/>
              <w:jc w:val="center"/>
              <w:rPr>
                <w:sz w:val="20"/>
                <w:szCs w:val="20"/>
              </w:rPr>
            </w:pPr>
            <w:r>
              <w:rPr>
                <w:sz w:val="20"/>
                <w:szCs w:val="20"/>
              </w:rPr>
              <w:t>4</w:t>
            </w:r>
          </w:p>
        </w:tc>
        <w:tc>
          <w:tcPr>
            <w:tcW w:w="334" w:type="pct"/>
            <w:shd w:val="clear" w:color="auto" w:fill="auto"/>
            <w:vAlign w:val="center"/>
          </w:tcPr>
          <w:p w:rsidR="00A17643" w:rsidRPr="00617ADA" w:rsidRDefault="00067D7A" w:rsidP="00617ADA">
            <w:pPr>
              <w:spacing w:after="0"/>
              <w:jc w:val="center"/>
              <w:rPr>
                <w:sz w:val="20"/>
                <w:szCs w:val="20"/>
              </w:rPr>
            </w:pPr>
            <w:r>
              <w:rPr>
                <w:sz w:val="20"/>
                <w:szCs w:val="20"/>
              </w:rPr>
              <w:t>4</w:t>
            </w:r>
          </w:p>
        </w:tc>
        <w:tc>
          <w:tcPr>
            <w:tcW w:w="334" w:type="pct"/>
            <w:shd w:val="clear" w:color="auto" w:fill="auto"/>
            <w:vAlign w:val="center"/>
          </w:tcPr>
          <w:p w:rsidR="00A17643" w:rsidRPr="00617ADA" w:rsidRDefault="00067D7A" w:rsidP="00A24A23">
            <w:pPr>
              <w:spacing w:after="0"/>
              <w:jc w:val="center"/>
              <w:rPr>
                <w:sz w:val="20"/>
                <w:szCs w:val="20"/>
              </w:rPr>
            </w:pPr>
            <w:r>
              <w:rPr>
                <w:sz w:val="20"/>
                <w:szCs w:val="20"/>
              </w:rPr>
              <w:t>4</w:t>
            </w:r>
          </w:p>
        </w:tc>
        <w:tc>
          <w:tcPr>
            <w:tcW w:w="334" w:type="pct"/>
            <w:shd w:val="clear" w:color="auto" w:fill="auto"/>
            <w:vAlign w:val="center"/>
          </w:tcPr>
          <w:p w:rsidR="00A17643" w:rsidRPr="00617ADA" w:rsidRDefault="00067D7A" w:rsidP="00A24A23">
            <w:pPr>
              <w:spacing w:after="0"/>
              <w:jc w:val="center"/>
              <w:rPr>
                <w:sz w:val="20"/>
                <w:szCs w:val="20"/>
              </w:rPr>
            </w:pPr>
            <w:r>
              <w:rPr>
                <w:sz w:val="20"/>
                <w:szCs w:val="20"/>
              </w:rPr>
              <w:t>4</w:t>
            </w:r>
          </w:p>
        </w:tc>
        <w:tc>
          <w:tcPr>
            <w:tcW w:w="334" w:type="pct"/>
            <w:shd w:val="clear" w:color="auto" w:fill="auto"/>
            <w:vAlign w:val="center"/>
          </w:tcPr>
          <w:p w:rsidR="00A17643" w:rsidRPr="00617ADA" w:rsidRDefault="00067D7A" w:rsidP="00A24A23">
            <w:pPr>
              <w:spacing w:after="0"/>
              <w:jc w:val="center"/>
              <w:rPr>
                <w:sz w:val="20"/>
                <w:szCs w:val="20"/>
              </w:rPr>
            </w:pPr>
            <w:r>
              <w:rPr>
                <w:sz w:val="20"/>
                <w:szCs w:val="20"/>
              </w:rPr>
              <w:t>4</w:t>
            </w:r>
          </w:p>
        </w:tc>
        <w:tc>
          <w:tcPr>
            <w:tcW w:w="334" w:type="pct"/>
            <w:shd w:val="clear" w:color="auto" w:fill="auto"/>
            <w:vAlign w:val="center"/>
          </w:tcPr>
          <w:p w:rsidR="00A17643" w:rsidRPr="00617ADA" w:rsidRDefault="00067D7A" w:rsidP="00A24A23">
            <w:pPr>
              <w:spacing w:after="0"/>
              <w:jc w:val="center"/>
              <w:rPr>
                <w:sz w:val="20"/>
                <w:szCs w:val="20"/>
              </w:rPr>
            </w:pPr>
            <w:r>
              <w:rPr>
                <w:sz w:val="20"/>
                <w:szCs w:val="20"/>
              </w:rPr>
              <w:t>4</w:t>
            </w:r>
          </w:p>
        </w:tc>
        <w:tc>
          <w:tcPr>
            <w:tcW w:w="334" w:type="pct"/>
            <w:shd w:val="clear" w:color="auto" w:fill="auto"/>
            <w:vAlign w:val="center"/>
          </w:tcPr>
          <w:p w:rsidR="00A17643" w:rsidRPr="00617ADA" w:rsidRDefault="00A17643" w:rsidP="00A24A23">
            <w:pPr>
              <w:spacing w:after="0"/>
              <w:jc w:val="center"/>
              <w:rPr>
                <w:sz w:val="20"/>
                <w:szCs w:val="20"/>
              </w:rPr>
            </w:pPr>
            <w:r w:rsidRPr="00617ADA">
              <w:rPr>
                <w:sz w:val="20"/>
                <w:szCs w:val="20"/>
              </w:rPr>
              <w:t>6 Ay</w:t>
            </w:r>
          </w:p>
        </w:tc>
        <w:tc>
          <w:tcPr>
            <w:tcW w:w="334" w:type="pct"/>
            <w:shd w:val="clear" w:color="auto" w:fill="auto"/>
            <w:vAlign w:val="center"/>
          </w:tcPr>
          <w:p w:rsidR="00A17643" w:rsidRPr="00617ADA" w:rsidRDefault="00A17643" w:rsidP="00A24A23">
            <w:pPr>
              <w:spacing w:after="0"/>
              <w:jc w:val="center"/>
              <w:rPr>
                <w:sz w:val="20"/>
                <w:szCs w:val="20"/>
              </w:rPr>
            </w:pPr>
            <w:r w:rsidRPr="00617ADA">
              <w:rPr>
                <w:sz w:val="20"/>
                <w:szCs w:val="20"/>
              </w:rPr>
              <w:t>6 Ay</w:t>
            </w:r>
          </w:p>
        </w:tc>
      </w:tr>
      <w:tr w:rsidR="00A17643" w:rsidRPr="00A17643" w:rsidTr="00AC0022">
        <w:trPr>
          <w:trHeight w:val="24"/>
        </w:trPr>
        <w:tc>
          <w:tcPr>
            <w:tcW w:w="1821"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Koordinatör Birim</w:t>
            </w:r>
          </w:p>
        </w:tc>
        <w:tc>
          <w:tcPr>
            <w:tcW w:w="3179" w:type="pct"/>
            <w:gridSpan w:val="10"/>
            <w:vAlign w:val="center"/>
          </w:tcPr>
          <w:p w:rsidR="00A17643" w:rsidRPr="00A17643" w:rsidRDefault="00B7255B" w:rsidP="00842F68">
            <w:pPr>
              <w:spacing w:after="0"/>
              <w:jc w:val="left"/>
              <w:rPr>
                <w:sz w:val="20"/>
                <w:szCs w:val="20"/>
              </w:rPr>
            </w:pPr>
            <w:r>
              <w:rPr>
                <w:sz w:val="20"/>
                <w:szCs w:val="20"/>
              </w:rPr>
              <w:t>ÖERŞM</w:t>
            </w:r>
          </w:p>
        </w:tc>
      </w:tr>
      <w:tr w:rsidR="00A17643" w:rsidRPr="00A17643" w:rsidTr="00AC0022">
        <w:trPr>
          <w:trHeight w:val="24"/>
        </w:trPr>
        <w:tc>
          <w:tcPr>
            <w:tcW w:w="1821"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İş Birliği Yapılacak Birimler</w:t>
            </w:r>
          </w:p>
        </w:tc>
        <w:tc>
          <w:tcPr>
            <w:tcW w:w="3179" w:type="pct"/>
            <w:gridSpan w:val="10"/>
            <w:vAlign w:val="center"/>
          </w:tcPr>
          <w:p w:rsidR="00A17643" w:rsidRPr="00A17643" w:rsidRDefault="00B7255B" w:rsidP="00B7255B">
            <w:pPr>
              <w:spacing w:after="0"/>
              <w:jc w:val="left"/>
              <w:rPr>
                <w:sz w:val="20"/>
                <w:szCs w:val="20"/>
              </w:rPr>
            </w:pPr>
            <w:r>
              <w:rPr>
                <w:sz w:val="20"/>
                <w:szCs w:val="20"/>
              </w:rPr>
              <w:t>DÖŞM, OŞM, MTEŞM, PŞM, HBÖŞM, BİETŞM,TEŞM, İEŞM, SGŞM</w:t>
            </w:r>
          </w:p>
        </w:tc>
      </w:tr>
      <w:tr w:rsidR="00A17643" w:rsidRPr="00A17643" w:rsidTr="00AC0022">
        <w:trPr>
          <w:trHeight w:val="24"/>
        </w:trPr>
        <w:tc>
          <w:tcPr>
            <w:tcW w:w="785"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Riskler</w:t>
            </w:r>
          </w:p>
        </w:tc>
        <w:tc>
          <w:tcPr>
            <w:tcW w:w="4215" w:type="pct"/>
            <w:gridSpan w:val="11"/>
            <w:vAlign w:val="center"/>
          </w:tcPr>
          <w:p w:rsidR="00A17643" w:rsidRPr="00A17643" w:rsidRDefault="00A17643" w:rsidP="00A24A23">
            <w:pPr>
              <w:spacing w:after="0"/>
              <w:jc w:val="left"/>
              <w:rPr>
                <w:sz w:val="20"/>
                <w:szCs w:val="20"/>
              </w:rPr>
            </w:pPr>
            <w:r w:rsidRPr="00A17643">
              <w:rPr>
                <w:sz w:val="20"/>
                <w:szCs w:val="20"/>
              </w:rPr>
              <w:t xml:space="preserve">- </w:t>
            </w:r>
            <w:r w:rsidR="00793847">
              <w:rPr>
                <w:sz w:val="20"/>
                <w:szCs w:val="20"/>
              </w:rPr>
              <w:t>Öğrencilerin e</w:t>
            </w:r>
            <w:r w:rsidRPr="00A17643">
              <w:rPr>
                <w:sz w:val="20"/>
                <w:szCs w:val="20"/>
              </w:rPr>
              <w:t xml:space="preserve">ğitsel değerlendirme ve tanılamalarında </w:t>
            </w:r>
            <w:r w:rsidR="00793847">
              <w:rPr>
                <w:sz w:val="20"/>
                <w:szCs w:val="20"/>
              </w:rPr>
              <w:t>alan taramasının yetersiz olması</w:t>
            </w:r>
            <w:r w:rsidRPr="00A17643">
              <w:rPr>
                <w:sz w:val="20"/>
                <w:szCs w:val="20"/>
              </w:rPr>
              <w:t>,</w:t>
            </w:r>
          </w:p>
          <w:p w:rsidR="00A17643" w:rsidRPr="00A17643" w:rsidRDefault="00A17643" w:rsidP="00A24A23">
            <w:pPr>
              <w:spacing w:after="0"/>
              <w:jc w:val="left"/>
              <w:rPr>
                <w:sz w:val="20"/>
                <w:szCs w:val="20"/>
              </w:rPr>
            </w:pPr>
            <w:r w:rsidRPr="00A17643">
              <w:rPr>
                <w:sz w:val="20"/>
                <w:szCs w:val="20"/>
              </w:rPr>
              <w:t>- Özel eğitim konusunda öğretmenlerin ve velilerin bilgi ve farkındalığının az olması,</w:t>
            </w:r>
          </w:p>
          <w:p w:rsidR="00A17643" w:rsidRDefault="007F5919" w:rsidP="00A24A23">
            <w:pPr>
              <w:spacing w:after="0"/>
              <w:jc w:val="left"/>
              <w:rPr>
                <w:sz w:val="20"/>
                <w:szCs w:val="20"/>
              </w:rPr>
            </w:pPr>
            <w:r>
              <w:rPr>
                <w:sz w:val="20"/>
                <w:szCs w:val="20"/>
              </w:rPr>
              <w:t>-</w:t>
            </w:r>
            <w:r w:rsidR="00A17643" w:rsidRPr="00A17643">
              <w:rPr>
                <w:sz w:val="20"/>
                <w:szCs w:val="20"/>
              </w:rPr>
              <w:t xml:space="preserve"> Tüm okulların engelli öğrencilerim</w:t>
            </w:r>
            <w:r w:rsidR="00793847">
              <w:rPr>
                <w:sz w:val="20"/>
                <w:szCs w:val="20"/>
              </w:rPr>
              <w:t>izin kullanımına uygun olmaması,</w:t>
            </w:r>
          </w:p>
          <w:p w:rsidR="00793847" w:rsidRPr="00A17643" w:rsidRDefault="00793847" w:rsidP="00A24A23">
            <w:pPr>
              <w:spacing w:after="0"/>
              <w:jc w:val="left"/>
              <w:rPr>
                <w:sz w:val="20"/>
                <w:szCs w:val="20"/>
              </w:rPr>
            </w:pPr>
            <w:r>
              <w:rPr>
                <w:sz w:val="20"/>
                <w:szCs w:val="20"/>
              </w:rPr>
              <w:t xml:space="preserve">- </w:t>
            </w:r>
            <w:r w:rsidRPr="00793847">
              <w:rPr>
                <w:sz w:val="20"/>
                <w:szCs w:val="20"/>
              </w:rPr>
              <w:t>Kaynaştırma, bütünleştirme uygulamaları yoluyla eğitim hakkında yeterli düzeyde bilgi sahibi olunmaması</w:t>
            </w:r>
            <w:r>
              <w:rPr>
                <w:sz w:val="20"/>
                <w:szCs w:val="20"/>
              </w:rPr>
              <w:t>.</w:t>
            </w:r>
          </w:p>
        </w:tc>
      </w:tr>
      <w:tr w:rsidR="00A17643" w:rsidRPr="00A17643" w:rsidTr="00AC0022">
        <w:trPr>
          <w:trHeight w:val="24"/>
        </w:trPr>
        <w:tc>
          <w:tcPr>
            <w:tcW w:w="472" w:type="pct"/>
            <w:shd w:val="clear" w:color="auto" w:fill="00B0F0"/>
            <w:vAlign w:val="center"/>
          </w:tcPr>
          <w:p w:rsidR="00A17643" w:rsidRPr="00A17643" w:rsidRDefault="00A17643" w:rsidP="00A24A23">
            <w:pPr>
              <w:spacing w:after="0"/>
              <w:jc w:val="left"/>
              <w:rPr>
                <w:b/>
                <w:sz w:val="20"/>
                <w:szCs w:val="20"/>
              </w:rPr>
            </w:pPr>
            <w:r w:rsidRPr="00A17643">
              <w:rPr>
                <w:b/>
                <w:sz w:val="20"/>
                <w:szCs w:val="20"/>
              </w:rPr>
              <w:t>Stratejiler</w:t>
            </w:r>
          </w:p>
        </w:tc>
        <w:tc>
          <w:tcPr>
            <w:tcW w:w="312"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S 5.2.1</w:t>
            </w:r>
          </w:p>
        </w:tc>
        <w:tc>
          <w:tcPr>
            <w:tcW w:w="4215" w:type="pct"/>
            <w:gridSpan w:val="11"/>
            <w:vAlign w:val="center"/>
          </w:tcPr>
          <w:p w:rsidR="00A17643" w:rsidRPr="00A17643" w:rsidRDefault="00793847" w:rsidP="00A24A23">
            <w:pPr>
              <w:spacing w:after="0"/>
              <w:jc w:val="left"/>
              <w:rPr>
                <w:b/>
                <w:sz w:val="20"/>
                <w:szCs w:val="20"/>
              </w:rPr>
            </w:pPr>
            <w:r>
              <w:rPr>
                <w:b/>
                <w:sz w:val="20"/>
                <w:szCs w:val="20"/>
              </w:rPr>
              <w:t>-Özel eğitim</w:t>
            </w:r>
            <w:r w:rsidR="00A17643" w:rsidRPr="00A17643">
              <w:rPr>
                <w:b/>
                <w:sz w:val="20"/>
                <w:szCs w:val="20"/>
              </w:rPr>
              <w:t xml:space="preserve"> ihtiyacı olan öğrencilere yönelik hizmetlerin kalitesi artırılacaktır.</w:t>
            </w:r>
          </w:p>
        </w:tc>
      </w:tr>
      <w:tr w:rsidR="00A17643" w:rsidRPr="00A17643" w:rsidTr="00AC0022">
        <w:trPr>
          <w:trHeight w:val="24"/>
        </w:trPr>
        <w:tc>
          <w:tcPr>
            <w:tcW w:w="785"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Maliyet Tahmini</w:t>
            </w:r>
          </w:p>
        </w:tc>
        <w:tc>
          <w:tcPr>
            <w:tcW w:w="4215" w:type="pct"/>
            <w:gridSpan w:val="11"/>
            <w:vAlign w:val="center"/>
          </w:tcPr>
          <w:p w:rsidR="004E6331" w:rsidRPr="00775670" w:rsidRDefault="00067D7A" w:rsidP="00A24A23">
            <w:pPr>
              <w:spacing w:after="0"/>
              <w:jc w:val="left"/>
              <w:rPr>
                <w:b/>
                <w:color w:val="000000"/>
                <w:sz w:val="20"/>
                <w:szCs w:val="20"/>
              </w:rPr>
            </w:pPr>
            <w:r>
              <w:rPr>
                <w:b/>
                <w:color w:val="000000"/>
                <w:sz w:val="20"/>
                <w:szCs w:val="20"/>
              </w:rPr>
              <w:t xml:space="preserve">   1.757.455 </w:t>
            </w:r>
            <w:r w:rsidR="007A6C87" w:rsidRPr="00775670">
              <w:rPr>
                <w:b/>
                <w:color w:val="000000"/>
                <w:sz w:val="20"/>
                <w:szCs w:val="20"/>
              </w:rPr>
              <w:t>TL</w:t>
            </w:r>
          </w:p>
        </w:tc>
      </w:tr>
      <w:tr w:rsidR="00A17643" w:rsidRPr="00A17643" w:rsidTr="00AC0022">
        <w:trPr>
          <w:trHeight w:val="24"/>
        </w:trPr>
        <w:tc>
          <w:tcPr>
            <w:tcW w:w="785"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Tespitler</w:t>
            </w:r>
          </w:p>
        </w:tc>
        <w:tc>
          <w:tcPr>
            <w:tcW w:w="4215" w:type="pct"/>
            <w:gridSpan w:val="11"/>
            <w:vAlign w:val="center"/>
          </w:tcPr>
          <w:p w:rsidR="00A17643" w:rsidRPr="00A17643" w:rsidRDefault="00A17643" w:rsidP="00A24A23">
            <w:pPr>
              <w:spacing w:after="0"/>
              <w:jc w:val="left"/>
              <w:rPr>
                <w:sz w:val="20"/>
                <w:szCs w:val="20"/>
              </w:rPr>
            </w:pPr>
            <w:r w:rsidRPr="00A17643">
              <w:rPr>
                <w:sz w:val="20"/>
                <w:szCs w:val="20"/>
              </w:rPr>
              <w:t>- Yerel yönetimlerin yeterli düzeyde özel eğitim merkezi kurmamış olması,</w:t>
            </w:r>
          </w:p>
          <w:p w:rsidR="00A17643" w:rsidRPr="00A17643" w:rsidRDefault="00A17643" w:rsidP="00A24A23">
            <w:pPr>
              <w:spacing w:after="0"/>
              <w:jc w:val="left"/>
              <w:rPr>
                <w:sz w:val="20"/>
                <w:szCs w:val="20"/>
              </w:rPr>
            </w:pPr>
            <w:r w:rsidRPr="00A17643">
              <w:rPr>
                <w:sz w:val="20"/>
                <w:szCs w:val="20"/>
              </w:rPr>
              <w:t>- Mevcut okulların engelli öğrencilerimizin kullanımına uygun olmaması,</w:t>
            </w:r>
          </w:p>
          <w:p w:rsidR="00A17643" w:rsidRPr="00A17643" w:rsidRDefault="00A17643" w:rsidP="004E6331">
            <w:pPr>
              <w:spacing w:after="0"/>
              <w:jc w:val="left"/>
              <w:rPr>
                <w:sz w:val="20"/>
                <w:szCs w:val="20"/>
              </w:rPr>
            </w:pPr>
            <w:r w:rsidRPr="00A17643">
              <w:rPr>
                <w:sz w:val="20"/>
                <w:szCs w:val="20"/>
              </w:rPr>
              <w:t>-  Kaynaştırma/bütünleştirme uygulamaları yoluyla eğitim hakkında yeterli düzeyde bilgi sahibi olunmaması.</w:t>
            </w:r>
          </w:p>
        </w:tc>
      </w:tr>
      <w:tr w:rsidR="00A17643" w:rsidRPr="00A17643" w:rsidTr="00AC0022">
        <w:trPr>
          <w:trHeight w:val="24"/>
        </w:trPr>
        <w:tc>
          <w:tcPr>
            <w:tcW w:w="785" w:type="pct"/>
            <w:gridSpan w:val="3"/>
            <w:shd w:val="clear" w:color="auto" w:fill="00B0F0"/>
            <w:vAlign w:val="center"/>
          </w:tcPr>
          <w:p w:rsidR="00A17643" w:rsidRPr="00A17643" w:rsidRDefault="00A17643" w:rsidP="00A24A23">
            <w:pPr>
              <w:spacing w:after="0"/>
              <w:jc w:val="left"/>
              <w:rPr>
                <w:b/>
                <w:sz w:val="20"/>
                <w:szCs w:val="20"/>
              </w:rPr>
            </w:pPr>
            <w:r w:rsidRPr="00A17643">
              <w:rPr>
                <w:b/>
                <w:sz w:val="20"/>
                <w:szCs w:val="20"/>
              </w:rPr>
              <w:t>İhtiyaçlar</w:t>
            </w:r>
          </w:p>
        </w:tc>
        <w:tc>
          <w:tcPr>
            <w:tcW w:w="4215" w:type="pct"/>
            <w:gridSpan w:val="11"/>
            <w:vAlign w:val="center"/>
          </w:tcPr>
          <w:p w:rsidR="00A17643" w:rsidRPr="00A17643" w:rsidRDefault="00A17643" w:rsidP="00A24A23">
            <w:pPr>
              <w:spacing w:after="0"/>
              <w:jc w:val="left"/>
              <w:rPr>
                <w:sz w:val="20"/>
                <w:szCs w:val="20"/>
              </w:rPr>
            </w:pPr>
            <w:r w:rsidRPr="00A17643">
              <w:rPr>
                <w:sz w:val="20"/>
                <w:szCs w:val="20"/>
              </w:rPr>
              <w:t>-  Mevcut okulların tümünün özel eğitime ihtiyaç duyan öğrencilere göre düzenlenmesi,</w:t>
            </w:r>
          </w:p>
          <w:p w:rsidR="00A17643" w:rsidRPr="00A17643" w:rsidRDefault="00A17643" w:rsidP="00A24A23">
            <w:pPr>
              <w:spacing w:after="0"/>
              <w:jc w:val="left"/>
              <w:rPr>
                <w:sz w:val="20"/>
                <w:szCs w:val="20"/>
              </w:rPr>
            </w:pPr>
            <w:r w:rsidRPr="00A17643">
              <w:rPr>
                <w:sz w:val="20"/>
                <w:szCs w:val="20"/>
              </w:rPr>
              <w:t>- Eğitsel değerlendirme ve tanılama için tarama faaliyetlerinin ve kapsamının artırılması,</w:t>
            </w:r>
          </w:p>
          <w:p w:rsidR="00A17643" w:rsidRPr="00A17643" w:rsidRDefault="00A17643" w:rsidP="00A24A23">
            <w:pPr>
              <w:spacing w:after="0"/>
              <w:jc w:val="left"/>
              <w:rPr>
                <w:sz w:val="20"/>
                <w:szCs w:val="20"/>
              </w:rPr>
            </w:pPr>
            <w:r w:rsidRPr="00A17643">
              <w:rPr>
                <w:sz w:val="20"/>
                <w:szCs w:val="20"/>
              </w:rPr>
              <w:t>- Özel teşebbüs ile yerel yönetimlerin desteklerinin artırılması için çeşitli teşviklerin sağlanması.</w:t>
            </w:r>
          </w:p>
        </w:tc>
      </w:tr>
    </w:tbl>
    <w:p w:rsidR="00A24A23" w:rsidRDefault="00A24A23" w:rsidP="00E4771F">
      <w:pPr>
        <w:rPr>
          <w:rFonts w:eastAsia="Calibri" w:cs="Arial"/>
          <w:b/>
          <w:i/>
          <w:sz w:val="22"/>
          <w:szCs w:val="20"/>
        </w:rPr>
      </w:pPr>
    </w:p>
    <w:p w:rsidR="00325344" w:rsidRDefault="00325344" w:rsidP="00A8541B">
      <w:pPr>
        <w:spacing w:before="240"/>
        <w:rPr>
          <w:b/>
          <w:bCs/>
          <w:sz w:val="28"/>
          <w:szCs w:val="24"/>
        </w:rPr>
      </w:pPr>
      <w:bookmarkStart w:id="92" w:name="_Toc532132476"/>
    </w:p>
    <w:p w:rsidR="00D2293B" w:rsidRDefault="00D2293B" w:rsidP="00A8541B">
      <w:pPr>
        <w:spacing w:before="240"/>
        <w:rPr>
          <w:b/>
          <w:bCs/>
          <w:sz w:val="28"/>
          <w:szCs w:val="24"/>
        </w:rPr>
      </w:pPr>
    </w:p>
    <w:p w:rsidR="00AC0022" w:rsidRDefault="00AC0022" w:rsidP="00A8541B">
      <w:pPr>
        <w:spacing w:before="240"/>
        <w:rPr>
          <w:b/>
          <w:bCs/>
          <w:sz w:val="28"/>
          <w:szCs w:val="24"/>
        </w:rPr>
      </w:pPr>
    </w:p>
    <w:p w:rsidR="00AC0022" w:rsidRDefault="00AC0022" w:rsidP="00A8541B">
      <w:pPr>
        <w:spacing w:before="240"/>
        <w:rPr>
          <w:b/>
          <w:bCs/>
          <w:sz w:val="28"/>
          <w:szCs w:val="24"/>
        </w:rPr>
      </w:pPr>
    </w:p>
    <w:p w:rsidR="00A17643" w:rsidRPr="002D18C2" w:rsidRDefault="00A17643" w:rsidP="002D18C2">
      <w:pPr>
        <w:rPr>
          <w:b/>
          <w:sz w:val="28"/>
        </w:rPr>
      </w:pPr>
      <w:bookmarkStart w:id="93" w:name="_Toc1643138"/>
      <w:r w:rsidRPr="00D026C4">
        <w:rPr>
          <w:rStyle w:val="Balk2Char"/>
        </w:rPr>
        <w:lastRenderedPageBreak/>
        <w:t>Hedef 5.3</w:t>
      </w:r>
      <w:bookmarkEnd w:id="93"/>
      <w:r w:rsidR="001B108B" w:rsidRPr="002D18C2">
        <w:rPr>
          <w:b/>
          <w:sz w:val="28"/>
        </w:rPr>
        <w:t>:</w:t>
      </w:r>
      <w:r w:rsidRPr="002D18C2">
        <w:rPr>
          <w:b/>
          <w:sz w:val="28"/>
        </w:rPr>
        <w:t xml:space="preserve"> Ülkemizin kalkınmasında önemli bir kaynak niteliğinde bulunan özel yetenekli öğrencilerimiz, akranlarından ayrıştırılmadan doğalarına uygun bir eğitim yöntemi ile desteklenecektir.</w:t>
      </w:r>
      <w:bookmarkEnd w:id="92"/>
    </w:p>
    <w:tbl>
      <w:tblPr>
        <w:tblStyle w:val="TabloKlavuzu"/>
        <w:tblW w:w="5000" w:type="pct"/>
        <w:tblLook w:val="04A0"/>
      </w:tblPr>
      <w:tblGrid>
        <w:gridCol w:w="1557"/>
        <w:gridCol w:w="406"/>
        <w:gridCol w:w="599"/>
        <w:gridCol w:w="3447"/>
        <w:gridCol w:w="1203"/>
        <w:gridCol w:w="1095"/>
        <w:gridCol w:w="845"/>
        <w:gridCol w:w="845"/>
        <w:gridCol w:w="845"/>
        <w:gridCol w:w="845"/>
        <w:gridCol w:w="845"/>
        <w:gridCol w:w="845"/>
        <w:gridCol w:w="842"/>
      </w:tblGrid>
      <w:tr w:rsidR="00A17643" w:rsidRPr="00A17643" w:rsidTr="001C6F1B">
        <w:trPr>
          <w:trHeight w:val="20"/>
        </w:trPr>
        <w:tc>
          <w:tcPr>
            <w:tcW w:w="691"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Amaç 5</w:t>
            </w:r>
          </w:p>
        </w:tc>
        <w:tc>
          <w:tcPr>
            <w:tcW w:w="4309" w:type="pct"/>
            <w:gridSpan w:val="11"/>
            <w:vAlign w:val="center"/>
          </w:tcPr>
          <w:p w:rsidR="00A17643" w:rsidRPr="00A17643" w:rsidRDefault="00A17643" w:rsidP="00A24A23">
            <w:pPr>
              <w:spacing w:after="0"/>
              <w:jc w:val="left"/>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A17643" w:rsidRPr="00A17643" w:rsidTr="001C6F1B">
        <w:trPr>
          <w:trHeight w:val="20"/>
        </w:trPr>
        <w:tc>
          <w:tcPr>
            <w:tcW w:w="691" w:type="pct"/>
            <w:gridSpan w:val="2"/>
            <w:shd w:val="clear" w:color="auto" w:fill="00B0F0"/>
            <w:vAlign w:val="center"/>
          </w:tcPr>
          <w:p w:rsidR="00A17643" w:rsidRPr="00A17643" w:rsidRDefault="00A17643" w:rsidP="00A24A23">
            <w:pPr>
              <w:spacing w:after="0"/>
              <w:jc w:val="left"/>
              <w:rPr>
                <w:b/>
                <w:sz w:val="20"/>
                <w:szCs w:val="20"/>
              </w:rPr>
            </w:pPr>
            <w:r w:rsidRPr="00A17643">
              <w:rPr>
                <w:b/>
                <w:sz w:val="20"/>
                <w:szCs w:val="20"/>
              </w:rPr>
              <w:t>Hedef 5.3</w:t>
            </w:r>
          </w:p>
        </w:tc>
        <w:tc>
          <w:tcPr>
            <w:tcW w:w="4309" w:type="pct"/>
            <w:gridSpan w:val="11"/>
            <w:vAlign w:val="center"/>
          </w:tcPr>
          <w:p w:rsidR="00A17643" w:rsidRPr="00A17643" w:rsidRDefault="00A17643" w:rsidP="00A24A23">
            <w:pPr>
              <w:spacing w:after="0"/>
              <w:jc w:val="left"/>
              <w:rPr>
                <w:sz w:val="20"/>
                <w:szCs w:val="20"/>
              </w:rPr>
            </w:pPr>
            <w:r w:rsidRPr="00A17643">
              <w:rPr>
                <w:b/>
                <w:sz w:val="20"/>
                <w:szCs w:val="20"/>
              </w:rPr>
              <w:t>Ülkemizin kalkınmasında önemli bir kaynak niteliğinde bulunan özel yetenekli öğrencilerimiz, akranlarından ayrıştırılmadan doğalarına uygun bir eğitim yöntemi ile desteklenecektir.</w:t>
            </w:r>
          </w:p>
        </w:tc>
      </w:tr>
      <w:tr w:rsidR="00A17643" w:rsidRPr="00A17643" w:rsidTr="001C6F1B">
        <w:trPr>
          <w:trHeight w:val="20"/>
        </w:trPr>
        <w:tc>
          <w:tcPr>
            <w:tcW w:w="2114" w:type="pct"/>
            <w:gridSpan w:val="4"/>
            <w:shd w:val="clear" w:color="auto" w:fill="00B0F0"/>
            <w:vAlign w:val="center"/>
          </w:tcPr>
          <w:p w:rsidR="00A17643" w:rsidRPr="00A17643" w:rsidRDefault="00A17643" w:rsidP="00A24A23">
            <w:pPr>
              <w:spacing w:after="0"/>
              <w:jc w:val="left"/>
              <w:rPr>
                <w:b/>
                <w:sz w:val="20"/>
                <w:szCs w:val="20"/>
              </w:rPr>
            </w:pPr>
            <w:r w:rsidRPr="00A17643">
              <w:rPr>
                <w:b/>
                <w:sz w:val="20"/>
                <w:szCs w:val="20"/>
              </w:rPr>
              <w:t>Performans Göstergeleri</w:t>
            </w:r>
          </w:p>
        </w:tc>
        <w:tc>
          <w:tcPr>
            <w:tcW w:w="423"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Hedefe Etkisi (%)</w:t>
            </w:r>
          </w:p>
        </w:tc>
        <w:tc>
          <w:tcPr>
            <w:tcW w:w="385"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Başlangıç Değeri</w:t>
            </w:r>
          </w:p>
        </w:tc>
        <w:tc>
          <w:tcPr>
            <w:tcW w:w="29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2019</w:t>
            </w:r>
          </w:p>
        </w:tc>
        <w:tc>
          <w:tcPr>
            <w:tcW w:w="29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2020</w:t>
            </w:r>
          </w:p>
        </w:tc>
        <w:tc>
          <w:tcPr>
            <w:tcW w:w="29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2021</w:t>
            </w:r>
          </w:p>
        </w:tc>
        <w:tc>
          <w:tcPr>
            <w:tcW w:w="29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2022</w:t>
            </w:r>
          </w:p>
        </w:tc>
        <w:tc>
          <w:tcPr>
            <w:tcW w:w="29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2023</w:t>
            </w:r>
          </w:p>
        </w:tc>
        <w:tc>
          <w:tcPr>
            <w:tcW w:w="297"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İzleme Sıklığı</w:t>
            </w:r>
          </w:p>
        </w:tc>
        <w:tc>
          <w:tcPr>
            <w:tcW w:w="295" w:type="pct"/>
            <w:shd w:val="clear" w:color="auto" w:fill="00B0F0"/>
            <w:vAlign w:val="center"/>
          </w:tcPr>
          <w:p w:rsidR="00A17643" w:rsidRPr="00A17643" w:rsidRDefault="00A17643" w:rsidP="00A24A23">
            <w:pPr>
              <w:spacing w:after="0"/>
              <w:jc w:val="center"/>
              <w:rPr>
                <w:b/>
                <w:sz w:val="20"/>
                <w:szCs w:val="20"/>
              </w:rPr>
            </w:pPr>
            <w:r w:rsidRPr="00A17643">
              <w:rPr>
                <w:b/>
                <w:sz w:val="20"/>
                <w:szCs w:val="20"/>
              </w:rPr>
              <w:t>Rapor Sıklığı</w:t>
            </w:r>
          </w:p>
        </w:tc>
      </w:tr>
      <w:tr w:rsidR="001C6F1B" w:rsidRPr="00A17643" w:rsidTr="001C6F1B">
        <w:trPr>
          <w:trHeight w:val="20"/>
        </w:trPr>
        <w:tc>
          <w:tcPr>
            <w:tcW w:w="2114" w:type="pct"/>
            <w:gridSpan w:val="4"/>
            <w:shd w:val="clear" w:color="auto" w:fill="00B0F0"/>
            <w:vAlign w:val="center"/>
          </w:tcPr>
          <w:p w:rsidR="001C6F1B" w:rsidRPr="00A17643" w:rsidRDefault="001C6F1B" w:rsidP="00A24A23">
            <w:pPr>
              <w:spacing w:after="0"/>
              <w:jc w:val="left"/>
              <w:rPr>
                <w:b/>
                <w:sz w:val="20"/>
                <w:szCs w:val="20"/>
              </w:rPr>
            </w:pPr>
            <w:r w:rsidRPr="00A17643">
              <w:rPr>
                <w:b/>
                <w:sz w:val="20"/>
                <w:szCs w:val="20"/>
              </w:rPr>
              <w:t>PG 5.3.1 Bilim ve sanat merkezleri grup tarama uygulaması yapılan öğrenci oranı (%)</w:t>
            </w:r>
          </w:p>
        </w:tc>
        <w:tc>
          <w:tcPr>
            <w:tcW w:w="423"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50</w:t>
            </w:r>
          </w:p>
        </w:tc>
        <w:tc>
          <w:tcPr>
            <w:tcW w:w="385"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%5</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w:t>
            </w:r>
            <w:r w:rsidRPr="00A17643">
              <w:rPr>
                <w:sz w:val="20"/>
                <w:szCs w:val="20"/>
              </w:rPr>
              <w:t>10</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w:t>
            </w:r>
            <w:r w:rsidRPr="00A17643">
              <w:rPr>
                <w:sz w:val="20"/>
                <w:szCs w:val="20"/>
              </w:rPr>
              <w:t>13</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w:t>
            </w:r>
            <w:r w:rsidRPr="00A17643">
              <w:rPr>
                <w:sz w:val="20"/>
                <w:szCs w:val="20"/>
              </w:rPr>
              <w:t>15</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w:t>
            </w:r>
            <w:r w:rsidRPr="00A17643">
              <w:rPr>
                <w:sz w:val="20"/>
                <w:szCs w:val="20"/>
              </w:rPr>
              <w:t>18</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6 Ay</w:t>
            </w:r>
          </w:p>
        </w:tc>
        <w:tc>
          <w:tcPr>
            <w:tcW w:w="295" w:type="pct"/>
            <w:shd w:val="clear" w:color="auto" w:fill="FFFFFF" w:themeFill="background1"/>
            <w:vAlign w:val="center"/>
          </w:tcPr>
          <w:p w:rsidR="001C6F1B" w:rsidRPr="00A17643" w:rsidRDefault="001C6F1B" w:rsidP="00A24A23">
            <w:pPr>
              <w:spacing w:after="0"/>
              <w:jc w:val="center"/>
              <w:rPr>
                <w:sz w:val="20"/>
                <w:szCs w:val="20"/>
              </w:rPr>
            </w:pPr>
            <w:r w:rsidRPr="00A17643">
              <w:rPr>
                <w:sz w:val="20"/>
                <w:szCs w:val="20"/>
              </w:rPr>
              <w:t>6 Ay</w:t>
            </w:r>
          </w:p>
        </w:tc>
      </w:tr>
      <w:tr w:rsidR="001C6F1B" w:rsidRPr="00A17643" w:rsidTr="00666070">
        <w:trPr>
          <w:trHeight w:val="20"/>
        </w:trPr>
        <w:tc>
          <w:tcPr>
            <w:tcW w:w="2114" w:type="pct"/>
            <w:gridSpan w:val="4"/>
            <w:shd w:val="clear" w:color="auto" w:fill="00B0F0"/>
            <w:vAlign w:val="center"/>
          </w:tcPr>
          <w:p w:rsidR="001C6F1B" w:rsidRPr="00A17643" w:rsidRDefault="001C6F1B" w:rsidP="00A24A23">
            <w:pPr>
              <w:spacing w:after="0"/>
              <w:jc w:val="left"/>
              <w:rPr>
                <w:b/>
                <w:sz w:val="20"/>
                <w:szCs w:val="20"/>
              </w:rPr>
            </w:pPr>
            <w:r w:rsidRPr="00A17643">
              <w:rPr>
                <w:b/>
                <w:sz w:val="20"/>
                <w:szCs w:val="20"/>
              </w:rPr>
              <w:t>PG 5.3.2 Bilim ve sanat merkezi öğrencilerinin programlara devam oranı (%)</w:t>
            </w:r>
          </w:p>
        </w:tc>
        <w:tc>
          <w:tcPr>
            <w:tcW w:w="423" w:type="pct"/>
            <w:shd w:val="clear" w:color="auto" w:fill="auto"/>
            <w:vAlign w:val="center"/>
          </w:tcPr>
          <w:p w:rsidR="001C6F1B" w:rsidRPr="00666070" w:rsidRDefault="001C6F1B" w:rsidP="00A24A23">
            <w:pPr>
              <w:spacing w:after="0"/>
              <w:jc w:val="center"/>
              <w:rPr>
                <w:sz w:val="20"/>
                <w:szCs w:val="20"/>
              </w:rPr>
            </w:pPr>
            <w:r w:rsidRPr="00666070">
              <w:rPr>
                <w:sz w:val="20"/>
                <w:szCs w:val="20"/>
              </w:rPr>
              <w:t>25</w:t>
            </w:r>
          </w:p>
        </w:tc>
        <w:tc>
          <w:tcPr>
            <w:tcW w:w="385" w:type="pct"/>
            <w:shd w:val="clear" w:color="auto" w:fill="auto"/>
            <w:vAlign w:val="center"/>
          </w:tcPr>
          <w:p w:rsidR="001C6F1B" w:rsidRPr="00666070" w:rsidRDefault="001C6F1B" w:rsidP="00A24A23">
            <w:pPr>
              <w:spacing w:after="0"/>
              <w:jc w:val="center"/>
              <w:rPr>
                <w:sz w:val="20"/>
                <w:szCs w:val="20"/>
              </w:rPr>
            </w:pPr>
            <w:r w:rsidRPr="00666070">
              <w:rPr>
                <w:sz w:val="20"/>
                <w:szCs w:val="20"/>
              </w:rPr>
              <w:t>0</w:t>
            </w:r>
          </w:p>
        </w:tc>
        <w:tc>
          <w:tcPr>
            <w:tcW w:w="297" w:type="pct"/>
            <w:shd w:val="clear" w:color="auto" w:fill="auto"/>
            <w:vAlign w:val="center"/>
          </w:tcPr>
          <w:p w:rsidR="001C6F1B" w:rsidRPr="00666070" w:rsidRDefault="005E312D" w:rsidP="00A24A23">
            <w:pPr>
              <w:spacing w:after="0"/>
              <w:jc w:val="center"/>
              <w:rPr>
                <w:sz w:val="20"/>
                <w:szCs w:val="20"/>
              </w:rPr>
            </w:pPr>
            <w:r>
              <w:rPr>
                <w:sz w:val="20"/>
                <w:szCs w:val="20"/>
              </w:rPr>
              <w:t>0</w:t>
            </w:r>
          </w:p>
        </w:tc>
        <w:tc>
          <w:tcPr>
            <w:tcW w:w="297" w:type="pct"/>
            <w:shd w:val="clear" w:color="auto" w:fill="auto"/>
            <w:vAlign w:val="center"/>
          </w:tcPr>
          <w:p w:rsidR="001C6F1B" w:rsidRPr="00666070" w:rsidRDefault="005E312D" w:rsidP="00A24A23">
            <w:pPr>
              <w:spacing w:after="0"/>
              <w:jc w:val="center"/>
              <w:rPr>
                <w:sz w:val="20"/>
                <w:szCs w:val="20"/>
              </w:rPr>
            </w:pPr>
            <w:r>
              <w:rPr>
                <w:sz w:val="20"/>
                <w:szCs w:val="20"/>
              </w:rPr>
              <w:t>0</w:t>
            </w:r>
          </w:p>
        </w:tc>
        <w:tc>
          <w:tcPr>
            <w:tcW w:w="297" w:type="pct"/>
            <w:shd w:val="clear" w:color="auto" w:fill="auto"/>
            <w:vAlign w:val="center"/>
          </w:tcPr>
          <w:p w:rsidR="001C6F1B" w:rsidRPr="00666070" w:rsidRDefault="005E312D" w:rsidP="00A24A23">
            <w:pPr>
              <w:spacing w:after="0"/>
              <w:jc w:val="center"/>
              <w:rPr>
                <w:sz w:val="20"/>
                <w:szCs w:val="20"/>
              </w:rPr>
            </w:pPr>
            <w:r>
              <w:rPr>
                <w:sz w:val="20"/>
                <w:szCs w:val="20"/>
              </w:rPr>
              <w:t>0</w:t>
            </w:r>
          </w:p>
        </w:tc>
        <w:tc>
          <w:tcPr>
            <w:tcW w:w="297" w:type="pct"/>
            <w:shd w:val="clear" w:color="auto" w:fill="auto"/>
            <w:vAlign w:val="center"/>
          </w:tcPr>
          <w:p w:rsidR="001C6F1B" w:rsidRPr="00666070" w:rsidRDefault="005E312D" w:rsidP="00A24A23">
            <w:pPr>
              <w:spacing w:after="0"/>
              <w:jc w:val="center"/>
              <w:rPr>
                <w:sz w:val="20"/>
                <w:szCs w:val="20"/>
              </w:rPr>
            </w:pPr>
            <w:r>
              <w:rPr>
                <w:sz w:val="20"/>
                <w:szCs w:val="20"/>
              </w:rPr>
              <w:t>0</w:t>
            </w:r>
          </w:p>
        </w:tc>
        <w:tc>
          <w:tcPr>
            <w:tcW w:w="297" w:type="pct"/>
            <w:shd w:val="clear" w:color="auto" w:fill="auto"/>
            <w:vAlign w:val="center"/>
          </w:tcPr>
          <w:p w:rsidR="001C6F1B" w:rsidRPr="00666070" w:rsidRDefault="005E312D" w:rsidP="00A24A23">
            <w:pPr>
              <w:spacing w:after="0"/>
              <w:jc w:val="center"/>
              <w:rPr>
                <w:sz w:val="20"/>
                <w:szCs w:val="20"/>
              </w:rPr>
            </w:pPr>
            <w:r>
              <w:rPr>
                <w:sz w:val="20"/>
                <w:szCs w:val="20"/>
              </w:rPr>
              <w:t>0</w:t>
            </w:r>
          </w:p>
        </w:tc>
        <w:tc>
          <w:tcPr>
            <w:tcW w:w="297" w:type="pct"/>
            <w:shd w:val="clear" w:color="auto" w:fill="auto"/>
            <w:vAlign w:val="center"/>
          </w:tcPr>
          <w:p w:rsidR="001C6F1B" w:rsidRPr="00666070" w:rsidRDefault="001C6F1B" w:rsidP="00A24A23">
            <w:pPr>
              <w:spacing w:after="0"/>
              <w:jc w:val="center"/>
              <w:rPr>
                <w:sz w:val="20"/>
                <w:szCs w:val="20"/>
              </w:rPr>
            </w:pPr>
            <w:r w:rsidRPr="00666070">
              <w:rPr>
                <w:sz w:val="20"/>
                <w:szCs w:val="20"/>
              </w:rPr>
              <w:t>6 Ay</w:t>
            </w:r>
          </w:p>
        </w:tc>
        <w:tc>
          <w:tcPr>
            <w:tcW w:w="295" w:type="pct"/>
            <w:shd w:val="clear" w:color="auto" w:fill="auto"/>
            <w:vAlign w:val="center"/>
          </w:tcPr>
          <w:p w:rsidR="001C6F1B" w:rsidRPr="00666070" w:rsidRDefault="001C6F1B" w:rsidP="00A24A23">
            <w:pPr>
              <w:spacing w:after="0"/>
              <w:jc w:val="center"/>
              <w:rPr>
                <w:sz w:val="20"/>
                <w:szCs w:val="20"/>
              </w:rPr>
            </w:pPr>
            <w:r w:rsidRPr="00666070">
              <w:rPr>
                <w:sz w:val="20"/>
                <w:szCs w:val="20"/>
              </w:rPr>
              <w:t>6 Ay</w:t>
            </w:r>
          </w:p>
        </w:tc>
      </w:tr>
      <w:tr w:rsidR="001C6F1B" w:rsidRPr="00A17643" w:rsidTr="001C6F1B">
        <w:trPr>
          <w:trHeight w:val="20"/>
        </w:trPr>
        <w:tc>
          <w:tcPr>
            <w:tcW w:w="2114" w:type="pct"/>
            <w:gridSpan w:val="4"/>
            <w:shd w:val="clear" w:color="auto" w:fill="00B0F0"/>
            <w:vAlign w:val="center"/>
          </w:tcPr>
          <w:p w:rsidR="001C6F1B" w:rsidRPr="00A17643" w:rsidRDefault="001C6F1B" w:rsidP="00753BDB">
            <w:pPr>
              <w:spacing w:after="0"/>
              <w:jc w:val="left"/>
              <w:rPr>
                <w:b/>
                <w:sz w:val="20"/>
                <w:szCs w:val="20"/>
              </w:rPr>
            </w:pPr>
            <w:r w:rsidRPr="00A17643">
              <w:rPr>
                <w:b/>
                <w:sz w:val="20"/>
                <w:szCs w:val="20"/>
              </w:rPr>
              <w:t>PG 5.3.</w:t>
            </w:r>
            <w:r>
              <w:rPr>
                <w:b/>
                <w:sz w:val="20"/>
                <w:szCs w:val="20"/>
              </w:rPr>
              <w:t>3</w:t>
            </w:r>
            <w:r w:rsidRPr="00A17643">
              <w:rPr>
                <w:b/>
                <w:sz w:val="20"/>
                <w:szCs w:val="20"/>
              </w:rPr>
              <w:t xml:space="preserve"> Öğretim kademelerinde özel yeteneklilere yönelik açılan destek eğitim odaların</w:t>
            </w:r>
            <w:r>
              <w:rPr>
                <w:b/>
                <w:sz w:val="20"/>
                <w:szCs w:val="20"/>
              </w:rPr>
              <w:t>d</w:t>
            </w:r>
            <w:r w:rsidRPr="00A17643">
              <w:rPr>
                <w:b/>
                <w:sz w:val="20"/>
                <w:szCs w:val="20"/>
              </w:rPr>
              <w:t xml:space="preserve">a </w:t>
            </w:r>
            <w:r>
              <w:rPr>
                <w:b/>
                <w:sz w:val="20"/>
                <w:szCs w:val="20"/>
              </w:rPr>
              <w:t xml:space="preserve">derslere </w:t>
            </w:r>
            <w:r w:rsidRPr="00A17643">
              <w:rPr>
                <w:b/>
                <w:sz w:val="20"/>
                <w:szCs w:val="20"/>
              </w:rPr>
              <w:t>katılan öğrenci sayısı</w:t>
            </w:r>
          </w:p>
        </w:tc>
        <w:tc>
          <w:tcPr>
            <w:tcW w:w="423"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25</w:t>
            </w:r>
          </w:p>
        </w:tc>
        <w:tc>
          <w:tcPr>
            <w:tcW w:w="385" w:type="pct"/>
            <w:shd w:val="clear" w:color="auto" w:fill="FFFFFF" w:themeFill="background1"/>
            <w:vAlign w:val="center"/>
          </w:tcPr>
          <w:p w:rsidR="001C6F1B" w:rsidRPr="00A17643" w:rsidRDefault="001C6F1B"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5E312D"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5E312D"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5E312D"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5E312D"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5E312D" w:rsidP="00A24A23">
            <w:pPr>
              <w:spacing w:after="0"/>
              <w:jc w:val="center"/>
              <w:rPr>
                <w:sz w:val="20"/>
                <w:szCs w:val="20"/>
              </w:rPr>
            </w:pPr>
            <w:r>
              <w:rPr>
                <w:sz w:val="20"/>
                <w:szCs w:val="20"/>
              </w:rPr>
              <w:t>0</w:t>
            </w:r>
          </w:p>
        </w:tc>
        <w:tc>
          <w:tcPr>
            <w:tcW w:w="297" w:type="pct"/>
            <w:shd w:val="clear" w:color="auto" w:fill="FFFFFF" w:themeFill="background1"/>
            <w:vAlign w:val="center"/>
          </w:tcPr>
          <w:p w:rsidR="001C6F1B" w:rsidRPr="00A17643" w:rsidRDefault="001C6F1B" w:rsidP="00A24A23">
            <w:pPr>
              <w:spacing w:after="0"/>
              <w:jc w:val="center"/>
              <w:rPr>
                <w:sz w:val="20"/>
                <w:szCs w:val="20"/>
              </w:rPr>
            </w:pPr>
            <w:r w:rsidRPr="00A17643">
              <w:rPr>
                <w:sz w:val="20"/>
                <w:szCs w:val="20"/>
              </w:rPr>
              <w:t>6 Ay</w:t>
            </w:r>
          </w:p>
        </w:tc>
        <w:tc>
          <w:tcPr>
            <w:tcW w:w="295" w:type="pct"/>
            <w:shd w:val="clear" w:color="auto" w:fill="FFFFFF" w:themeFill="background1"/>
            <w:vAlign w:val="center"/>
          </w:tcPr>
          <w:p w:rsidR="001C6F1B" w:rsidRPr="00A17643" w:rsidRDefault="001C6F1B" w:rsidP="00A24A23">
            <w:pPr>
              <w:spacing w:after="0"/>
              <w:jc w:val="center"/>
              <w:rPr>
                <w:sz w:val="20"/>
                <w:szCs w:val="20"/>
              </w:rPr>
            </w:pPr>
            <w:r w:rsidRPr="00A17643">
              <w:rPr>
                <w:sz w:val="20"/>
                <w:szCs w:val="20"/>
              </w:rPr>
              <w:t>6 Ay</w:t>
            </w:r>
          </w:p>
        </w:tc>
      </w:tr>
      <w:tr w:rsidR="001C6F1B" w:rsidRPr="00A17643" w:rsidTr="001C6F1B">
        <w:trPr>
          <w:trHeight w:val="20"/>
        </w:trPr>
        <w:tc>
          <w:tcPr>
            <w:tcW w:w="2114" w:type="pct"/>
            <w:gridSpan w:val="4"/>
            <w:shd w:val="clear" w:color="auto" w:fill="00B0F0"/>
            <w:vAlign w:val="center"/>
          </w:tcPr>
          <w:p w:rsidR="001C6F1B" w:rsidRPr="00A17643" w:rsidRDefault="001C6F1B" w:rsidP="00A24A23">
            <w:pPr>
              <w:spacing w:after="0"/>
              <w:jc w:val="left"/>
              <w:rPr>
                <w:b/>
                <w:sz w:val="20"/>
                <w:szCs w:val="20"/>
              </w:rPr>
            </w:pPr>
            <w:r w:rsidRPr="00A17643">
              <w:rPr>
                <w:b/>
                <w:sz w:val="20"/>
                <w:szCs w:val="20"/>
              </w:rPr>
              <w:t>Koordinatör Birim</w:t>
            </w:r>
          </w:p>
        </w:tc>
        <w:tc>
          <w:tcPr>
            <w:tcW w:w="2886" w:type="pct"/>
            <w:gridSpan w:val="9"/>
            <w:vAlign w:val="center"/>
          </w:tcPr>
          <w:p w:rsidR="001C6F1B" w:rsidRPr="00A17643" w:rsidRDefault="001C6F1B" w:rsidP="00D5488D">
            <w:pPr>
              <w:spacing w:after="0"/>
              <w:jc w:val="left"/>
              <w:rPr>
                <w:sz w:val="20"/>
                <w:szCs w:val="20"/>
              </w:rPr>
            </w:pPr>
            <w:r>
              <w:rPr>
                <w:sz w:val="20"/>
                <w:szCs w:val="20"/>
              </w:rPr>
              <w:t>ÖERŞM</w:t>
            </w:r>
          </w:p>
        </w:tc>
      </w:tr>
      <w:tr w:rsidR="001C6F1B" w:rsidRPr="00A17643" w:rsidTr="001C6F1B">
        <w:trPr>
          <w:trHeight w:val="20"/>
        </w:trPr>
        <w:tc>
          <w:tcPr>
            <w:tcW w:w="2114" w:type="pct"/>
            <w:gridSpan w:val="4"/>
            <w:shd w:val="clear" w:color="auto" w:fill="00B0F0"/>
            <w:vAlign w:val="center"/>
          </w:tcPr>
          <w:p w:rsidR="001C6F1B" w:rsidRPr="00A17643" w:rsidRDefault="001C6F1B" w:rsidP="00A24A23">
            <w:pPr>
              <w:spacing w:after="0"/>
              <w:jc w:val="left"/>
              <w:rPr>
                <w:b/>
                <w:sz w:val="20"/>
                <w:szCs w:val="20"/>
              </w:rPr>
            </w:pPr>
            <w:r w:rsidRPr="00A17643">
              <w:rPr>
                <w:b/>
                <w:sz w:val="20"/>
                <w:szCs w:val="20"/>
              </w:rPr>
              <w:t>İş Birliği Yapılacak Birimler</w:t>
            </w:r>
          </w:p>
        </w:tc>
        <w:tc>
          <w:tcPr>
            <w:tcW w:w="2886" w:type="pct"/>
            <w:gridSpan w:val="9"/>
            <w:vAlign w:val="center"/>
          </w:tcPr>
          <w:p w:rsidR="001C6F1B" w:rsidRPr="00A17643" w:rsidRDefault="001C6F1B" w:rsidP="00EE2C76">
            <w:pPr>
              <w:spacing w:after="0"/>
              <w:jc w:val="left"/>
              <w:rPr>
                <w:sz w:val="20"/>
                <w:szCs w:val="20"/>
              </w:rPr>
            </w:pPr>
            <w:r>
              <w:rPr>
                <w:sz w:val="20"/>
                <w:szCs w:val="20"/>
              </w:rPr>
              <w:t>DÖŞM, OŞM, ÖDSŞM, HBÖŞM, BİETŞM, TEŞM</w:t>
            </w:r>
          </w:p>
        </w:tc>
      </w:tr>
      <w:tr w:rsidR="001C6F1B" w:rsidRPr="00A17643" w:rsidTr="001C6F1B">
        <w:trPr>
          <w:trHeight w:val="20"/>
        </w:trPr>
        <w:tc>
          <w:tcPr>
            <w:tcW w:w="902" w:type="pct"/>
            <w:gridSpan w:val="3"/>
            <w:shd w:val="clear" w:color="auto" w:fill="00B0F0"/>
            <w:vAlign w:val="center"/>
          </w:tcPr>
          <w:p w:rsidR="001C6F1B" w:rsidRPr="00A17643" w:rsidRDefault="001C6F1B" w:rsidP="00A24A23">
            <w:pPr>
              <w:spacing w:after="0"/>
              <w:jc w:val="left"/>
              <w:rPr>
                <w:b/>
                <w:sz w:val="20"/>
                <w:szCs w:val="20"/>
              </w:rPr>
            </w:pPr>
            <w:r w:rsidRPr="00A17643">
              <w:rPr>
                <w:b/>
                <w:sz w:val="20"/>
                <w:szCs w:val="20"/>
              </w:rPr>
              <w:t>Riskler</w:t>
            </w:r>
          </w:p>
        </w:tc>
        <w:tc>
          <w:tcPr>
            <w:tcW w:w="4098" w:type="pct"/>
            <w:gridSpan w:val="10"/>
            <w:vAlign w:val="center"/>
          </w:tcPr>
          <w:p w:rsidR="001C6F1B" w:rsidRPr="00A17643" w:rsidRDefault="001C6F1B" w:rsidP="00A24A23">
            <w:pPr>
              <w:spacing w:after="0"/>
              <w:jc w:val="left"/>
              <w:rPr>
                <w:sz w:val="20"/>
                <w:szCs w:val="20"/>
              </w:rPr>
            </w:pPr>
            <w:r w:rsidRPr="00A17643">
              <w:rPr>
                <w:sz w:val="20"/>
                <w:szCs w:val="20"/>
              </w:rPr>
              <w:t>- Tüm öğrencilerin tarama sistemine dâhil edilmesinin zorluğu,</w:t>
            </w:r>
          </w:p>
          <w:p w:rsidR="001C6F1B" w:rsidRPr="00A17643" w:rsidRDefault="001C6F1B" w:rsidP="00A24A23">
            <w:pPr>
              <w:spacing w:after="0"/>
              <w:jc w:val="left"/>
              <w:rPr>
                <w:sz w:val="20"/>
                <w:szCs w:val="20"/>
              </w:rPr>
            </w:pPr>
            <w:r w:rsidRPr="00A17643">
              <w:rPr>
                <w:sz w:val="20"/>
                <w:szCs w:val="20"/>
              </w:rPr>
              <w:t>- Özgün zekâ testlerinin maliyetli olması ve üretilmesinde sıkıntılar yaşanması,</w:t>
            </w:r>
          </w:p>
          <w:p w:rsidR="001C6F1B" w:rsidRPr="00A17643" w:rsidRDefault="001C6F1B" w:rsidP="00A24A23">
            <w:pPr>
              <w:spacing w:after="0"/>
              <w:jc w:val="left"/>
              <w:rPr>
                <w:sz w:val="20"/>
                <w:szCs w:val="20"/>
              </w:rPr>
            </w:pPr>
            <w:r w:rsidRPr="00A17643">
              <w:rPr>
                <w:sz w:val="20"/>
                <w:szCs w:val="20"/>
              </w:rPr>
              <w:t>- Özel sektörün tarama, tanılama ve eğitim konusunda yatırım yapmaması,</w:t>
            </w:r>
          </w:p>
          <w:p w:rsidR="001C6F1B" w:rsidRPr="00A17643" w:rsidRDefault="001C6F1B" w:rsidP="00A24A23">
            <w:pPr>
              <w:spacing w:after="0"/>
              <w:jc w:val="left"/>
              <w:rPr>
                <w:sz w:val="20"/>
                <w:szCs w:val="20"/>
              </w:rPr>
            </w:pPr>
            <w:r w:rsidRPr="00A17643">
              <w:rPr>
                <w:sz w:val="20"/>
                <w:szCs w:val="20"/>
              </w:rPr>
              <w:t>- Özel yeteneklilerin eğitimine ilişkin toplumsal duyarlılığın az olması.</w:t>
            </w:r>
          </w:p>
        </w:tc>
      </w:tr>
      <w:tr w:rsidR="001C6F1B" w:rsidRPr="00A17643" w:rsidTr="001C6F1B">
        <w:trPr>
          <w:trHeight w:val="192"/>
        </w:trPr>
        <w:tc>
          <w:tcPr>
            <w:tcW w:w="548" w:type="pct"/>
            <w:vMerge w:val="restart"/>
            <w:shd w:val="clear" w:color="auto" w:fill="00B0F0"/>
            <w:vAlign w:val="center"/>
          </w:tcPr>
          <w:p w:rsidR="001C6F1B" w:rsidRPr="00A17643" w:rsidRDefault="001C6F1B" w:rsidP="00A24A23">
            <w:pPr>
              <w:spacing w:after="0"/>
              <w:jc w:val="left"/>
              <w:rPr>
                <w:b/>
                <w:sz w:val="20"/>
                <w:szCs w:val="20"/>
              </w:rPr>
            </w:pPr>
            <w:r w:rsidRPr="00A17643">
              <w:rPr>
                <w:b/>
                <w:sz w:val="20"/>
                <w:szCs w:val="20"/>
              </w:rPr>
              <w:t>Stratejiler</w:t>
            </w:r>
          </w:p>
        </w:tc>
        <w:tc>
          <w:tcPr>
            <w:tcW w:w="353" w:type="pct"/>
            <w:gridSpan w:val="2"/>
            <w:shd w:val="clear" w:color="auto" w:fill="00B0F0"/>
            <w:vAlign w:val="center"/>
          </w:tcPr>
          <w:p w:rsidR="001C6F1B" w:rsidRPr="00A17643" w:rsidRDefault="001C6F1B" w:rsidP="00A24A23">
            <w:pPr>
              <w:spacing w:after="0"/>
              <w:jc w:val="left"/>
              <w:rPr>
                <w:b/>
                <w:sz w:val="20"/>
                <w:szCs w:val="20"/>
              </w:rPr>
            </w:pPr>
            <w:r w:rsidRPr="00A17643">
              <w:rPr>
                <w:b/>
                <w:sz w:val="20"/>
                <w:szCs w:val="20"/>
              </w:rPr>
              <w:t>S 5.3.1</w:t>
            </w:r>
          </w:p>
        </w:tc>
        <w:tc>
          <w:tcPr>
            <w:tcW w:w="4098" w:type="pct"/>
            <w:gridSpan w:val="10"/>
            <w:vAlign w:val="center"/>
          </w:tcPr>
          <w:p w:rsidR="001C6F1B" w:rsidRPr="00A17643" w:rsidRDefault="001C6F1B" w:rsidP="00A24A23">
            <w:pPr>
              <w:spacing w:after="0"/>
              <w:jc w:val="left"/>
              <w:rPr>
                <w:b/>
                <w:sz w:val="20"/>
                <w:szCs w:val="20"/>
              </w:rPr>
            </w:pPr>
            <w:r w:rsidRPr="00A17643">
              <w:rPr>
                <w:b/>
                <w:sz w:val="20"/>
                <w:szCs w:val="20"/>
              </w:rPr>
              <w:t>- Özel yeteneklilere yönelik kurumsal yapı ve süreçler iyileştirilecektir.</w:t>
            </w:r>
          </w:p>
        </w:tc>
      </w:tr>
      <w:tr w:rsidR="001C6F1B" w:rsidRPr="00A17643" w:rsidTr="001C6F1B">
        <w:trPr>
          <w:trHeight w:val="255"/>
        </w:trPr>
        <w:tc>
          <w:tcPr>
            <w:tcW w:w="548" w:type="pct"/>
            <w:vMerge/>
            <w:shd w:val="clear" w:color="auto" w:fill="00B0F0"/>
            <w:vAlign w:val="center"/>
          </w:tcPr>
          <w:p w:rsidR="001C6F1B" w:rsidRPr="00A17643" w:rsidRDefault="001C6F1B" w:rsidP="00A24A23">
            <w:pPr>
              <w:spacing w:after="0"/>
              <w:jc w:val="left"/>
              <w:rPr>
                <w:b/>
                <w:sz w:val="20"/>
                <w:szCs w:val="20"/>
              </w:rPr>
            </w:pPr>
          </w:p>
        </w:tc>
        <w:tc>
          <w:tcPr>
            <w:tcW w:w="353" w:type="pct"/>
            <w:gridSpan w:val="2"/>
            <w:shd w:val="clear" w:color="auto" w:fill="00B0F0"/>
            <w:vAlign w:val="center"/>
          </w:tcPr>
          <w:p w:rsidR="001C6F1B" w:rsidRPr="00A17643" w:rsidRDefault="001C6F1B" w:rsidP="00A24A23">
            <w:pPr>
              <w:spacing w:after="0"/>
              <w:jc w:val="left"/>
              <w:rPr>
                <w:sz w:val="20"/>
                <w:szCs w:val="20"/>
              </w:rPr>
            </w:pPr>
            <w:r w:rsidRPr="00A17643">
              <w:rPr>
                <w:b/>
                <w:sz w:val="20"/>
                <w:szCs w:val="20"/>
              </w:rPr>
              <w:t>S 5.3.2</w:t>
            </w:r>
          </w:p>
        </w:tc>
        <w:tc>
          <w:tcPr>
            <w:tcW w:w="4098" w:type="pct"/>
            <w:gridSpan w:val="10"/>
            <w:vAlign w:val="center"/>
          </w:tcPr>
          <w:p w:rsidR="001C6F1B" w:rsidRPr="00A17643" w:rsidRDefault="001C6F1B" w:rsidP="00A24A23">
            <w:pPr>
              <w:spacing w:after="0"/>
              <w:jc w:val="left"/>
              <w:rPr>
                <w:b/>
                <w:sz w:val="20"/>
                <w:szCs w:val="20"/>
              </w:rPr>
            </w:pPr>
            <w:r w:rsidRPr="00A17643">
              <w:rPr>
                <w:b/>
                <w:sz w:val="20"/>
                <w:szCs w:val="20"/>
              </w:rPr>
              <w:t xml:space="preserve">- Özel yeteneklilere yönelik tanılama ve değerlendirme araçları daha ileri seviyeye taşınacaktır. </w:t>
            </w:r>
          </w:p>
        </w:tc>
      </w:tr>
      <w:tr w:rsidR="001C6F1B" w:rsidRPr="00A17643" w:rsidTr="001C6F1B">
        <w:trPr>
          <w:trHeight w:val="283"/>
        </w:trPr>
        <w:tc>
          <w:tcPr>
            <w:tcW w:w="548" w:type="pct"/>
            <w:vMerge/>
            <w:shd w:val="clear" w:color="auto" w:fill="00B0F0"/>
            <w:vAlign w:val="center"/>
          </w:tcPr>
          <w:p w:rsidR="001C6F1B" w:rsidRPr="00A17643" w:rsidRDefault="001C6F1B" w:rsidP="00A24A23">
            <w:pPr>
              <w:spacing w:after="0"/>
              <w:jc w:val="left"/>
              <w:rPr>
                <w:b/>
                <w:sz w:val="20"/>
                <w:szCs w:val="20"/>
              </w:rPr>
            </w:pPr>
          </w:p>
        </w:tc>
        <w:tc>
          <w:tcPr>
            <w:tcW w:w="353" w:type="pct"/>
            <w:gridSpan w:val="2"/>
            <w:shd w:val="clear" w:color="auto" w:fill="00B0F0"/>
            <w:vAlign w:val="center"/>
          </w:tcPr>
          <w:p w:rsidR="001C6F1B" w:rsidRPr="00A17643" w:rsidRDefault="001C6F1B" w:rsidP="00A24A23">
            <w:pPr>
              <w:spacing w:after="0"/>
              <w:jc w:val="left"/>
              <w:rPr>
                <w:sz w:val="20"/>
                <w:szCs w:val="20"/>
              </w:rPr>
            </w:pPr>
            <w:r w:rsidRPr="00A17643">
              <w:rPr>
                <w:b/>
                <w:sz w:val="20"/>
                <w:szCs w:val="20"/>
              </w:rPr>
              <w:t>S 5.3.3</w:t>
            </w:r>
          </w:p>
        </w:tc>
        <w:tc>
          <w:tcPr>
            <w:tcW w:w="4098" w:type="pct"/>
            <w:gridSpan w:val="10"/>
            <w:vAlign w:val="center"/>
          </w:tcPr>
          <w:p w:rsidR="001C6F1B" w:rsidRPr="00A17643" w:rsidRDefault="001C6F1B" w:rsidP="00A24A23">
            <w:pPr>
              <w:spacing w:after="0"/>
              <w:jc w:val="left"/>
              <w:rPr>
                <w:b/>
                <w:sz w:val="20"/>
                <w:szCs w:val="20"/>
              </w:rPr>
            </w:pPr>
            <w:r w:rsidRPr="00A17643">
              <w:rPr>
                <w:b/>
                <w:sz w:val="20"/>
                <w:szCs w:val="20"/>
              </w:rPr>
              <w:t>- Özel yeteneklilere yönelik öğrenme ortamları, ders yapıları ve materyalleri geliştirilecektir.</w:t>
            </w:r>
          </w:p>
        </w:tc>
      </w:tr>
      <w:tr w:rsidR="001C6F1B" w:rsidRPr="00A17643" w:rsidTr="001C6F1B">
        <w:trPr>
          <w:trHeight w:val="20"/>
        </w:trPr>
        <w:tc>
          <w:tcPr>
            <w:tcW w:w="902" w:type="pct"/>
            <w:gridSpan w:val="3"/>
            <w:shd w:val="clear" w:color="auto" w:fill="00B0F0"/>
            <w:vAlign w:val="center"/>
          </w:tcPr>
          <w:p w:rsidR="001C6F1B" w:rsidRPr="00A17643" w:rsidRDefault="001C6F1B" w:rsidP="00A24A23">
            <w:pPr>
              <w:spacing w:after="0"/>
              <w:jc w:val="left"/>
              <w:rPr>
                <w:b/>
                <w:sz w:val="20"/>
                <w:szCs w:val="20"/>
              </w:rPr>
            </w:pPr>
            <w:r w:rsidRPr="00A17643">
              <w:rPr>
                <w:b/>
                <w:sz w:val="20"/>
                <w:szCs w:val="20"/>
              </w:rPr>
              <w:t>Maliyet Tahmini</w:t>
            </w:r>
          </w:p>
        </w:tc>
        <w:tc>
          <w:tcPr>
            <w:tcW w:w="4098" w:type="pct"/>
            <w:gridSpan w:val="10"/>
            <w:vAlign w:val="center"/>
          </w:tcPr>
          <w:p w:rsidR="001C6F1B" w:rsidRPr="00AC0022" w:rsidRDefault="005E312D" w:rsidP="00A24A23">
            <w:pPr>
              <w:spacing w:after="0"/>
              <w:jc w:val="left"/>
              <w:rPr>
                <w:b/>
                <w:color w:val="000000"/>
                <w:sz w:val="20"/>
                <w:szCs w:val="20"/>
              </w:rPr>
            </w:pPr>
            <w:r>
              <w:rPr>
                <w:b/>
                <w:color w:val="000000"/>
                <w:sz w:val="20"/>
                <w:szCs w:val="20"/>
              </w:rPr>
              <w:t xml:space="preserve">  941.494</w:t>
            </w:r>
            <w:r w:rsidR="003B574D" w:rsidRPr="00AC0022">
              <w:rPr>
                <w:b/>
                <w:color w:val="000000"/>
                <w:sz w:val="20"/>
                <w:szCs w:val="20"/>
              </w:rPr>
              <w:t xml:space="preserve"> TL</w:t>
            </w:r>
          </w:p>
        </w:tc>
      </w:tr>
      <w:tr w:rsidR="001C6F1B" w:rsidRPr="00A17643" w:rsidTr="001C6F1B">
        <w:trPr>
          <w:trHeight w:val="20"/>
        </w:trPr>
        <w:tc>
          <w:tcPr>
            <w:tcW w:w="902" w:type="pct"/>
            <w:gridSpan w:val="3"/>
            <w:shd w:val="clear" w:color="auto" w:fill="00B0F0"/>
            <w:vAlign w:val="center"/>
          </w:tcPr>
          <w:p w:rsidR="001C6F1B" w:rsidRPr="00A17643" w:rsidRDefault="001C6F1B" w:rsidP="00A24A23">
            <w:pPr>
              <w:spacing w:after="0"/>
              <w:jc w:val="left"/>
              <w:rPr>
                <w:b/>
                <w:sz w:val="20"/>
                <w:szCs w:val="20"/>
              </w:rPr>
            </w:pPr>
            <w:r w:rsidRPr="00A17643">
              <w:rPr>
                <w:b/>
                <w:sz w:val="20"/>
                <w:szCs w:val="20"/>
              </w:rPr>
              <w:t>Tespitler</w:t>
            </w:r>
          </w:p>
        </w:tc>
        <w:tc>
          <w:tcPr>
            <w:tcW w:w="4098" w:type="pct"/>
            <w:gridSpan w:val="10"/>
            <w:vAlign w:val="center"/>
          </w:tcPr>
          <w:p w:rsidR="001C6F1B" w:rsidRPr="00A17643" w:rsidRDefault="001C6F1B" w:rsidP="00A24A23">
            <w:pPr>
              <w:spacing w:after="0"/>
              <w:jc w:val="left"/>
              <w:rPr>
                <w:sz w:val="20"/>
                <w:szCs w:val="20"/>
              </w:rPr>
            </w:pPr>
            <w:r w:rsidRPr="00A17643">
              <w:rPr>
                <w:sz w:val="20"/>
                <w:szCs w:val="20"/>
              </w:rPr>
              <w:t>- Tarama hizmetlerinin yaygın olmaması,</w:t>
            </w:r>
          </w:p>
          <w:p w:rsidR="001C6F1B" w:rsidRPr="00A17643" w:rsidRDefault="001C6F1B" w:rsidP="00A24A23">
            <w:pPr>
              <w:spacing w:after="0"/>
              <w:jc w:val="left"/>
              <w:rPr>
                <w:sz w:val="20"/>
                <w:szCs w:val="20"/>
              </w:rPr>
            </w:pPr>
            <w:r w:rsidRPr="00A17643">
              <w:rPr>
                <w:sz w:val="20"/>
                <w:szCs w:val="20"/>
              </w:rPr>
              <w:t>- Bilim ve sanat merkezlerinin kurumsal yapısının ve sayısının yetersiz olması,</w:t>
            </w:r>
          </w:p>
          <w:p w:rsidR="001C6F1B" w:rsidRPr="00A17643" w:rsidRDefault="001C6F1B" w:rsidP="00A24A23">
            <w:pPr>
              <w:spacing w:after="0"/>
              <w:jc w:val="left"/>
              <w:rPr>
                <w:sz w:val="20"/>
                <w:szCs w:val="20"/>
              </w:rPr>
            </w:pPr>
            <w:r w:rsidRPr="00A17643">
              <w:rPr>
                <w:sz w:val="20"/>
                <w:szCs w:val="20"/>
              </w:rPr>
              <w:t>- Özel yeteneklilere yönelik tanılama ve değerlendirme araçlarının yetersiz olması,</w:t>
            </w:r>
          </w:p>
          <w:p w:rsidR="001C6F1B" w:rsidRPr="00A17643" w:rsidRDefault="001C6F1B" w:rsidP="00A24A23">
            <w:pPr>
              <w:spacing w:after="0"/>
              <w:jc w:val="left"/>
              <w:rPr>
                <w:sz w:val="20"/>
                <w:szCs w:val="20"/>
              </w:rPr>
            </w:pPr>
            <w:r w:rsidRPr="00A17643">
              <w:rPr>
                <w:sz w:val="20"/>
                <w:szCs w:val="20"/>
              </w:rPr>
              <w:t>- Okullarda tasarım ve beceri atölyelerinin sayısının yetersiz olması,</w:t>
            </w:r>
          </w:p>
          <w:p w:rsidR="001C6F1B" w:rsidRPr="00A17643" w:rsidRDefault="001C6F1B" w:rsidP="00A24A23">
            <w:pPr>
              <w:spacing w:after="0"/>
              <w:jc w:val="left"/>
              <w:rPr>
                <w:sz w:val="20"/>
                <w:szCs w:val="20"/>
              </w:rPr>
            </w:pPr>
            <w:r w:rsidRPr="00A17643">
              <w:rPr>
                <w:sz w:val="20"/>
                <w:szCs w:val="20"/>
              </w:rPr>
              <w:t>- Özel yeteneklilere yönelik öğrenme ortamları, ders yapıları ve materyallerinin geliştirme çalışmalarının yetersiz olması.</w:t>
            </w:r>
          </w:p>
        </w:tc>
      </w:tr>
      <w:tr w:rsidR="001C6F1B" w:rsidRPr="00A17643" w:rsidTr="001C6F1B">
        <w:trPr>
          <w:trHeight w:val="20"/>
        </w:trPr>
        <w:tc>
          <w:tcPr>
            <w:tcW w:w="902" w:type="pct"/>
            <w:gridSpan w:val="3"/>
            <w:shd w:val="clear" w:color="auto" w:fill="00B0F0"/>
            <w:vAlign w:val="center"/>
          </w:tcPr>
          <w:p w:rsidR="001C6F1B" w:rsidRPr="00A17643" w:rsidRDefault="001C6F1B" w:rsidP="00A24A23">
            <w:pPr>
              <w:spacing w:after="0"/>
              <w:jc w:val="left"/>
              <w:rPr>
                <w:b/>
                <w:sz w:val="20"/>
                <w:szCs w:val="20"/>
              </w:rPr>
            </w:pPr>
            <w:r w:rsidRPr="00A17643">
              <w:rPr>
                <w:b/>
                <w:sz w:val="20"/>
                <w:szCs w:val="20"/>
              </w:rPr>
              <w:t>İhtiyaçlar</w:t>
            </w:r>
          </w:p>
        </w:tc>
        <w:tc>
          <w:tcPr>
            <w:tcW w:w="4098" w:type="pct"/>
            <w:gridSpan w:val="10"/>
            <w:vAlign w:val="center"/>
          </w:tcPr>
          <w:p w:rsidR="001C6F1B" w:rsidRPr="00A17643" w:rsidRDefault="001C6F1B" w:rsidP="00A24A23">
            <w:pPr>
              <w:spacing w:after="0"/>
              <w:jc w:val="left"/>
              <w:rPr>
                <w:sz w:val="20"/>
                <w:szCs w:val="20"/>
              </w:rPr>
            </w:pPr>
            <w:r w:rsidRPr="00A17643">
              <w:rPr>
                <w:sz w:val="20"/>
                <w:szCs w:val="20"/>
              </w:rPr>
              <w:t>-  Tarama hizmetlerinin yaygınlaştırılması,</w:t>
            </w:r>
          </w:p>
          <w:p w:rsidR="001C6F1B" w:rsidRPr="00A17643" w:rsidRDefault="001C6F1B" w:rsidP="00A24A23">
            <w:pPr>
              <w:spacing w:after="0"/>
              <w:jc w:val="left"/>
              <w:rPr>
                <w:sz w:val="20"/>
                <w:szCs w:val="20"/>
              </w:rPr>
            </w:pPr>
            <w:r>
              <w:rPr>
                <w:sz w:val="20"/>
                <w:szCs w:val="20"/>
              </w:rPr>
              <w:t>-</w:t>
            </w:r>
            <w:r w:rsidRPr="00A17643">
              <w:rPr>
                <w:sz w:val="20"/>
                <w:szCs w:val="20"/>
              </w:rPr>
              <w:t xml:space="preserve"> Ölçek geliştirme çalışmaları için nitelikli hizmet içi ve sertifika eğitimlerinin düzenlenmesi,</w:t>
            </w:r>
          </w:p>
          <w:p w:rsidR="001C6F1B" w:rsidRPr="00A17643" w:rsidRDefault="001C6F1B" w:rsidP="00A24A23">
            <w:pPr>
              <w:spacing w:after="0"/>
              <w:jc w:val="left"/>
              <w:rPr>
                <w:sz w:val="20"/>
                <w:szCs w:val="20"/>
              </w:rPr>
            </w:pPr>
            <w:r w:rsidRPr="00A17643">
              <w:rPr>
                <w:sz w:val="20"/>
                <w:szCs w:val="20"/>
              </w:rPr>
              <w:t>- Özel yeteneklilere yönelik öğrenme ortamları, ders yapıları ve materyallerinin geliştirilmesinde özel teşebbüsün katkılarının artırılması için iş birliği yapılması.</w:t>
            </w:r>
          </w:p>
        </w:tc>
      </w:tr>
    </w:tbl>
    <w:p w:rsidR="00AC0022" w:rsidRDefault="00AC0022" w:rsidP="00AC0022">
      <w:pPr>
        <w:pStyle w:val="Balk2"/>
        <w:spacing w:after="0"/>
        <w:ind w:left="0" w:firstLine="709"/>
      </w:pPr>
      <w:bookmarkStart w:id="94" w:name="_Toc530059919"/>
      <w:bookmarkStart w:id="95" w:name="_Toc532132477"/>
    </w:p>
    <w:p w:rsidR="00AC0022" w:rsidRDefault="00AC0022" w:rsidP="00AC0022">
      <w:pPr>
        <w:pStyle w:val="Balk2"/>
        <w:spacing w:after="0"/>
        <w:ind w:left="0" w:firstLine="709"/>
      </w:pPr>
    </w:p>
    <w:p w:rsidR="00AC0022" w:rsidRDefault="00AC0022" w:rsidP="00AC0022"/>
    <w:p w:rsidR="00AC0022" w:rsidRDefault="00AC0022" w:rsidP="00AC0022"/>
    <w:p w:rsidR="00AC0022" w:rsidRPr="002D18C2" w:rsidRDefault="00AC0022" w:rsidP="002D18C2">
      <w:pPr>
        <w:rPr>
          <w:b/>
          <w:sz w:val="28"/>
        </w:rPr>
      </w:pPr>
      <w:bookmarkStart w:id="96" w:name="_Toc1643139"/>
      <w:r w:rsidRPr="00D026C4">
        <w:rPr>
          <w:rStyle w:val="Balk2Char"/>
        </w:rPr>
        <w:lastRenderedPageBreak/>
        <w:t>Amaç 6</w:t>
      </w:r>
      <w:bookmarkEnd w:id="96"/>
      <w:r w:rsidRPr="002D18C2">
        <w:rPr>
          <w:b/>
          <w:sz w:val="28"/>
        </w:rPr>
        <w:t>:Mesleki ve teknik eğitim ve hayat boyu öğrenme sistemleri toplumun ihtiyaçlarına ve işgücü piyasası ile bilgi çağının gereklerine uygun biçimde yürütülecektir.</w:t>
      </w:r>
    </w:p>
    <w:p w:rsidR="00AC0022" w:rsidRPr="001B108B" w:rsidRDefault="00AC0022" w:rsidP="00AC0022">
      <w:pPr>
        <w:ind w:firstLine="709"/>
        <w:rPr>
          <w:b/>
          <w:bCs/>
          <w:sz w:val="28"/>
          <w:szCs w:val="24"/>
        </w:rPr>
      </w:pPr>
      <w:bookmarkStart w:id="97" w:name="_Toc532132478"/>
      <w:r w:rsidRPr="001B108B">
        <w:rPr>
          <w:b/>
          <w:bCs/>
          <w:sz w:val="28"/>
          <w:szCs w:val="24"/>
        </w:rPr>
        <w:t>Hedef 6.1</w:t>
      </w:r>
      <w:r>
        <w:rPr>
          <w:b/>
          <w:bCs/>
          <w:sz w:val="28"/>
          <w:szCs w:val="24"/>
        </w:rPr>
        <w:t>:</w:t>
      </w:r>
      <w:r w:rsidRPr="001B108B">
        <w:rPr>
          <w:b/>
          <w:bCs/>
          <w:sz w:val="28"/>
          <w:szCs w:val="24"/>
        </w:rPr>
        <w:t xml:space="preserve"> Mesleki ve teknik eğitime atfedilen değer ve erişim imkânları artırılacaktır.</w:t>
      </w:r>
      <w:bookmarkEnd w:id="97"/>
    </w:p>
    <w:tbl>
      <w:tblPr>
        <w:tblStyle w:val="TabloKlavuzu"/>
        <w:tblW w:w="5062" w:type="pct"/>
        <w:tblInd w:w="-176" w:type="dxa"/>
        <w:tblLook w:val="04A0"/>
      </w:tblPr>
      <w:tblGrid>
        <w:gridCol w:w="1732"/>
        <w:gridCol w:w="1215"/>
        <w:gridCol w:w="3150"/>
        <w:gridCol w:w="1215"/>
        <w:gridCol w:w="1094"/>
        <w:gridCol w:w="855"/>
        <w:gridCol w:w="858"/>
        <w:gridCol w:w="858"/>
        <w:gridCol w:w="858"/>
        <w:gridCol w:w="858"/>
        <w:gridCol w:w="858"/>
        <w:gridCol w:w="844"/>
      </w:tblGrid>
      <w:tr w:rsidR="00A17643" w:rsidRPr="00A17643" w:rsidTr="00AC0022">
        <w:trPr>
          <w:trHeight w:val="20"/>
        </w:trPr>
        <w:tc>
          <w:tcPr>
            <w:tcW w:w="1024" w:type="pct"/>
            <w:gridSpan w:val="2"/>
            <w:shd w:val="clear" w:color="auto" w:fill="00B0F0"/>
            <w:vAlign w:val="center"/>
          </w:tcPr>
          <w:bookmarkEnd w:id="94"/>
          <w:bookmarkEnd w:id="95"/>
          <w:p w:rsidR="00A17643" w:rsidRPr="00A17643" w:rsidRDefault="00A17643" w:rsidP="00A24A23">
            <w:pPr>
              <w:spacing w:after="0"/>
              <w:jc w:val="left"/>
              <w:rPr>
                <w:rFonts w:cs="Times New Roman"/>
                <w:b/>
                <w:sz w:val="20"/>
                <w:szCs w:val="20"/>
              </w:rPr>
            </w:pPr>
            <w:r w:rsidRPr="00A17643">
              <w:rPr>
                <w:rFonts w:cs="Times New Roman"/>
                <w:b/>
                <w:sz w:val="20"/>
                <w:szCs w:val="20"/>
              </w:rPr>
              <w:t>Amaç 6</w:t>
            </w:r>
          </w:p>
        </w:tc>
        <w:tc>
          <w:tcPr>
            <w:tcW w:w="3976" w:type="pct"/>
            <w:gridSpan w:val="10"/>
            <w:vAlign w:val="center"/>
          </w:tcPr>
          <w:p w:rsidR="00A17643" w:rsidRPr="00A17643" w:rsidRDefault="00A17643" w:rsidP="00FB5261">
            <w:pPr>
              <w:spacing w:after="0"/>
              <w:jc w:val="left"/>
              <w:rPr>
                <w:rFonts w:cs="Times New Roman"/>
                <w:b/>
                <w:sz w:val="20"/>
                <w:szCs w:val="20"/>
              </w:rPr>
            </w:pPr>
            <w:r w:rsidRPr="00A17643">
              <w:rPr>
                <w:rFonts w:cs="Times New Roman"/>
                <w:b/>
                <w:sz w:val="20"/>
                <w:szCs w:val="20"/>
              </w:rPr>
              <w:t xml:space="preserve">Mesleki ve teknik eğitim ve hayat boyu öğrenme sistemleri toplumun ihtiyaçlarına ve işgücü piyasası ile bilgi çağının gereklerine uygun biçimde </w:t>
            </w:r>
            <w:r w:rsidR="00FB5261">
              <w:rPr>
                <w:rFonts w:cs="Times New Roman"/>
                <w:b/>
                <w:sz w:val="20"/>
                <w:szCs w:val="20"/>
              </w:rPr>
              <w:t>yürütülecektir.</w:t>
            </w:r>
          </w:p>
        </w:tc>
      </w:tr>
      <w:tr w:rsidR="00A17643" w:rsidRPr="00A17643" w:rsidTr="00AC0022">
        <w:trPr>
          <w:trHeight w:val="20"/>
        </w:trPr>
        <w:tc>
          <w:tcPr>
            <w:tcW w:w="1024"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Hedef 6.1</w:t>
            </w:r>
          </w:p>
        </w:tc>
        <w:tc>
          <w:tcPr>
            <w:tcW w:w="3976" w:type="pct"/>
            <w:gridSpan w:val="10"/>
            <w:vAlign w:val="center"/>
          </w:tcPr>
          <w:p w:rsidR="00A17643" w:rsidRPr="00A17643" w:rsidRDefault="00A17643" w:rsidP="00A24A23">
            <w:pPr>
              <w:spacing w:after="0"/>
              <w:jc w:val="left"/>
              <w:rPr>
                <w:rFonts w:cs="Times New Roman"/>
                <w:sz w:val="20"/>
                <w:szCs w:val="20"/>
              </w:rPr>
            </w:pPr>
            <w:r w:rsidRPr="00A17643">
              <w:rPr>
                <w:rFonts w:cs="Times New Roman"/>
                <w:b/>
                <w:sz w:val="20"/>
                <w:szCs w:val="20"/>
              </w:rPr>
              <w:t>Mesleki ve Teknik eğitime atfedilen değer ve erişim imkânları artırılacaktır.</w:t>
            </w:r>
          </w:p>
        </w:tc>
      </w:tr>
      <w:tr w:rsidR="00A17643" w:rsidRPr="00A17643" w:rsidTr="00AC0022">
        <w:trPr>
          <w:trHeight w:val="20"/>
        </w:trPr>
        <w:tc>
          <w:tcPr>
            <w:tcW w:w="2118" w:type="pct"/>
            <w:gridSpan w:val="3"/>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Performans Göstergeleri</w:t>
            </w:r>
          </w:p>
        </w:tc>
        <w:tc>
          <w:tcPr>
            <w:tcW w:w="422"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Hedefe Etkisi (%)</w:t>
            </w:r>
          </w:p>
        </w:tc>
        <w:tc>
          <w:tcPr>
            <w:tcW w:w="380"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Başlangıç Değeri</w:t>
            </w:r>
          </w:p>
        </w:tc>
        <w:tc>
          <w:tcPr>
            <w:tcW w:w="297"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2019</w:t>
            </w:r>
          </w:p>
        </w:tc>
        <w:tc>
          <w:tcPr>
            <w:tcW w:w="298"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2020</w:t>
            </w:r>
          </w:p>
        </w:tc>
        <w:tc>
          <w:tcPr>
            <w:tcW w:w="298"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2021</w:t>
            </w:r>
          </w:p>
        </w:tc>
        <w:tc>
          <w:tcPr>
            <w:tcW w:w="298"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2022</w:t>
            </w:r>
          </w:p>
        </w:tc>
        <w:tc>
          <w:tcPr>
            <w:tcW w:w="298"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2023</w:t>
            </w:r>
          </w:p>
        </w:tc>
        <w:tc>
          <w:tcPr>
            <w:tcW w:w="298"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İzleme Sıklığı</w:t>
            </w:r>
          </w:p>
        </w:tc>
        <w:tc>
          <w:tcPr>
            <w:tcW w:w="291"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Rapor Sıklığı</w:t>
            </w:r>
          </w:p>
        </w:tc>
      </w:tr>
      <w:tr w:rsidR="00636910" w:rsidRPr="00A17643" w:rsidTr="00AC0022">
        <w:trPr>
          <w:trHeight w:val="514"/>
        </w:trPr>
        <w:tc>
          <w:tcPr>
            <w:tcW w:w="1024" w:type="pct"/>
            <w:gridSpan w:val="2"/>
            <w:vMerge w:val="restart"/>
            <w:shd w:val="clear" w:color="auto" w:fill="00B0F0"/>
            <w:vAlign w:val="center"/>
          </w:tcPr>
          <w:p w:rsidR="00636910" w:rsidRPr="00A17643" w:rsidRDefault="00636910" w:rsidP="00A24A23">
            <w:pPr>
              <w:spacing w:after="0"/>
              <w:jc w:val="left"/>
              <w:rPr>
                <w:rFonts w:cs="Times New Roman"/>
                <w:b/>
                <w:sz w:val="20"/>
                <w:szCs w:val="20"/>
              </w:rPr>
            </w:pPr>
            <w:r w:rsidRPr="00A17643">
              <w:rPr>
                <w:rFonts w:cs="Times New Roman"/>
                <w:b/>
                <w:sz w:val="20"/>
                <w:szCs w:val="20"/>
              </w:rPr>
              <w:t>PG 6.1.1 İşletmelerin ve mezunların mesleki ve teknik eğitime ilişkin memnuniyet oranı</w:t>
            </w:r>
            <w:r>
              <w:rPr>
                <w:rFonts w:cs="Times New Roman"/>
                <w:b/>
                <w:sz w:val="20"/>
                <w:szCs w:val="20"/>
              </w:rPr>
              <w:t>(</w:t>
            </w:r>
            <w:r>
              <w:rPr>
                <w:sz w:val="20"/>
                <w:szCs w:val="20"/>
              </w:rPr>
              <w:t>%)</w:t>
            </w:r>
          </w:p>
        </w:tc>
        <w:tc>
          <w:tcPr>
            <w:tcW w:w="1094" w:type="pct"/>
            <w:shd w:val="clear" w:color="auto" w:fill="00B0F0"/>
            <w:vAlign w:val="center"/>
          </w:tcPr>
          <w:p w:rsidR="00636910" w:rsidRPr="00A17643" w:rsidRDefault="00636910" w:rsidP="00A24A23">
            <w:pPr>
              <w:spacing w:after="0"/>
              <w:jc w:val="left"/>
              <w:rPr>
                <w:rFonts w:cs="Times New Roman"/>
                <w:b/>
                <w:sz w:val="20"/>
                <w:szCs w:val="20"/>
              </w:rPr>
            </w:pPr>
            <w:r w:rsidRPr="00A17643">
              <w:rPr>
                <w:rFonts w:cs="Times New Roman"/>
                <w:b/>
                <w:sz w:val="20"/>
                <w:szCs w:val="20"/>
              </w:rPr>
              <w:t>İşletmelerin memnuniyet oranı (%)</w:t>
            </w:r>
          </w:p>
        </w:tc>
        <w:tc>
          <w:tcPr>
            <w:tcW w:w="422" w:type="pct"/>
            <w:vMerge w:val="restart"/>
            <w:vAlign w:val="center"/>
          </w:tcPr>
          <w:p w:rsidR="00636910" w:rsidRPr="00A17643" w:rsidRDefault="00636910" w:rsidP="00A24A23">
            <w:pPr>
              <w:spacing w:after="0"/>
              <w:jc w:val="center"/>
              <w:rPr>
                <w:rFonts w:cs="Times New Roman"/>
                <w:sz w:val="20"/>
                <w:szCs w:val="20"/>
              </w:rPr>
            </w:pPr>
            <w:r>
              <w:rPr>
                <w:rFonts w:cs="Times New Roman"/>
                <w:sz w:val="20"/>
                <w:szCs w:val="20"/>
              </w:rPr>
              <w:t>40</w:t>
            </w:r>
          </w:p>
        </w:tc>
        <w:tc>
          <w:tcPr>
            <w:tcW w:w="380"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w:t>
            </w:r>
            <w:r w:rsidR="005E312D">
              <w:rPr>
                <w:rFonts w:cs="Times New Roman"/>
                <w:color w:val="000000" w:themeColor="text1"/>
                <w:sz w:val="20"/>
                <w:szCs w:val="20"/>
              </w:rPr>
              <w:t>80</w:t>
            </w:r>
          </w:p>
        </w:tc>
        <w:tc>
          <w:tcPr>
            <w:tcW w:w="297"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%8</w:t>
            </w:r>
            <w:r w:rsidR="005E312D">
              <w:rPr>
                <w:rFonts w:cs="Times New Roman"/>
                <w:color w:val="000000" w:themeColor="text1"/>
                <w:sz w:val="20"/>
                <w:szCs w:val="20"/>
              </w:rPr>
              <w:t>5</w:t>
            </w:r>
          </w:p>
        </w:tc>
        <w:tc>
          <w:tcPr>
            <w:tcW w:w="298"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%8</w:t>
            </w:r>
            <w:r w:rsidR="005E312D">
              <w:rPr>
                <w:rFonts w:cs="Times New Roman"/>
                <w:color w:val="000000" w:themeColor="text1"/>
                <w:sz w:val="20"/>
                <w:szCs w:val="20"/>
              </w:rPr>
              <w:t>5</w:t>
            </w:r>
          </w:p>
        </w:tc>
        <w:tc>
          <w:tcPr>
            <w:tcW w:w="298"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w:t>
            </w:r>
            <w:r w:rsidR="005E312D">
              <w:rPr>
                <w:rFonts w:cs="Times New Roman"/>
                <w:color w:val="000000" w:themeColor="text1"/>
                <w:sz w:val="20"/>
                <w:szCs w:val="20"/>
              </w:rPr>
              <w:t>90</w:t>
            </w:r>
          </w:p>
        </w:tc>
        <w:tc>
          <w:tcPr>
            <w:tcW w:w="298" w:type="pct"/>
            <w:shd w:val="clear" w:color="auto" w:fill="auto"/>
            <w:vAlign w:val="center"/>
          </w:tcPr>
          <w:p w:rsidR="00636910" w:rsidRPr="00636910" w:rsidRDefault="00636910" w:rsidP="00636910">
            <w:pPr>
              <w:spacing w:after="0"/>
              <w:rPr>
                <w:rFonts w:cs="Times New Roman"/>
                <w:color w:val="000000" w:themeColor="text1"/>
                <w:sz w:val="20"/>
                <w:szCs w:val="20"/>
              </w:rPr>
            </w:pPr>
            <w:r w:rsidRPr="00636910">
              <w:rPr>
                <w:rFonts w:cs="Times New Roman"/>
                <w:color w:val="000000" w:themeColor="text1"/>
                <w:sz w:val="20"/>
                <w:szCs w:val="20"/>
              </w:rPr>
              <w:t>%</w:t>
            </w:r>
            <w:r w:rsidR="005E312D">
              <w:rPr>
                <w:rFonts w:cs="Times New Roman"/>
                <w:color w:val="000000" w:themeColor="text1"/>
                <w:sz w:val="20"/>
                <w:szCs w:val="20"/>
              </w:rPr>
              <w:t>90</w:t>
            </w:r>
          </w:p>
        </w:tc>
        <w:tc>
          <w:tcPr>
            <w:tcW w:w="298" w:type="pct"/>
            <w:shd w:val="clear" w:color="auto" w:fill="auto"/>
            <w:vAlign w:val="center"/>
          </w:tcPr>
          <w:p w:rsidR="00636910" w:rsidRPr="00636910" w:rsidRDefault="00636910" w:rsidP="005E312D">
            <w:pPr>
              <w:spacing w:after="0"/>
              <w:jc w:val="center"/>
              <w:rPr>
                <w:rFonts w:cs="Times New Roman"/>
                <w:color w:val="000000" w:themeColor="text1"/>
                <w:sz w:val="20"/>
                <w:szCs w:val="20"/>
              </w:rPr>
            </w:pPr>
            <w:r w:rsidRPr="00636910">
              <w:rPr>
                <w:rFonts w:cs="Times New Roman"/>
                <w:color w:val="000000" w:themeColor="text1"/>
                <w:sz w:val="20"/>
                <w:szCs w:val="20"/>
              </w:rPr>
              <w:t>%</w:t>
            </w:r>
            <w:r w:rsidR="005E312D">
              <w:rPr>
                <w:rFonts w:cs="Times New Roman"/>
                <w:color w:val="000000" w:themeColor="text1"/>
                <w:sz w:val="20"/>
                <w:szCs w:val="20"/>
              </w:rPr>
              <w:t>9</w:t>
            </w:r>
            <w:r w:rsidRPr="00636910">
              <w:rPr>
                <w:rFonts w:cs="Times New Roman"/>
                <w:color w:val="000000" w:themeColor="text1"/>
                <w:sz w:val="20"/>
                <w:szCs w:val="20"/>
              </w:rPr>
              <w:t>0</w:t>
            </w:r>
          </w:p>
        </w:tc>
        <w:tc>
          <w:tcPr>
            <w:tcW w:w="298" w:type="pct"/>
            <w:vAlign w:val="center"/>
          </w:tcPr>
          <w:p w:rsidR="00636910" w:rsidRPr="00A17643" w:rsidRDefault="00636910" w:rsidP="00A24A23">
            <w:pPr>
              <w:spacing w:after="0"/>
              <w:jc w:val="center"/>
              <w:rPr>
                <w:rFonts w:cs="Times New Roman"/>
                <w:sz w:val="20"/>
                <w:szCs w:val="20"/>
              </w:rPr>
            </w:pPr>
            <w:r w:rsidRPr="00A17643">
              <w:rPr>
                <w:rFonts w:cs="Times New Roman"/>
                <w:sz w:val="20"/>
                <w:szCs w:val="20"/>
              </w:rPr>
              <w:t>6 Ay</w:t>
            </w:r>
          </w:p>
        </w:tc>
        <w:tc>
          <w:tcPr>
            <w:tcW w:w="291" w:type="pct"/>
            <w:vAlign w:val="center"/>
          </w:tcPr>
          <w:p w:rsidR="00636910" w:rsidRPr="00A17643" w:rsidRDefault="00636910" w:rsidP="00A24A23">
            <w:pPr>
              <w:spacing w:after="0"/>
              <w:jc w:val="center"/>
              <w:rPr>
                <w:rFonts w:cs="Times New Roman"/>
                <w:sz w:val="20"/>
                <w:szCs w:val="20"/>
              </w:rPr>
            </w:pPr>
            <w:r w:rsidRPr="00A17643">
              <w:rPr>
                <w:rFonts w:cs="Times New Roman"/>
                <w:sz w:val="20"/>
                <w:szCs w:val="20"/>
              </w:rPr>
              <w:t>6 Ay</w:t>
            </w:r>
          </w:p>
        </w:tc>
      </w:tr>
      <w:tr w:rsidR="00636910" w:rsidRPr="00A17643" w:rsidTr="00AC0022">
        <w:trPr>
          <w:trHeight w:val="20"/>
        </w:trPr>
        <w:tc>
          <w:tcPr>
            <w:tcW w:w="1024" w:type="pct"/>
            <w:gridSpan w:val="2"/>
            <w:vMerge/>
            <w:shd w:val="clear" w:color="auto" w:fill="00B0F0"/>
            <w:vAlign w:val="center"/>
          </w:tcPr>
          <w:p w:rsidR="00636910" w:rsidRPr="00A17643" w:rsidRDefault="00636910" w:rsidP="00A24A23">
            <w:pPr>
              <w:spacing w:after="0"/>
              <w:jc w:val="left"/>
              <w:rPr>
                <w:rFonts w:cs="Times New Roman"/>
                <w:b/>
                <w:sz w:val="20"/>
                <w:szCs w:val="20"/>
              </w:rPr>
            </w:pPr>
          </w:p>
        </w:tc>
        <w:tc>
          <w:tcPr>
            <w:tcW w:w="1094" w:type="pct"/>
            <w:shd w:val="clear" w:color="auto" w:fill="00B0F0"/>
            <w:vAlign w:val="center"/>
          </w:tcPr>
          <w:p w:rsidR="00636910" w:rsidRPr="00A17643" w:rsidRDefault="00636910" w:rsidP="00A24A23">
            <w:pPr>
              <w:spacing w:after="0"/>
              <w:jc w:val="left"/>
              <w:rPr>
                <w:rFonts w:cs="Times New Roman"/>
                <w:b/>
                <w:sz w:val="20"/>
                <w:szCs w:val="20"/>
              </w:rPr>
            </w:pPr>
            <w:r w:rsidRPr="00A17643">
              <w:rPr>
                <w:rFonts w:cs="Times New Roman"/>
                <w:b/>
                <w:sz w:val="20"/>
                <w:szCs w:val="20"/>
              </w:rPr>
              <w:t>Mezunların memnuniyet oranı (%)</w:t>
            </w:r>
          </w:p>
        </w:tc>
        <w:tc>
          <w:tcPr>
            <w:tcW w:w="422" w:type="pct"/>
            <w:vMerge/>
            <w:vAlign w:val="center"/>
          </w:tcPr>
          <w:p w:rsidR="00636910" w:rsidRPr="00A17643" w:rsidRDefault="00636910" w:rsidP="00A24A23">
            <w:pPr>
              <w:spacing w:after="0"/>
              <w:jc w:val="center"/>
              <w:rPr>
                <w:rFonts w:cs="Times New Roman"/>
                <w:sz w:val="20"/>
                <w:szCs w:val="20"/>
              </w:rPr>
            </w:pPr>
          </w:p>
        </w:tc>
        <w:tc>
          <w:tcPr>
            <w:tcW w:w="380"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%80</w:t>
            </w:r>
          </w:p>
        </w:tc>
        <w:tc>
          <w:tcPr>
            <w:tcW w:w="297"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%8</w:t>
            </w:r>
            <w:r w:rsidR="005E312D">
              <w:rPr>
                <w:rFonts w:cs="Times New Roman"/>
                <w:color w:val="000000" w:themeColor="text1"/>
                <w:sz w:val="20"/>
                <w:szCs w:val="20"/>
              </w:rPr>
              <w:t>5</w:t>
            </w:r>
          </w:p>
        </w:tc>
        <w:tc>
          <w:tcPr>
            <w:tcW w:w="298" w:type="pct"/>
            <w:shd w:val="clear" w:color="auto" w:fill="auto"/>
            <w:vAlign w:val="center"/>
          </w:tcPr>
          <w:p w:rsidR="00636910" w:rsidRPr="00636910" w:rsidRDefault="00636910" w:rsidP="00A24A23">
            <w:pPr>
              <w:spacing w:after="0"/>
              <w:jc w:val="center"/>
              <w:rPr>
                <w:rFonts w:cs="Times New Roman"/>
                <w:color w:val="000000" w:themeColor="text1"/>
                <w:sz w:val="20"/>
                <w:szCs w:val="20"/>
              </w:rPr>
            </w:pPr>
            <w:r w:rsidRPr="00636910">
              <w:rPr>
                <w:rFonts w:cs="Times New Roman"/>
                <w:color w:val="000000" w:themeColor="text1"/>
                <w:sz w:val="20"/>
                <w:szCs w:val="20"/>
              </w:rPr>
              <w:t>%8</w:t>
            </w:r>
            <w:r w:rsidR="005E312D">
              <w:rPr>
                <w:rFonts w:cs="Times New Roman"/>
                <w:color w:val="000000" w:themeColor="text1"/>
                <w:sz w:val="20"/>
                <w:szCs w:val="20"/>
              </w:rPr>
              <w:t>5</w:t>
            </w:r>
          </w:p>
        </w:tc>
        <w:tc>
          <w:tcPr>
            <w:tcW w:w="298" w:type="pct"/>
            <w:shd w:val="clear" w:color="auto" w:fill="auto"/>
            <w:vAlign w:val="center"/>
          </w:tcPr>
          <w:p w:rsidR="00636910" w:rsidRPr="00636910" w:rsidRDefault="00636910" w:rsidP="005E312D">
            <w:pPr>
              <w:spacing w:after="0"/>
              <w:jc w:val="center"/>
              <w:rPr>
                <w:rFonts w:cs="Times New Roman"/>
                <w:color w:val="000000" w:themeColor="text1"/>
                <w:sz w:val="20"/>
                <w:szCs w:val="20"/>
              </w:rPr>
            </w:pPr>
            <w:r w:rsidRPr="00636910">
              <w:rPr>
                <w:rFonts w:cs="Times New Roman"/>
                <w:color w:val="000000" w:themeColor="text1"/>
                <w:sz w:val="20"/>
                <w:szCs w:val="20"/>
              </w:rPr>
              <w:t>%8</w:t>
            </w:r>
            <w:r w:rsidR="005E312D">
              <w:rPr>
                <w:rFonts w:cs="Times New Roman"/>
                <w:color w:val="000000" w:themeColor="text1"/>
                <w:sz w:val="20"/>
                <w:szCs w:val="20"/>
              </w:rPr>
              <w:t>5</w:t>
            </w:r>
          </w:p>
        </w:tc>
        <w:tc>
          <w:tcPr>
            <w:tcW w:w="298" w:type="pct"/>
            <w:shd w:val="clear" w:color="auto" w:fill="auto"/>
            <w:vAlign w:val="center"/>
          </w:tcPr>
          <w:p w:rsidR="00636910" w:rsidRPr="00636910" w:rsidRDefault="005E312D" w:rsidP="00A24A23">
            <w:pPr>
              <w:spacing w:after="0"/>
              <w:jc w:val="center"/>
              <w:rPr>
                <w:rFonts w:cs="Times New Roman"/>
                <w:color w:val="000000" w:themeColor="text1"/>
                <w:sz w:val="20"/>
                <w:szCs w:val="20"/>
              </w:rPr>
            </w:pPr>
            <w:r>
              <w:rPr>
                <w:rFonts w:cs="Times New Roman"/>
                <w:color w:val="000000" w:themeColor="text1"/>
                <w:sz w:val="20"/>
                <w:szCs w:val="20"/>
              </w:rPr>
              <w:t>%9</w:t>
            </w:r>
            <w:r w:rsidR="00636910" w:rsidRPr="00636910">
              <w:rPr>
                <w:rFonts w:cs="Times New Roman"/>
                <w:color w:val="000000" w:themeColor="text1"/>
                <w:sz w:val="20"/>
                <w:szCs w:val="20"/>
              </w:rPr>
              <w:t>0</w:t>
            </w:r>
          </w:p>
        </w:tc>
        <w:tc>
          <w:tcPr>
            <w:tcW w:w="298" w:type="pct"/>
            <w:shd w:val="clear" w:color="auto" w:fill="auto"/>
            <w:vAlign w:val="center"/>
          </w:tcPr>
          <w:p w:rsidR="00636910" w:rsidRPr="00636910" w:rsidRDefault="005E312D" w:rsidP="00A24A23">
            <w:pPr>
              <w:spacing w:after="0"/>
              <w:jc w:val="center"/>
              <w:rPr>
                <w:rFonts w:cs="Times New Roman"/>
                <w:color w:val="000000" w:themeColor="text1"/>
                <w:sz w:val="20"/>
                <w:szCs w:val="20"/>
              </w:rPr>
            </w:pPr>
            <w:r>
              <w:rPr>
                <w:rFonts w:cs="Times New Roman"/>
                <w:color w:val="000000" w:themeColor="text1"/>
                <w:sz w:val="20"/>
                <w:szCs w:val="20"/>
              </w:rPr>
              <w:t>%9</w:t>
            </w:r>
            <w:r w:rsidR="00636910" w:rsidRPr="00636910">
              <w:rPr>
                <w:rFonts w:cs="Times New Roman"/>
                <w:color w:val="000000" w:themeColor="text1"/>
                <w:sz w:val="20"/>
                <w:szCs w:val="20"/>
              </w:rPr>
              <w:t>0</w:t>
            </w:r>
          </w:p>
        </w:tc>
        <w:tc>
          <w:tcPr>
            <w:tcW w:w="298" w:type="pct"/>
            <w:vAlign w:val="center"/>
          </w:tcPr>
          <w:p w:rsidR="00636910" w:rsidRPr="00A17643" w:rsidRDefault="00636910" w:rsidP="00A24A23">
            <w:pPr>
              <w:spacing w:after="0"/>
              <w:jc w:val="center"/>
              <w:rPr>
                <w:rFonts w:cs="Times New Roman"/>
                <w:sz w:val="20"/>
                <w:szCs w:val="20"/>
              </w:rPr>
            </w:pPr>
            <w:r w:rsidRPr="00A17643">
              <w:rPr>
                <w:rFonts w:cs="Times New Roman"/>
                <w:sz w:val="20"/>
                <w:szCs w:val="20"/>
              </w:rPr>
              <w:t>6 Ay</w:t>
            </w:r>
          </w:p>
        </w:tc>
        <w:tc>
          <w:tcPr>
            <w:tcW w:w="291" w:type="pct"/>
            <w:vAlign w:val="center"/>
          </w:tcPr>
          <w:p w:rsidR="00636910" w:rsidRPr="00A17643" w:rsidRDefault="00636910" w:rsidP="00A24A23">
            <w:pPr>
              <w:spacing w:after="0"/>
              <w:jc w:val="center"/>
              <w:rPr>
                <w:rFonts w:cs="Times New Roman"/>
                <w:sz w:val="20"/>
                <w:szCs w:val="20"/>
              </w:rPr>
            </w:pPr>
            <w:r w:rsidRPr="00A17643">
              <w:rPr>
                <w:rFonts w:cs="Times New Roman"/>
                <w:sz w:val="20"/>
                <w:szCs w:val="20"/>
              </w:rPr>
              <w:t>6 Ay</w:t>
            </w:r>
          </w:p>
        </w:tc>
      </w:tr>
      <w:tr w:rsidR="00683970" w:rsidRPr="00A17643" w:rsidTr="00AC0022">
        <w:trPr>
          <w:trHeight w:val="20"/>
        </w:trPr>
        <w:tc>
          <w:tcPr>
            <w:tcW w:w="2118" w:type="pct"/>
            <w:gridSpan w:val="3"/>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PG 6.1.2 Kariyer rehberliği kapsamında Genel Beceri Test Seti uygulanan öğrenci sayısı</w:t>
            </w:r>
          </w:p>
        </w:tc>
        <w:tc>
          <w:tcPr>
            <w:tcW w:w="422" w:type="pct"/>
            <w:vAlign w:val="center"/>
          </w:tcPr>
          <w:p w:rsidR="00683970" w:rsidRPr="00A17643" w:rsidRDefault="00683970" w:rsidP="00A24A23">
            <w:pPr>
              <w:spacing w:after="0"/>
              <w:jc w:val="center"/>
              <w:rPr>
                <w:rFonts w:cs="Times New Roman"/>
                <w:sz w:val="20"/>
                <w:szCs w:val="20"/>
              </w:rPr>
            </w:pPr>
            <w:r>
              <w:rPr>
                <w:rFonts w:cs="Times New Roman"/>
                <w:sz w:val="20"/>
                <w:szCs w:val="20"/>
              </w:rPr>
              <w:t>30</w:t>
            </w:r>
          </w:p>
        </w:tc>
        <w:tc>
          <w:tcPr>
            <w:tcW w:w="380" w:type="pct"/>
            <w:shd w:val="clear" w:color="auto" w:fill="auto"/>
            <w:vAlign w:val="center"/>
          </w:tcPr>
          <w:p w:rsidR="00683970" w:rsidRPr="00636910" w:rsidRDefault="005E312D" w:rsidP="00636910">
            <w:pPr>
              <w:spacing w:after="0"/>
              <w:rPr>
                <w:rFonts w:cs="Times New Roman"/>
                <w:color w:val="000000" w:themeColor="text1"/>
                <w:sz w:val="20"/>
                <w:szCs w:val="20"/>
              </w:rPr>
            </w:pPr>
            <w:r>
              <w:rPr>
                <w:rFonts w:cs="Times New Roman"/>
                <w:color w:val="000000" w:themeColor="text1"/>
                <w:sz w:val="20"/>
                <w:szCs w:val="20"/>
              </w:rPr>
              <w:t xml:space="preserve">       % 50</w:t>
            </w:r>
          </w:p>
        </w:tc>
        <w:tc>
          <w:tcPr>
            <w:tcW w:w="297" w:type="pct"/>
            <w:shd w:val="clear" w:color="auto" w:fill="auto"/>
            <w:vAlign w:val="center"/>
          </w:tcPr>
          <w:p w:rsidR="00683970" w:rsidRPr="00636910" w:rsidRDefault="005E312D" w:rsidP="00A24A23">
            <w:pPr>
              <w:spacing w:after="0"/>
              <w:jc w:val="center"/>
              <w:rPr>
                <w:rFonts w:cs="Times New Roman"/>
                <w:color w:val="000000" w:themeColor="text1"/>
                <w:sz w:val="20"/>
                <w:szCs w:val="20"/>
              </w:rPr>
            </w:pPr>
            <w:r>
              <w:rPr>
                <w:rFonts w:cs="Times New Roman"/>
                <w:color w:val="000000" w:themeColor="text1"/>
                <w:sz w:val="20"/>
                <w:szCs w:val="20"/>
              </w:rPr>
              <w:t>%55</w:t>
            </w:r>
          </w:p>
        </w:tc>
        <w:tc>
          <w:tcPr>
            <w:tcW w:w="298" w:type="pct"/>
            <w:shd w:val="clear" w:color="auto" w:fill="auto"/>
            <w:vAlign w:val="center"/>
          </w:tcPr>
          <w:p w:rsidR="00683970" w:rsidRPr="00636910" w:rsidRDefault="005E312D" w:rsidP="00A24A23">
            <w:pPr>
              <w:spacing w:after="0"/>
              <w:jc w:val="center"/>
              <w:rPr>
                <w:rFonts w:cs="Times New Roman"/>
                <w:color w:val="000000" w:themeColor="text1"/>
                <w:sz w:val="20"/>
                <w:szCs w:val="20"/>
              </w:rPr>
            </w:pPr>
            <w:r>
              <w:rPr>
                <w:rFonts w:cs="Times New Roman"/>
                <w:color w:val="000000" w:themeColor="text1"/>
                <w:sz w:val="20"/>
                <w:szCs w:val="20"/>
              </w:rPr>
              <w:t>%65</w:t>
            </w:r>
          </w:p>
        </w:tc>
        <w:tc>
          <w:tcPr>
            <w:tcW w:w="298" w:type="pct"/>
            <w:shd w:val="clear" w:color="auto" w:fill="auto"/>
            <w:vAlign w:val="center"/>
          </w:tcPr>
          <w:p w:rsidR="00683970" w:rsidRPr="00636910" w:rsidRDefault="005E312D" w:rsidP="00683970">
            <w:pPr>
              <w:spacing w:after="0"/>
              <w:jc w:val="center"/>
              <w:rPr>
                <w:rFonts w:cs="Times New Roman"/>
                <w:color w:val="000000" w:themeColor="text1"/>
                <w:sz w:val="20"/>
                <w:szCs w:val="20"/>
              </w:rPr>
            </w:pPr>
            <w:r>
              <w:rPr>
                <w:rFonts w:cs="Times New Roman"/>
                <w:color w:val="000000" w:themeColor="text1"/>
                <w:sz w:val="20"/>
                <w:szCs w:val="20"/>
              </w:rPr>
              <w:t>%75</w:t>
            </w:r>
          </w:p>
        </w:tc>
        <w:tc>
          <w:tcPr>
            <w:tcW w:w="298" w:type="pct"/>
            <w:shd w:val="clear" w:color="auto" w:fill="auto"/>
            <w:vAlign w:val="center"/>
          </w:tcPr>
          <w:p w:rsidR="00683970" w:rsidRPr="00636910" w:rsidRDefault="005E312D" w:rsidP="00A24A23">
            <w:pPr>
              <w:spacing w:after="0"/>
              <w:jc w:val="center"/>
              <w:rPr>
                <w:rFonts w:cs="Times New Roman"/>
                <w:color w:val="000000" w:themeColor="text1"/>
                <w:sz w:val="20"/>
                <w:szCs w:val="20"/>
              </w:rPr>
            </w:pPr>
            <w:r>
              <w:rPr>
                <w:rFonts w:cs="Times New Roman"/>
                <w:color w:val="000000" w:themeColor="text1"/>
                <w:sz w:val="20"/>
                <w:szCs w:val="20"/>
              </w:rPr>
              <w:t>%85</w:t>
            </w:r>
          </w:p>
        </w:tc>
        <w:tc>
          <w:tcPr>
            <w:tcW w:w="298" w:type="pct"/>
            <w:shd w:val="clear" w:color="auto" w:fill="auto"/>
            <w:vAlign w:val="center"/>
          </w:tcPr>
          <w:p w:rsidR="00683970" w:rsidRPr="00636910" w:rsidRDefault="005E312D" w:rsidP="00A24A23">
            <w:pPr>
              <w:spacing w:after="0"/>
              <w:jc w:val="center"/>
              <w:rPr>
                <w:rFonts w:cs="Times New Roman"/>
                <w:color w:val="000000" w:themeColor="text1"/>
                <w:sz w:val="20"/>
                <w:szCs w:val="20"/>
              </w:rPr>
            </w:pPr>
            <w:r>
              <w:rPr>
                <w:rFonts w:cs="Times New Roman"/>
                <w:color w:val="000000" w:themeColor="text1"/>
                <w:sz w:val="20"/>
                <w:szCs w:val="20"/>
              </w:rPr>
              <w:t>%</w:t>
            </w:r>
            <w:r w:rsidR="00683970" w:rsidRPr="00636910">
              <w:rPr>
                <w:rFonts w:cs="Times New Roman"/>
                <w:color w:val="000000" w:themeColor="text1"/>
                <w:sz w:val="20"/>
                <w:szCs w:val="20"/>
              </w:rPr>
              <w:t>100</w:t>
            </w:r>
          </w:p>
        </w:tc>
        <w:tc>
          <w:tcPr>
            <w:tcW w:w="298" w:type="pct"/>
            <w:vAlign w:val="center"/>
          </w:tcPr>
          <w:p w:rsidR="00683970" w:rsidRPr="00A17643" w:rsidRDefault="00683970" w:rsidP="00A24A23">
            <w:pPr>
              <w:spacing w:after="0"/>
              <w:jc w:val="center"/>
              <w:rPr>
                <w:rFonts w:cs="Times New Roman"/>
                <w:sz w:val="20"/>
                <w:szCs w:val="20"/>
              </w:rPr>
            </w:pPr>
            <w:r w:rsidRPr="00A17643">
              <w:rPr>
                <w:rFonts w:cs="Times New Roman"/>
                <w:sz w:val="20"/>
                <w:szCs w:val="20"/>
              </w:rPr>
              <w:t>6 Ay</w:t>
            </w:r>
          </w:p>
        </w:tc>
        <w:tc>
          <w:tcPr>
            <w:tcW w:w="291" w:type="pct"/>
            <w:vAlign w:val="center"/>
          </w:tcPr>
          <w:p w:rsidR="00683970" w:rsidRPr="00A17643" w:rsidRDefault="00683970" w:rsidP="00A24A23">
            <w:pPr>
              <w:spacing w:after="0"/>
              <w:jc w:val="center"/>
              <w:rPr>
                <w:rFonts w:cs="Times New Roman"/>
                <w:sz w:val="20"/>
                <w:szCs w:val="20"/>
              </w:rPr>
            </w:pPr>
            <w:r w:rsidRPr="00A17643">
              <w:rPr>
                <w:rFonts w:cs="Times New Roman"/>
                <w:sz w:val="20"/>
                <w:szCs w:val="20"/>
              </w:rPr>
              <w:t>6 Ay</w:t>
            </w:r>
          </w:p>
        </w:tc>
      </w:tr>
      <w:tr w:rsidR="00683970" w:rsidRPr="00A17643" w:rsidTr="00AC0022">
        <w:trPr>
          <w:trHeight w:val="20"/>
        </w:trPr>
        <w:tc>
          <w:tcPr>
            <w:tcW w:w="2118" w:type="pct"/>
            <w:gridSpan w:val="3"/>
            <w:shd w:val="clear" w:color="auto" w:fill="00B0F0"/>
            <w:vAlign w:val="center"/>
          </w:tcPr>
          <w:p w:rsidR="00683970" w:rsidRPr="00A17643" w:rsidRDefault="00683970" w:rsidP="00F61201">
            <w:pPr>
              <w:spacing w:after="0"/>
              <w:jc w:val="left"/>
              <w:rPr>
                <w:rFonts w:cs="Times New Roman"/>
                <w:b/>
                <w:sz w:val="20"/>
                <w:szCs w:val="20"/>
              </w:rPr>
            </w:pPr>
            <w:r w:rsidRPr="00A17643">
              <w:rPr>
                <w:rFonts w:cs="Times New Roman"/>
                <w:b/>
                <w:sz w:val="20"/>
                <w:szCs w:val="20"/>
              </w:rPr>
              <w:t>PG 6.1.</w:t>
            </w:r>
            <w:r>
              <w:rPr>
                <w:rFonts w:cs="Times New Roman"/>
                <w:b/>
                <w:sz w:val="20"/>
                <w:szCs w:val="20"/>
              </w:rPr>
              <w:t>3</w:t>
            </w:r>
            <w:r w:rsidRPr="00A17643">
              <w:rPr>
                <w:rFonts w:cs="Times New Roman"/>
                <w:b/>
                <w:sz w:val="20"/>
                <w:szCs w:val="20"/>
              </w:rPr>
              <w:t xml:space="preserve"> Özel burs alan mesleki ve teknik ortaöğretim öğrenci sayısı</w:t>
            </w:r>
          </w:p>
        </w:tc>
        <w:tc>
          <w:tcPr>
            <w:tcW w:w="422" w:type="pct"/>
            <w:vAlign w:val="center"/>
          </w:tcPr>
          <w:p w:rsidR="00683970" w:rsidRPr="00A17643" w:rsidRDefault="00683970" w:rsidP="00A24A23">
            <w:pPr>
              <w:spacing w:after="0"/>
              <w:jc w:val="center"/>
              <w:rPr>
                <w:rFonts w:cs="Times New Roman"/>
                <w:sz w:val="20"/>
                <w:szCs w:val="20"/>
              </w:rPr>
            </w:pPr>
            <w:r>
              <w:rPr>
                <w:rFonts w:cs="Times New Roman"/>
                <w:sz w:val="20"/>
                <w:szCs w:val="20"/>
              </w:rPr>
              <w:t>30</w:t>
            </w:r>
          </w:p>
        </w:tc>
        <w:tc>
          <w:tcPr>
            <w:tcW w:w="380" w:type="pct"/>
            <w:shd w:val="clear" w:color="auto" w:fill="FFFFFF" w:themeFill="background1"/>
            <w:vAlign w:val="center"/>
          </w:tcPr>
          <w:p w:rsidR="00683970" w:rsidRPr="00F61201" w:rsidRDefault="00683970" w:rsidP="00A24A23">
            <w:pPr>
              <w:spacing w:after="0"/>
              <w:jc w:val="center"/>
              <w:rPr>
                <w:rFonts w:cs="Times New Roman"/>
                <w:color w:val="000000" w:themeColor="text1"/>
                <w:sz w:val="20"/>
                <w:szCs w:val="20"/>
              </w:rPr>
            </w:pPr>
            <w:r>
              <w:rPr>
                <w:rFonts w:cs="Times New Roman"/>
                <w:color w:val="000000" w:themeColor="text1"/>
                <w:sz w:val="20"/>
                <w:szCs w:val="20"/>
              </w:rPr>
              <w:t>0</w:t>
            </w:r>
          </w:p>
        </w:tc>
        <w:tc>
          <w:tcPr>
            <w:tcW w:w="297" w:type="pct"/>
            <w:shd w:val="clear" w:color="auto" w:fill="FFFFFF" w:themeFill="background1"/>
            <w:vAlign w:val="center"/>
          </w:tcPr>
          <w:p w:rsidR="00683970" w:rsidRPr="00F61201" w:rsidRDefault="005E312D" w:rsidP="00A24A23">
            <w:pPr>
              <w:spacing w:after="0"/>
              <w:jc w:val="center"/>
              <w:rPr>
                <w:rFonts w:cs="Times New Roman"/>
                <w:color w:val="000000" w:themeColor="text1"/>
                <w:sz w:val="20"/>
                <w:szCs w:val="20"/>
              </w:rPr>
            </w:pPr>
            <w:r>
              <w:rPr>
                <w:rFonts w:cs="Times New Roman"/>
                <w:color w:val="000000" w:themeColor="text1"/>
                <w:sz w:val="20"/>
                <w:szCs w:val="20"/>
              </w:rPr>
              <w:t>0</w:t>
            </w:r>
          </w:p>
        </w:tc>
        <w:tc>
          <w:tcPr>
            <w:tcW w:w="298" w:type="pct"/>
            <w:shd w:val="clear" w:color="auto" w:fill="FFFFFF" w:themeFill="background1"/>
            <w:vAlign w:val="center"/>
          </w:tcPr>
          <w:p w:rsidR="00683970" w:rsidRPr="00F61201" w:rsidRDefault="005E312D" w:rsidP="00A24A23">
            <w:pPr>
              <w:spacing w:after="0"/>
              <w:jc w:val="center"/>
              <w:rPr>
                <w:rFonts w:cs="Times New Roman"/>
                <w:color w:val="000000" w:themeColor="text1"/>
                <w:sz w:val="20"/>
                <w:szCs w:val="20"/>
              </w:rPr>
            </w:pPr>
            <w:r>
              <w:rPr>
                <w:rFonts w:cs="Times New Roman"/>
                <w:color w:val="000000" w:themeColor="text1"/>
                <w:sz w:val="20"/>
                <w:szCs w:val="20"/>
              </w:rPr>
              <w:t>1</w:t>
            </w:r>
          </w:p>
        </w:tc>
        <w:tc>
          <w:tcPr>
            <w:tcW w:w="298" w:type="pct"/>
            <w:shd w:val="clear" w:color="auto" w:fill="FFFFFF" w:themeFill="background1"/>
            <w:vAlign w:val="center"/>
          </w:tcPr>
          <w:p w:rsidR="00683970" w:rsidRPr="00F61201" w:rsidRDefault="005E312D" w:rsidP="00A24A23">
            <w:pPr>
              <w:spacing w:after="0"/>
              <w:jc w:val="center"/>
              <w:rPr>
                <w:rFonts w:cs="Times New Roman"/>
                <w:color w:val="000000" w:themeColor="text1"/>
                <w:sz w:val="20"/>
                <w:szCs w:val="20"/>
              </w:rPr>
            </w:pPr>
            <w:r>
              <w:rPr>
                <w:rFonts w:cs="Times New Roman"/>
                <w:color w:val="000000" w:themeColor="text1"/>
                <w:sz w:val="20"/>
                <w:szCs w:val="20"/>
              </w:rPr>
              <w:t>1</w:t>
            </w:r>
          </w:p>
        </w:tc>
        <w:tc>
          <w:tcPr>
            <w:tcW w:w="298" w:type="pct"/>
            <w:shd w:val="clear" w:color="auto" w:fill="FFFFFF" w:themeFill="background1"/>
            <w:vAlign w:val="center"/>
          </w:tcPr>
          <w:p w:rsidR="00683970" w:rsidRPr="00F61201" w:rsidRDefault="005E312D" w:rsidP="00A24A23">
            <w:pPr>
              <w:spacing w:after="0"/>
              <w:jc w:val="center"/>
              <w:rPr>
                <w:rFonts w:cs="Times New Roman"/>
                <w:color w:val="000000" w:themeColor="text1"/>
                <w:sz w:val="20"/>
                <w:szCs w:val="20"/>
              </w:rPr>
            </w:pPr>
            <w:r>
              <w:rPr>
                <w:rFonts w:cs="Times New Roman"/>
                <w:color w:val="000000" w:themeColor="text1"/>
                <w:sz w:val="20"/>
                <w:szCs w:val="20"/>
              </w:rPr>
              <w:t>2</w:t>
            </w:r>
          </w:p>
        </w:tc>
        <w:tc>
          <w:tcPr>
            <w:tcW w:w="298" w:type="pct"/>
            <w:shd w:val="clear" w:color="auto" w:fill="FFFFFF" w:themeFill="background1"/>
            <w:vAlign w:val="center"/>
          </w:tcPr>
          <w:p w:rsidR="00683970" w:rsidRPr="00F61201" w:rsidRDefault="005E312D" w:rsidP="00A24A23">
            <w:pPr>
              <w:spacing w:after="0"/>
              <w:jc w:val="center"/>
              <w:rPr>
                <w:rFonts w:cs="Times New Roman"/>
                <w:color w:val="000000" w:themeColor="text1"/>
                <w:sz w:val="20"/>
                <w:szCs w:val="20"/>
              </w:rPr>
            </w:pPr>
            <w:r>
              <w:rPr>
                <w:rFonts w:cs="Times New Roman"/>
                <w:color w:val="000000" w:themeColor="text1"/>
                <w:sz w:val="20"/>
                <w:szCs w:val="20"/>
              </w:rPr>
              <w:t>2</w:t>
            </w:r>
          </w:p>
        </w:tc>
        <w:tc>
          <w:tcPr>
            <w:tcW w:w="298" w:type="pct"/>
            <w:vAlign w:val="center"/>
          </w:tcPr>
          <w:p w:rsidR="00683970" w:rsidRPr="00A17643" w:rsidRDefault="00683970" w:rsidP="00A24A23">
            <w:pPr>
              <w:spacing w:after="0"/>
              <w:jc w:val="center"/>
              <w:rPr>
                <w:rFonts w:cs="Times New Roman"/>
                <w:sz w:val="20"/>
                <w:szCs w:val="20"/>
              </w:rPr>
            </w:pPr>
            <w:r w:rsidRPr="00A17643">
              <w:rPr>
                <w:rFonts w:cs="Times New Roman"/>
                <w:sz w:val="20"/>
                <w:szCs w:val="20"/>
              </w:rPr>
              <w:t>6 Ay</w:t>
            </w:r>
          </w:p>
        </w:tc>
        <w:tc>
          <w:tcPr>
            <w:tcW w:w="291" w:type="pct"/>
            <w:vAlign w:val="center"/>
          </w:tcPr>
          <w:p w:rsidR="00683970" w:rsidRPr="00A17643" w:rsidRDefault="00683970" w:rsidP="00A24A23">
            <w:pPr>
              <w:spacing w:after="0"/>
              <w:jc w:val="center"/>
              <w:rPr>
                <w:rFonts w:cs="Times New Roman"/>
                <w:sz w:val="20"/>
                <w:szCs w:val="20"/>
              </w:rPr>
            </w:pPr>
            <w:r w:rsidRPr="00A17643">
              <w:rPr>
                <w:rFonts w:cs="Times New Roman"/>
                <w:sz w:val="20"/>
                <w:szCs w:val="20"/>
              </w:rPr>
              <w:t>6 Ay</w:t>
            </w:r>
          </w:p>
        </w:tc>
      </w:tr>
      <w:tr w:rsidR="00683970" w:rsidRPr="00A17643" w:rsidTr="00AC0022">
        <w:trPr>
          <w:trHeight w:val="20"/>
        </w:trPr>
        <w:tc>
          <w:tcPr>
            <w:tcW w:w="1024" w:type="pct"/>
            <w:gridSpan w:val="2"/>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Koordinatör Birim</w:t>
            </w:r>
          </w:p>
        </w:tc>
        <w:tc>
          <w:tcPr>
            <w:tcW w:w="3976" w:type="pct"/>
            <w:gridSpan w:val="10"/>
            <w:vAlign w:val="center"/>
          </w:tcPr>
          <w:p w:rsidR="00683970" w:rsidRPr="00A17643" w:rsidRDefault="00683970" w:rsidP="00E86AE1">
            <w:pPr>
              <w:spacing w:after="0"/>
              <w:jc w:val="left"/>
              <w:rPr>
                <w:rFonts w:cs="Times New Roman"/>
                <w:sz w:val="20"/>
                <w:szCs w:val="20"/>
              </w:rPr>
            </w:pPr>
            <w:r>
              <w:rPr>
                <w:rFonts w:cs="Times New Roman"/>
                <w:sz w:val="20"/>
                <w:szCs w:val="20"/>
              </w:rPr>
              <w:t>MTEŞM</w:t>
            </w:r>
          </w:p>
        </w:tc>
      </w:tr>
      <w:tr w:rsidR="00683970" w:rsidRPr="00A17643" w:rsidTr="00AC0022">
        <w:trPr>
          <w:trHeight w:val="322"/>
        </w:trPr>
        <w:tc>
          <w:tcPr>
            <w:tcW w:w="1024" w:type="pct"/>
            <w:gridSpan w:val="2"/>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İş Birliği Yapılacak Birimler</w:t>
            </w:r>
          </w:p>
        </w:tc>
        <w:tc>
          <w:tcPr>
            <w:tcW w:w="3976" w:type="pct"/>
            <w:gridSpan w:val="10"/>
            <w:vAlign w:val="center"/>
          </w:tcPr>
          <w:p w:rsidR="00683970" w:rsidRPr="00A17643" w:rsidRDefault="00683970" w:rsidP="00122A9E">
            <w:pPr>
              <w:spacing w:after="0"/>
              <w:jc w:val="left"/>
              <w:rPr>
                <w:rFonts w:cs="Times New Roman"/>
                <w:sz w:val="20"/>
                <w:szCs w:val="20"/>
              </w:rPr>
            </w:pPr>
            <w:r>
              <w:rPr>
                <w:sz w:val="20"/>
                <w:szCs w:val="20"/>
              </w:rPr>
              <w:t>HBÖŞM, ÖERŞM, TEŞM</w:t>
            </w:r>
          </w:p>
        </w:tc>
      </w:tr>
      <w:tr w:rsidR="00683970" w:rsidRPr="00A17643" w:rsidTr="00AC0022">
        <w:trPr>
          <w:trHeight w:val="20"/>
        </w:trPr>
        <w:tc>
          <w:tcPr>
            <w:tcW w:w="1024" w:type="pct"/>
            <w:gridSpan w:val="2"/>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Riskler</w:t>
            </w:r>
          </w:p>
        </w:tc>
        <w:tc>
          <w:tcPr>
            <w:tcW w:w="3976" w:type="pct"/>
            <w:gridSpan w:val="10"/>
            <w:vAlign w:val="center"/>
          </w:tcPr>
          <w:p w:rsidR="00683970" w:rsidRPr="00A17643" w:rsidRDefault="00683970" w:rsidP="00A24A23">
            <w:pPr>
              <w:spacing w:after="0"/>
              <w:jc w:val="left"/>
              <w:rPr>
                <w:rFonts w:cs="Times New Roman"/>
                <w:sz w:val="20"/>
                <w:szCs w:val="20"/>
              </w:rPr>
            </w:pPr>
            <w:r w:rsidRPr="00A17643">
              <w:rPr>
                <w:rFonts w:cs="Times New Roman"/>
                <w:sz w:val="20"/>
                <w:szCs w:val="20"/>
              </w:rPr>
              <w:t>- Mesleki ve teknik eğitime ve bazı mesleklere yönelik toplumda olumsuz bakış açısının devam etmesi ve yükseköğretime atfedilen değerin fazla olması,</w:t>
            </w:r>
          </w:p>
          <w:p w:rsidR="00683970" w:rsidRPr="00A17643" w:rsidRDefault="00683970" w:rsidP="00A24A23">
            <w:pPr>
              <w:spacing w:after="0"/>
              <w:jc w:val="left"/>
              <w:rPr>
                <w:rFonts w:cs="Times New Roman"/>
                <w:sz w:val="20"/>
                <w:szCs w:val="20"/>
              </w:rPr>
            </w:pPr>
            <w:r w:rsidRPr="00A17643">
              <w:rPr>
                <w:rFonts w:cs="Times New Roman"/>
                <w:sz w:val="20"/>
                <w:szCs w:val="20"/>
              </w:rPr>
              <w:t>- Sektörün mesleki ve teknik eğitim mezunlarını istihdam etmede isteksiz davranması,</w:t>
            </w:r>
          </w:p>
          <w:p w:rsidR="00683970" w:rsidRPr="00A17643" w:rsidRDefault="00683970" w:rsidP="00A24A23">
            <w:pPr>
              <w:spacing w:after="0"/>
              <w:jc w:val="left"/>
              <w:rPr>
                <w:rFonts w:cs="Times New Roman"/>
                <w:sz w:val="20"/>
                <w:szCs w:val="20"/>
              </w:rPr>
            </w:pPr>
            <w:r w:rsidRPr="00A17643">
              <w:rPr>
                <w:rFonts w:cs="Times New Roman"/>
                <w:sz w:val="20"/>
                <w:szCs w:val="20"/>
              </w:rPr>
              <w:t>- Yükseköğretime geçişte uygulanan yöntemlerin, alanın devamı niteliğindeki yükseköğretim programlarına devamı sağlamaması,</w:t>
            </w:r>
          </w:p>
          <w:p w:rsidR="00683970" w:rsidRPr="00A17643" w:rsidRDefault="00683970" w:rsidP="00A0384C">
            <w:pPr>
              <w:spacing w:after="0"/>
              <w:jc w:val="left"/>
              <w:rPr>
                <w:rFonts w:cs="Times New Roman"/>
                <w:sz w:val="20"/>
                <w:szCs w:val="20"/>
              </w:rPr>
            </w:pPr>
            <w:r w:rsidRPr="00A17643">
              <w:rPr>
                <w:rFonts w:cs="Times New Roman"/>
                <w:sz w:val="20"/>
                <w:szCs w:val="20"/>
              </w:rPr>
              <w:t>- Mesleki ve teknik eğitime erişim imkânlarının artırılması ile ilgili paydaşların beklenen desteği vermemesi,</w:t>
            </w:r>
          </w:p>
        </w:tc>
      </w:tr>
      <w:tr w:rsidR="00683970" w:rsidRPr="00A17643" w:rsidTr="00AC0022">
        <w:trPr>
          <w:trHeight w:val="281"/>
        </w:trPr>
        <w:tc>
          <w:tcPr>
            <w:tcW w:w="602" w:type="pct"/>
            <w:vMerge w:val="restart"/>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Stratejiler</w:t>
            </w:r>
          </w:p>
        </w:tc>
        <w:tc>
          <w:tcPr>
            <w:tcW w:w="422" w:type="pct"/>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S 6.1.1</w:t>
            </w:r>
          </w:p>
        </w:tc>
        <w:tc>
          <w:tcPr>
            <w:tcW w:w="3976" w:type="pct"/>
            <w:gridSpan w:val="10"/>
            <w:vAlign w:val="center"/>
          </w:tcPr>
          <w:p w:rsidR="00683970" w:rsidRPr="00A17643" w:rsidRDefault="00683970" w:rsidP="00A24A23">
            <w:pPr>
              <w:spacing w:after="0"/>
              <w:jc w:val="left"/>
              <w:rPr>
                <w:rFonts w:cs="Times New Roman"/>
                <w:sz w:val="20"/>
                <w:szCs w:val="20"/>
              </w:rPr>
            </w:pPr>
            <w:r w:rsidRPr="00A17643">
              <w:rPr>
                <w:rFonts w:cs="Times New Roman"/>
                <w:b/>
                <w:sz w:val="20"/>
                <w:szCs w:val="20"/>
              </w:rPr>
              <w:t>- Mesleki ve teknik eğitimin görünürlüğü artırılacaktır.</w:t>
            </w:r>
          </w:p>
        </w:tc>
      </w:tr>
      <w:tr w:rsidR="00683970" w:rsidRPr="00A17643" w:rsidTr="00AC0022">
        <w:trPr>
          <w:trHeight w:val="219"/>
        </w:trPr>
        <w:tc>
          <w:tcPr>
            <w:tcW w:w="602" w:type="pct"/>
            <w:vMerge/>
            <w:shd w:val="clear" w:color="auto" w:fill="00B0F0"/>
            <w:vAlign w:val="center"/>
          </w:tcPr>
          <w:p w:rsidR="00683970" w:rsidRPr="00A17643" w:rsidRDefault="00683970" w:rsidP="00A24A23">
            <w:pPr>
              <w:spacing w:after="0"/>
              <w:jc w:val="left"/>
              <w:rPr>
                <w:rFonts w:cs="Times New Roman"/>
                <w:b/>
                <w:sz w:val="20"/>
                <w:szCs w:val="20"/>
              </w:rPr>
            </w:pPr>
          </w:p>
        </w:tc>
        <w:tc>
          <w:tcPr>
            <w:tcW w:w="422" w:type="pct"/>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S 6.1.2</w:t>
            </w:r>
          </w:p>
        </w:tc>
        <w:tc>
          <w:tcPr>
            <w:tcW w:w="3976" w:type="pct"/>
            <w:gridSpan w:val="1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 Mesleki ve teknik eğitimde kariyer rehberliği etkin bir hale getirilecektir.</w:t>
            </w:r>
          </w:p>
        </w:tc>
      </w:tr>
      <w:tr w:rsidR="00683970" w:rsidRPr="00A17643" w:rsidTr="00AC0022">
        <w:trPr>
          <w:trHeight w:val="20"/>
        </w:trPr>
        <w:tc>
          <w:tcPr>
            <w:tcW w:w="1024" w:type="pct"/>
            <w:gridSpan w:val="2"/>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Maliyet Tahmini</w:t>
            </w:r>
          </w:p>
        </w:tc>
        <w:tc>
          <w:tcPr>
            <w:tcW w:w="3976" w:type="pct"/>
            <w:gridSpan w:val="10"/>
            <w:vAlign w:val="center"/>
          </w:tcPr>
          <w:p w:rsidR="00683970" w:rsidRPr="003E771B" w:rsidRDefault="000671CD" w:rsidP="005E312D">
            <w:pPr>
              <w:spacing w:after="0"/>
              <w:jc w:val="left"/>
              <w:rPr>
                <w:b/>
                <w:color w:val="000000"/>
                <w:sz w:val="20"/>
                <w:szCs w:val="20"/>
              </w:rPr>
            </w:pPr>
            <w:r>
              <w:rPr>
                <w:b/>
                <w:color w:val="000000"/>
                <w:sz w:val="20"/>
                <w:szCs w:val="20"/>
              </w:rPr>
              <w:t xml:space="preserve">   580.730</w:t>
            </w:r>
            <w:r w:rsidR="005416E5" w:rsidRPr="003E771B">
              <w:rPr>
                <w:b/>
                <w:color w:val="000000"/>
                <w:sz w:val="20"/>
                <w:szCs w:val="20"/>
              </w:rPr>
              <w:t xml:space="preserve"> TL</w:t>
            </w:r>
          </w:p>
        </w:tc>
      </w:tr>
      <w:tr w:rsidR="00683970" w:rsidRPr="00A17643" w:rsidTr="00AC0022">
        <w:trPr>
          <w:trHeight w:val="20"/>
        </w:trPr>
        <w:tc>
          <w:tcPr>
            <w:tcW w:w="1024" w:type="pct"/>
            <w:gridSpan w:val="2"/>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Tespitler</w:t>
            </w:r>
          </w:p>
        </w:tc>
        <w:tc>
          <w:tcPr>
            <w:tcW w:w="3976" w:type="pct"/>
            <w:gridSpan w:val="10"/>
            <w:vAlign w:val="center"/>
          </w:tcPr>
          <w:p w:rsidR="00683970" w:rsidRPr="00A17643" w:rsidRDefault="00683970" w:rsidP="00A24A23">
            <w:pPr>
              <w:spacing w:after="0"/>
              <w:jc w:val="left"/>
              <w:rPr>
                <w:rFonts w:cs="Times New Roman"/>
                <w:sz w:val="20"/>
                <w:szCs w:val="20"/>
              </w:rPr>
            </w:pPr>
            <w:r w:rsidRPr="00A17643">
              <w:rPr>
                <w:rFonts w:cs="Times New Roman"/>
                <w:sz w:val="20"/>
                <w:szCs w:val="20"/>
              </w:rPr>
              <w:t>- Toplumdaki olumsuz mesleki ve teknik eğitim algısı,</w:t>
            </w:r>
          </w:p>
          <w:p w:rsidR="00683970" w:rsidRPr="00A17643" w:rsidRDefault="00683970" w:rsidP="00A24A23">
            <w:pPr>
              <w:spacing w:after="0"/>
              <w:jc w:val="left"/>
              <w:rPr>
                <w:rFonts w:cs="Times New Roman"/>
                <w:sz w:val="20"/>
                <w:szCs w:val="20"/>
              </w:rPr>
            </w:pPr>
            <w:r w:rsidRPr="00A17643">
              <w:rPr>
                <w:rFonts w:cs="Times New Roman"/>
                <w:sz w:val="20"/>
                <w:szCs w:val="20"/>
              </w:rPr>
              <w:t>- Toplumda bazı mesleklere yönelik olumsuz algı bulunması ve buna bağlı olarak yükseköğretime daha fazla değer atfedilmesi,</w:t>
            </w:r>
          </w:p>
          <w:p w:rsidR="00683970" w:rsidRPr="00A17643" w:rsidRDefault="00683970" w:rsidP="00A24A23">
            <w:pPr>
              <w:spacing w:after="0"/>
              <w:jc w:val="left"/>
              <w:rPr>
                <w:rFonts w:cs="Times New Roman"/>
                <w:sz w:val="20"/>
                <w:szCs w:val="20"/>
              </w:rPr>
            </w:pPr>
            <w:r w:rsidRPr="00A17643">
              <w:rPr>
                <w:rFonts w:cs="Times New Roman"/>
                <w:sz w:val="20"/>
                <w:szCs w:val="20"/>
              </w:rPr>
              <w:t>- Mesleki ve teknik eğitimin tanınırlığının yeterli düzeyde olmaması,</w:t>
            </w:r>
          </w:p>
          <w:p w:rsidR="00683970" w:rsidRPr="00A17643" w:rsidRDefault="00683970" w:rsidP="00AC0022">
            <w:pPr>
              <w:spacing w:after="0"/>
              <w:jc w:val="left"/>
              <w:rPr>
                <w:rFonts w:cs="Times New Roman"/>
                <w:sz w:val="20"/>
                <w:szCs w:val="20"/>
              </w:rPr>
            </w:pPr>
            <w:r w:rsidRPr="00A17643">
              <w:rPr>
                <w:rFonts w:cs="Times New Roman"/>
                <w:sz w:val="20"/>
                <w:szCs w:val="20"/>
              </w:rPr>
              <w:t>- Mesleki ve teknik eğitimde rehberlik ve yönlendirme faaliyetlerinin standart ölçme araçlarıyla tespit edilen ilgi ve becerilere dayanmaması,</w:t>
            </w:r>
          </w:p>
        </w:tc>
      </w:tr>
      <w:tr w:rsidR="00683970" w:rsidRPr="00A17643" w:rsidTr="00AC0022">
        <w:trPr>
          <w:trHeight w:val="20"/>
        </w:trPr>
        <w:tc>
          <w:tcPr>
            <w:tcW w:w="1024" w:type="pct"/>
            <w:gridSpan w:val="2"/>
            <w:shd w:val="clear" w:color="auto" w:fill="00B0F0"/>
            <w:vAlign w:val="center"/>
          </w:tcPr>
          <w:p w:rsidR="00683970" w:rsidRPr="00A17643" w:rsidRDefault="00683970" w:rsidP="00A24A23">
            <w:pPr>
              <w:spacing w:after="0"/>
              <w:jc w:val="left"/>
              <w:rPr>
                <w:rFonts w:cs="Times New Roman"/>
                <w:b/>
                <w:sz w:val="20"/>
                <w:szCs w:val="20"/>
              </w:rPr>
            </w:pPr>
            <w:r w:rsidRPr="00A17643">
              <w:rPr>
                <w:rFonts w:cs="Times New Roman"/>
                <w:b/>
                <w:sz w:val="20"/>
                <w:szCs w:val="20"/>
              </w:rPr>
              <w:t>İhtiyaçlar</w:t>
            </w:r>
          </w:p>
        </w:tc>
        <w:tc>
          <w:tcPr>
            <w:tcW w:w="3976" w:type="pct"/>
            <w:gridSpan w:val="10"/>
            <w:vAlign w:val="center"/>
          </w:tcPr>
          <w:p w:rsidR="00683970" w:rsidRPr="00A17643" w:rsidRDefault="00683970" w:rsidP="00A24A23">
            <w:pPr>
              <w:spacing w:after="0"/>
              <w:jc w:val="left"/>
              <w:rPr>
                <w:rFonts w:cs="Times New Roman"/>
                <w:sz w:val="20"/>
                <w:szCs w:val="20"/>
              </w:rPr>
            </w:pPr>
            <w:r w:rsidRPr="00A17643">
              <w:rPr>
                <w:rFonts w:cs="Times New Roman"/>
                <w:sz w:val="20"/>
                <w:szCs w:val="20"/>
              </w:rPr>
              <w:t>- Mesleki ve teknik eğitimin tanıtımına yönelik medya araçlarının hazırlanması için mali kaynak sağlanması,</w:t>
            </w:r>
          </w:p>
          <w:p w:rsidR="00683970" w:rsidRPr="00A17643" w:rsidRDefault="00683970" w:rsidP="00A24A23">
            <w:pPr>
              <w:spacing w:after="0"/>
              <w:jc w:val="left"/>
              <w:rPr>
                <w:rFonts w:cs="Times New Roman"/>
                <w:sz w:val="20"/>
                <w:szCs w:val="20"/>
              </w:rPr>
            </w:pPr>
            <w:r w:rsidRPr="00A17643">
              <w:rPr>
                <w:rFonts w:cs="Times New Roman"/>
                <w:sz w:val="20"/>
                <w:szCs w:val="20"/>
              </w:rPr>
              <w:t>- Mesleki ve teknik eğitime ve mesleklere yönelik tanıtım çalışmaları için iş birlikleri geliştirilmesi,</w:t>
            </w:r>
          </w:p>
          <w:p w:rsidR="00683970" w:rsidRPr="00A17643" w:rsidRDefault="00683970" w:rsidP="00A24A23">
            <w:pPr>
              <w:spacing w:after="0"/>
              <w:jc w:val="left"/>
              <w:rPr>
                <w:rFonts w:cs="Times New Roman"/>
                <w:sz w:val="20"/>
                <w:szCs w:val="20"/>
              </w:rPr>
            </w:pPr>
            <w:r w:rsidRPr="00A17643">
              <w:rPr>
                <w:rFonts w:cs="Times New Roman"/>
                <w:sz w:val="20"/>
                <w:szCs w:val="20"/>
              </w:rPr>
              <w:t>- Mesleki ve teknik eğitimin tanıtımı için sergi, fuar ve yarışmaların düzenlenmesi için mali kaynak sağlanması,</w:t>
            </w:r>
          </w:p>
          <w:p w:rsidR="00683970" w:rsidRPr="00A17643" w:rsidRDefault="00683970" w:rsidP="00A24A23">
            <w:pPr>
              <w:spacing w:after="0"/>
              <w:jc w:val="left"/>
              <w:rPr>
                <w:rFonts w:cs="Times New Roman"/>
                <w:sz w:val="20"/>
                <w:szCs w:val="20"/>
              </w:rPr>
            </w:pPr>
            <w:r w:rsidRPr="00A17643">
              <w:rPr>
                <w:rFonts w:cs="Times New Roman"/>
                <w:sz w:val="20"/>
                <w:szCs w:val="20"/>
              </w:rPr>
              <w:t>- Mesleki ve teknik eğitime erişim imkânlarının artırılması için iş birliklerinin geliştirilmesi.</w:t>
            </w:r>
          </w:p>
        </w:tc>
      </w:tr>
    </w:tbl>
    <w:p w:rsidR="00A17643" w:rsidRPr="002D18C2" w:rsidRDefault="00A17643" w:rsidP="002D18C2">
      <w:pPr>
        <w:rPr>
          <w:b/>
          <w:sz w:val="28"/>
        </w:rPr>
      </w:pPr>
      <w:bookmarkStart w:id="98" w:name="_Toc1643140"/>
      <w:bookmarkStart w:id="99" w:name="_Toc532132479"/>
      <w:r w:rsidRPr="00D026C4">
        <w:rPr>
          <w:rStyle w:val="Balk2Char"/>
        </w:rPr>
        <w:lastRenderedPageBreak/>
        <w:t>Hedef 6.2</w:t>
      </w:r>
      <w:bookmarkEnd w:id="98"/>
      <w:r w:rsidR="001B108B" w:rsidRPr="002D18C2">
        <w:rPr>
          <w:b/>
          <w:sz w:val="28"/>
        </w:rPr>
        <w:t>:</w:t>
      </w:r>
      <w:r w:rsidR="003656FE" w:rsidRPr="002D18C2">
        <w:rPr>
          <w:b/>
          <w:sz w:val="28"/>
        </w:rPr>
        <w:t>Bakanlığımız tarafından hazırlanacak olan m</w:t>
      </w:r>
      <w:r w:rsidRPr="002D18C2">
        <w:rPr>
          <w:b/>
          <w:sz w:val="28"/>
        </w:rPr>
        <w:t>esleki ve teknik eğitimde yeni nesil öğretim programlarıbeşeri ve fiziki altyapı iyileştirile</w:t>
      </w:r>
      <w:bookmarkEnd w:id="99"/>
      <w:r w:rsidR="003656FE" w:rsidRPr="002D18C2">
        <w:rPr>
          <w:b/>
          <w:sz w:val="28"/>
        </w:rPr>
        <w:t>rek uygulanacaktır.</w:t>
      </w:r>
    </w:p>
    <w:tbl>
      <w:tblPr>
        <w:tblStyle w:val="TabloKlavuzu"/>
        <w:tblW w:w="5000" w:type="pct"/>
        <w:tblLook w:val="04A0"/>
      </w:tblPr>
      <w:tblGrid>
        <w:gridCol w:w="1558"/>
        <w:gridCol w:w="1081"/>
        <w:gridCol w:w="2443"/>
        <w:gridCol w:w="1297"/>
        <w:gridCol w:w="1106"/>
        <w:gridCol w:w="981"/>
        <w:gridCol w:w="981"/>
        <w:gridCol w:w="981"/>
        <w:gridCol w:w="981"/>
        <w:gridCol w:w="981"/>
        <w:gridCol w:w="984"/>
        <w:gridCol w:w="845"/>
      </w:tblGrid>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Amaç 6</w:t>
            </w:r>
          </w:p>
        </w:tc>
        <w:tc>
          <w:tcPr>
            <w:tcW w:w="4072" w:type="pct"/>
            <w:gridSpan w:val="10"/>
            <w:vAlign w:val="center"/>
          </w:tcPr>
          <w:p w:rsidR="00A17643" w:rsidRPr="00A17643" w:rsidRDefault="00A17643" w:rsidP="003656FE">
            <w:pPr>
              <w:spacing w:after="0"/>
              <w:jc w:val="left"/>
              <w:rPr>
                <w:rFonts w:cs="Times New Roman"/>
                <w:b/>
                <w:sz w:val="20"/>
                <w:szCs w:val="20"/>
              </w:rPr>
            </w:pPr>
            <w:r w:rsidRPr="00A17643">
              <w:rPr>
                <w:rFonts w:cs="Times New Roman"/>
                <w:b/>
                <w:sz w:val="20"/>
                <w:szCs w:val="20"/>
              </w:rPr>
              <w:t xml:space="preserve">Mesleki ve teknik eğitim ve hayat boyu öğrenme sistemleri toplumun ihtiyaçlarına ve işgücü piyasası ile bilgi çağının gereklerine uygun biçimde </w:t>
            </w:r>
            <w:r w:rsidR="003656FE">
              <w:rPr>
                <w:rFonts w:cs="Times New Roman"/>
                <w:b/>
                <w:sz w:val="20"/>
                <w:szCs w:val="20"/>
              </w:rPr>
              <w:t>yürütülecektir.</w:t>
            </w:r>
          </w:p>
        </w:tc>
      </w:tr>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Hedef 6.2</w:t>
            </w:r>
          </w:p>
        </w:tc>
        <w:tc>
          <w:tcPr>
            <w:tcW w:w="4072" w:type="pct"/>
            <w:gridSpan w:val="10"/>
            <w:vAlign w:val="center"/>
          </w:tcPr>
          <w:p w:rsidR="00A17643" w:rsidRPr="003656FE" w:rsidRDefault="003656FE" w:rsidP="003656FE">
            <w:pPr>
              <w:rPr>
                <w:b/>
                <w:bCs/>
                <w:sz w:val="28"/>
                <w:szCs w:val="24"/>
              </w:rPr>
            </w:pPr>
            <w:r w:rsidRPr="003656FE">
              <w:rPr>
                <w:b/>
                <w:bCs/>
                <w:sz w:val="20"/>
                <w:szCs w:val="20"/>
              </w:rPr>
              <w:t>Bakanlığımız tarafından hazırlanacak olan mesleki ve teknik eğitimde yeni nesil öğretim programları beşeri ve fiziki altyapı iyileştirilerek uygulanacaktır</w:t>
            </w:r>
            <w:r>
              <w:rPr>
                <w:b/>
                <w:bCs/>
                <w:sz w:val="28"/>
                <w:szCs w:val="24"/>
              </w:rPr>
              <w:t>.</w:t>
            </w:r>
          </w:p>
        </w:tc>
      </w:tr>
      <w:tr w:rsidR="00A17643" w:rsidRPr="00A17643" w:rsidTr="00F20BE8">
        <w:trPr>
          <w:trHeight w:val="20"/>
        </w:trPr>
        <w:tc>
          <w:tcPr>
            <w:tcW w:w="1787" w:type="pct"/>
            <w:gridSpan w:val="3"/>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Performans Göstergeleri</w:t>
            </w:r>
          </w:p>
        </w:tc>
        <w:tc>
          <w:tcPr>
            <w:tcW w:w="456"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Hedefe Etkisi (%)</w:t>
            </w:r>
          </w:p>
        </w:tc>
        <w:tc>
          <w:tcPr>
            <w:tcW w:w="389"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Başlangıç Değeri</w:t>
            </w:r>
          </w:p>
        </w:tc>
        <w:tc>
          <w:tcPr>
            <w:tcW w:w="34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2019</w:t>
            </w:r>
          </w:p>
        </w:tc>
        <w:tc>
          <w:tcPr>
            <w:tcW w:w="34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2020</w:t>
            </w:r>
          </w:p>
        </w:tc>
        <w:tc>
          <w:tcPr>
            <w:tcW w:w="34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2021</w:t>
            </w:r>
          </w:p>
        </w:tc>
        <w:tc>
          <w:tcPr>
            <w:tcW w:w="34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2022</w:t>
            </w:r>
          </w:p>
        </w:tc>
        <w:tc>
          <w:tcPr>
            <w:tcW w:w="34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2023</w:t>
            </w:r>
          </w:p>
        </w:tc>
        <w:tc>
          <w:tcPr>
            <w:tcW w:w="346"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İzleme Sıklığı</w:t>
            </w:r>
          </w:p>
        </w:tc>
        <w:tc>
          <w:tcPr>
            <w:tcW w:w="29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Rapor Sıklığı</w:t>
            </w:r>
          </w:p>
        </w:tc>
      </w:tr>
      <w:tr w:rsidR="00A17643" w:rsidRPr="00A17643" w:rsidTr="00F20BE8">
        <w:trPr>
          <w:trHeight w:val="20"/>
        </w:trPr>
        <w:tc>
          <w:tcPr>
            <w:tcW w:w="1787" w:type="pct"/>
            <w:gridSpan w:val="3"/>
            <w:shd w:val="clear" w:color="auto" w:fill="00B0F0"/>
            <w:vAlign w:val="center"/>
          </w:tcPr>
          <w:p w:rsidR="00A17643" w:rsidRPr="00A17643" w:rsidRDefault="003656FE" w:rsidP="00A24A23">
            <w:pPr>
              <w:spacing w:after="0"/>
              <w:jc w:val="left"/>
              <w:rPr>
                <w:sz w:val="20"/>
                <w:szCs w:val="20"/>
              </w:rPr>
            </w:pPr>
            <w:r>
              <w:rPr>
                <w:rFonts w:cs="Times New Roman"/>
                <w:b/>
                <w:sz w:val="20"/>
                <w:szCs w:val="20"/>
              </w:rPr>
              <w:t>PG 6.2.1</w:t>
            </w:r>
            <w:r w:rsidR="00A17643" w:rsidRPr="00A17643">
              <w:rPr>
                <w:rFonts w:cs="Times New Roman"/>
                <w:b/>
                <w:sz w:val="20"/>
                <w:szCs w:val="20"/>
              </w:rPr>
              <w:t xml:space="preserve"> Güncellenen öğretim programları doğrultusunda güncellemesi yapılan standart donatım listesi oranı (%)</w:t>
            </w:r>
          </w:p>
        </w:tc>
        <w:tc>
          <w:tcPr>
            <w:tcW w:w="456" w:type="pct"/>
            <w:vAlign w:val="center"/>
          </w:tcPr>
          <w:p w:rsidR="00A17643" w:rsidRPr="00A17643" w:rsidRDefault="002A214C" w:rsidP="00A24A23">
            <w:pPr>
              <w:spacing w:after="0"/>
              <w:jc w:val="center"/>
              <w:rPr>
                <w:rFonts w:cs="Times New Roman"/>
                <w:sz w:val="20"/>
                <w:szCs w:val="20"/>
              </w:rPr>
            </w:pPr>
            <w:r>
              <w:rPr>
                <w:rFonts w:cs="Times New Roman"/>
                <w:sz w:val="20"/>
                <w:szCs w:val="20"/>
              </w:rPr>
              <w:t>50</w:t>
            </w:r>
          </w:p>
        </w:tc>
        <w:tc>
          <w:tcPr>
            <w:tcW w:w="389" w:type="pct"/>
            <w:vAlign w:val="center"/>
          </w:tcPr>
          <w:p w:rsidR="00A17643" w:rsidRPr="0010774F" w:rsidRDefault="004B47FD" w:rsidP="00A24A23">
            <w:pPr>
              <w:spacing w:after="0"/>
              <w:jc w:val="center"/>
              <w:rPr>
                <w:rFonts w:cs="Times New Roman"/>
                <w:sz w:val="20"/>
                <w:szCs w:val="20"/>
                <w:highlight w:val="yellow"/>
              </w:rPr>
            </w:pPr>
            <w:r>
              <w:rPr>
                <w:sz w:val="20"/>
                <w:szCs w:val="20"/>
              </w:rPr>
              <w:t>0</w:t>
            </w:r>
          </w:p>
        </w:tc>
        <w:tc>
          <w:tcPr>
            <w:tcW w:w="345" w:type="pct"/>
            <w:vAlign w:val="center"/>
          </w:tcPr>
          <w:p w:rsidR="00A17643" w:rsidRPr="00A17643" w:rsidRDefault="0010774F" w:rsidP="00A24A23">
            <w:pPr>
              <w:spacing w:after="0"/>
              <w:jc w:val="center"/>
              <w:rPr>
                <w:rFonts w:cs="Times New Roman"/>
                <w:sz w:val="20"/>
                <w:szCs w:val="20"/>
              </w:rPr>
            </w:pPr>
            <w:r>
              <w:rPr>
                <w:sz w:val="20"/>
                <w:szCs w:val="20"/>
              </w:rPr>
              <w:t>%</w:t>
            </w:r>
            <w:r w:rsidR="00A17643" w:rsidRPr="00A17643">
              <w:rPr>
                <w:rFonts w:cs="Times New Roman"/>
                <w:sz w:val="20"/>
                <w:szCs w:val="20"/>
              </w:rPr>
              <w:t>30</w:t>
            </w:r>
          </w:p>
        </w:tc>
        <w:tc>
          <w:tcPr>
            <w:tcW w:w="345" w:type="pct"/>
            <w:vAlign w:val="center"/>
          </w:tcPr>
          <w:p w:rsidR="00A17643" w:rsidRPr="00A17643" w:rsidRDefault="0010774F" w:rsidP="00A24A23">
            <w:pPr>
              <w:spacing w:after="0"/>
              <w:jc w:val="center"/>
              <w:rPr>
                <w:rFonts w:cs="Times New Roman"/>
                <w:sz w:val="20"/>
                <w:szCs w:val="20"/>
              </w:rPr>
            </w:pPr>
            <w:r>
              <w:rPr>
                <w:sz w:val="20"/>
                <w:szCs w:val="20"/>
              </w:rPr>
              <w:t>%</w:t>
            </w:r>
            <w:r w:rsidR="00A17643" w:rsidRPr="00A17643">
              <w:rPr>
                <w:rFonts w:cs="Times New Roman"/>
                <w:sz w:val="20"/>
                <w:szCs w:val="20"/>
              </w:rPr>
              <w:t>100</w:t>
            </w:r>
          </w:p>
        </w:tc>
        <w:tc>
          <w:tcPr>
            <w:tcW w:w="345" w:type="pct"/>
            <w:vAlign w:val="center"/>
          </w:tcPr>
          <w:p w:rsidR="00A17643" w:rsidRPr="00A17643" w:rsidRDefault="0010774F" w:rsidP="00A24A23">
            <w:pPr>
              <w:spacing w:after="0"/>
              <w:jc w:val="center"/>
              <w:rPr>
                <w:rFonts w:cs="Times New Roman"/>
                <w:sz w:val="20"/>
                <w:szCs w:val="20"/>
              </w:rPr>
            </w:pPr>
            <w:r>
              <w:rPr>
                <w:sz w:val="20"/>
                <w:szCs w:val="20"/>
              </w:rPr>
              <w:t>%</w:t>
            </w:r>
            <w:r w:rsidR="00A17643" w:rsidRPr="00A17643">
              <w:rPr>
                <w:rFonts w:cs="Times New Roman"/>
                <w:sz w:val="20"/>
                <w:szCs w:val="20"/>
              </w:rPr>
              <w:t>100</w:t>
            </w:r>
          </w:p>
        </w:tc>
        <w:tc>
          <w:tcPr>
            <w:tcW w:w="345" w:type="pct"/>
            <w:vAlign w:val="center"/>
          </w:tcPr>
          <w:p w:rsidR="00A17643" w:rsidRPr="00A17643" w:rsidRDefault="0010774F" w:rsidP="00A24A23">
            <w:pPr>
              <w:spacing w:after="0"/>
              <w:jc w:val="center"/>
              <w:rPr>
                <w:rFonts w:cs="Times New Roman"/>
                <w:sz w:val="20"/>
                <w:szCs w:val="20"/>
              </w:rPr>
            </w:pPr>
            <w:r>
              <w:rPr>
                <w:sz w:val="20"/>
                <w:szCs w:val="20"/>
              </w:rPr>
              <w:t>%</w:t>
            </w:r>
            <w:r w:rsidR="00A17643" w:rsidRPr="00A17643">
              <w:rPr>
                <w:rFonts w:cs="Times New Roman"/>
                <w:sz w:val="20"/>
                <w:szCs w:val="20"/>
              </w:rPr>
              <w:t>100</w:t>
            </w:r>
          </w:p>
        </w:tc>
        <w:tc>
          <w:tcPr>
            <w:tcW w:w="345" w:type="pct"/>
            <w:vAlign w:val="center"/>
          </w:tcPr>
          <w:p w:rsidR="00A17643" w:rsidRPr="00A17643" w:rsidRDefault="0010774F" w:rsidP="00A24A23">
            <w:pPr>
              <w:spacing w:after="0"/>
              <w:jc w:val="center"/>
              <w:rPr>
                <w:rFonts w:cs="Times New Roman"/>
                <w:sz w:val="20"/>
                <w:szCs w:val="20"/>
              </w:rPr>
            </w:pPr>
            <w:r>
              <w:rPr>
                <w:sz w:val="20"/>
                <w:szCs w:val="20"/>
              </w:rPr>
              <w:t>%</w:t>
            </w:r>
            <w:r w:rsidR="00A17643" w:rsidRPr="00A17643">
              <w:rPr>
                <w:rFonts w:cs="Times New Roman"/>
                <w:sz w:val="20"/>
                <w:szCs w:val="20"/>
              </w:rPr>
              <w:t>100</w:t>
            </w:r>
          </w:p>
        </w:tc>
        <w:tc>
          <w:tcPr>
            <w:tcW w:w="346"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c>
          <w:tcPr>
            <w:tcW w:w="295"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r>
      <w:tr w:rsidR="00A17643" w:rsidRPr="00A17643" w:rsidTr="003656FE">
        <w:trPr>
          <w:trHeight w:val="20"/>
        </w:trPr>
        <w:tc>
          <w:tcPr>
            <w:tcW w:w="1787" w:type="pct"/>
            <w:gridSpan w:val="3"/>
            <w:shd w:val="clear" w:color="auto" w:fill="00B0F0"/>
            <w:vAlign w:val="center"/>
          </w:tcPr>
          <w:p w:rsidR="00A17643" w:rsidRPr="00A17643" w:rsidRDefault="003656FE" w:rsidP="002A214C">
            <w:pPr>
              <w:spacing w:after="0"/>
              <w:jc w:val="left"/>
              <w:rPr>
                <w:sz w:val="20"/>
                <w:szCs w:val="20"/>
              </w:rPr>
            </w:pPr>
            <w:r>
              <w:rPr>
                <w:rFonts w:cs="Times New Roman"/>
                <w:b/>
                <w:sz w:val="20"/>
                <w:szCs w:val="20"/>
              </w:rPr>
              <w:t>PG 6.2.</w:t>
            </w:r>
            <w:r w:rsidR="002A214C">
              <w:rPr>
                <w:rFonts w:cs="Times New Roman"/>
                <w:b/>
                <w:sz w:val="20"/>
                <w:szCs w:val="20"/>
              </w:rPr>
              <w:t>2</w:t>
            </w:r>
            <w:r w:rsidR="00A17643" w:rsidRPr="00A17643">
              <w:rPr>
                <w:rFonts w:cs="Times New Roman"/>
                <w:b/>
                <w:sz w:val="20"/>
                <w:szCs w:val="20"/>
              </w:rPr>
              <w:t xml:space="preserve"> Gerçek iş ortamlarında mesleki gelişim faaliyetlerine katılan öğretmen sayısı</w:t>
            </w:r>
          </w:p>
        </w:tc>
        <w:tc>
          <w:tcPr>
            <w:tcW w:w="456" w:type="pct"/>
            <w:vAlign w:val="center"/>
          </w:tcPr>
          <w:p w:rsidR="00A17643" w:rsidRPr="00A17643" w:rsidRDefault="002A214C" w:rsidP="00A24A23">
            <w:pPr>
              <w:spacing w:after="0"/>
              <w:jc w:val="center"/>
              <w:rPr>
                <w:rFonts w:cs="Times New Roman"/>
                <w:sz w:val="20"/>
                <w:szCs w:val="20"/>
              </w:rPr>
            </w:pPr>
            <w:r>
              <w:rPr>
                <w:rFonts w:cs="Times New Roman"/>
                <w:sz w:val="20"/>
                <w:szCs w:val="20"/>
              </w:rPr>
              <w:t>50</w:t>
            </w:r>
          </w:p>
        </w:tc>
        <w:tc>
          <w:tcPr>
            <w:tcW w:w="389" w:type="pct"/>
            <w:vAlign w:val="center"/>
          </w:tcPr>
          <w:p w:rsidR="00A17643" w:rsidRPr="00A17643" w:rsidRDefault="004B47FD" w:rsidP="00A24A23">
            <w:pPr>
              <w:spacing w:after="0"/>
              <w:jc w:val="center"/>
              <w:rPr>
                <w:rFonts w:cs="Times New Roman"/>
                <w:sz w:val="20"/>
                <w:szCs w:val="20"/>
              </w:rPr>
            </w:pPr>
            <w:r>
              <w:rPr>
                <w:rFonts w:cs="Times New Roman"/>
                <w:sz w:val="20"/>
                <w:szCs w:val="20"/>
              </w:rPr>
              <w:t>2</w:t>
            </w:r>
          </w:p>
        </w:tc>
        <w:tc>
          <w:tcPr>
            <w:tcW w:w="345" w:type="pct"/>
            <w:vAlign w:val="center"/>
          </w:tcPr>
          <w:p w:rsidR="00A17643" w:rsidRPr="00A17643" w:rsidRDefault="00C47DAC" w:rsidP="00A24A23">
            <w:pPr>
              <w:spacing w:after="0"/>
              <w:jc w:val="center"/>
              <w:rPr>
                <w:rFonts w:cs="Times New Roman"/>
                <w:sz w:val="20"/>
                <w:szCs w:val="20"/>
              </w:rPr>
            </w:pPr>
            <w:r>
              <w:rPr>
                <w:rFonts w:cs="Times New Roman"/>
                <w:sz w:val="20"/>
                <w:szCs w:val="20"/>
              </w:rPr>
              <w:t>3</w:t>
            </w:r>
          </w:p>
        </w:tc>
        <w:tc>
          <w:tcPr>
            <w:tcW w:w="345" w:type="pct"/>
            <w:vAlign w:val="center"/>
          </w:tcPr>
          <w:p w:rsidR="00A17643" w:rsidRPr="00A17643" w:rsidRDefault="00D0121F" w:rsidP="00A24A23">
            <w:pPr>
              <w:spacing w:after="0"/>
              <w:jc w:val="center"/>
              <w:rPr>
                <w:rFonts w:cs="Times New Roman"/>
                <w:sz w:val="20"/>
                <w:szCs w:val="20"/>
              </w:rPr>
            </w:pPr>
            <w:r>
              <w:rPr>
                <w:rFonts w:cs="Times New Roman"/>
                <w:sz w:val="20"/>
                <w:szCs w:val="20"/>
              </w:rPr>
              <w:t>3</w:t>
            </w:r>
          </w:p>
        </w:tc>
        <w:tc>
          <w:tcPr>
            <w:tcW w:w="345" w:type="pct"/>
            <w:vAlign w:val="center"/>
          </w:tcPr>
          <w:p w:rsidR="00A17643" w:rsidRPr="00A17643" w:rsidRDefault="00D0121F" w:rsidP="00A24A23">
            <w:pPr>
              <w:spacing w:after="0"/>
              <w:jc w:val="center"/>
              <w:rPr>
                <w:rFonts w:cs="Times New Roman"/>
                <w:sz w:val="20"/>
                <w:szCs w:val="20"/>
              </w:rPr>
            </w:pPr>
            <w:r>
              <w:rPr>
                <w:rFonts w:cs="Times New Roman"/>
                <w:sz w:val="20"/>
                <w:szCs w:val="20"/>
              </w:rPr>
              <w:t>3</w:t>
            </w:r>
          </w:p>
        </w:tc>
        <w:tc>
          <w:tcPr>
            <w:tcW w:w="345" w:type="pct"/>
            <w:vAlign w:val="center"/>
          </w:tcPr>
          <w:p w:rsidR="00A17643" w:rsidRPr="00A17643" w:rsidRDefault="00D0121F" w:rsidP="00A24A23">
            <w:pPr>
              <w:spacing w:after="0"/>
              <w:jc w:val="center"/>
              <w:rPr>
                <w:rFonts w:cs="Times New Roman"/>
                <w:sz w:val="20"/>
                <w:szCs w:val="20"/>
              </w:rPr>
            </w:pPr>
            <w:r>
              <w:rPr>
                <w:rFonts w:cs="Times New Roman"/>
                <w:sz w:val="20"/>
                <w:szCs w:val="20"/>
              </w:rPr>
              <w:t>4</w:t>
            </w:r>
          </w:p>
        </w:tc>
        <w:tc>
          <w:tcPr>
            <w:tcW w:w="345" w:type="pct"/>
            <w:vAlign w:val="center"/>
          </w:tcPr>
          <w:p w:rsidR="00A17643" w:rsidRPr="00A17643" w:rsidRDefault="00D0121F" w:rsidP="00A24A23">
            <w:pPr>
              <w:spacing w:after="0"/>
              <w:jc w:val="center"/>
              <w:rPr>
                <w:rFonts w:cs="Times New Roman"/>
                <w:sz w:val="20"/>
                <w:szCs w:val="20"/>
              </w:rPr>
            </w:pPr>
            <w:r>
              <w:rPr>
                <w:rFonts w:cs="Times New Roman"/>
                <w:sz w:val="20"/>
                <w:szCs w:val="20"/>
              </w:rPr>
              <w:t>4</w:t>
            </w:r>
          </w:p>
        </w:tc>
        <w:tc>
          <w:tcPr>
            <w:tcW w:w="346"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c>
          <w:tcPr>
            <w:tcW w:w="295"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r>
      <w:tr w:rsidR="00F20BE8" w:rsidRPr="00A17643" w:rsidTr="00F20BE8">
        <w:trPr>
          <w:trHeight w:val="20"/>
        </w:trPr>
        <w:tc>
          <w:tcPr>
            <w:tcW w:w="928" w:type="pct"/>
            <w:gridSpan w:val="2"/>
            <w:shd w:val="clear" w:color="auto" w:fill="00B0F0"/>
            <w:vAlign w:val="center"/>
          </w:tcPr>
          <w:p w:rsidR="00F20BE8" w:rsidRPr="00A17643" w:rsidRDefault="00F20BE8" w:rsidP="00A24A23">
            <w:pPr>
              <w:spacing w:after="0"/>
              <w:jc w:val="left"/>
              <w:rPr>
                <w:rFonts w:cs="Times New Roman"/>
                <w:b/>
                <w:sz w:val="20"/>
                <w:szCs w:val="20"/>
              </w:rPr>
            </w:pPr>
            <w:r w:rsidRPr="00A17643">
              <w:rPr>
                <w:rFonts w:cs="Times New Roman"/>
                <w:b/>
                <w:sz w:val="20"/>
                <w:szCs w:val="20"/>
              </w:rPr>
              <w:t>Koordinatör Birim</w:t>
            </w:r>
          </w:p>
        </w:tc>
        <w:tc>
          <w:tcPr>
            <w:tcW w:w="4072" w:type="pct"/>
            <w:gridSpan w:val="10"/>
            <w:vAlign w:val="center"/>
          </w:tcPr>
          <w:p w:rsidR="00F20BE8" w:rsidRPr="00A17643" w:rsidRDefault="00F20BE8" w:rsidP="00E11F66">
            <w:pPr>
              <w:spacing w:after="0"/>
              <w:jc w:val="left"/>
              <w:rPr>
                <w:rFonts w:cs="Times New Roman"/>
                <w:sz w:val="20"/>
                <w:szCs w:val="20"/>
              </w:rPr>
            </w:pPr>
            <w:r>
              <w:rPr>
                <w:rFonts w:cs="Times New Roman"/>
                <w:sz w:val="20"/>
                <w:szCs w:val="20"/>
              </w:rPr>
              <w:t>MTEŞM</w:t>
            </w:r>
          </w:p>
        </w:tc>
      </w:tr>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İş Birliği Yapılacak Birimler</w:t>
            </w:r>
          </w:p>
        </w:tc>
        <w:tc>
          <w:tcPr>
            <w:tcW w:w="4072" w:type="pct"/>
            <w:gridSpan w:val="10"/>
            <w:vAlign w:val="center"/>
          </w:tcPr>
          <w:p w:rsidR="00A17643" w:rsidRPr="00A17643" w:rsidRDefault="00F20BE8" w:rsidP="00F20BE8">
            <w:pPr>
              <w:spacing w:after="0"/>
              <w:jc w:val="left"/>
              <w:rPr>
                <w:rFonts w:cs="Times New Roman"/>
                <w:sz w:val="20"/>
                <w:szCs w:val="20"/>
              </w:rPr>
            </w:pPr>
            <w:r>
              <w:rPr>
                <w:sz w:val="20"/>
                <w:szCs w:val="20"/>
              </w:rPr>
              <w:t xml:space="preserve">  HBÖŞM, OŞM, DŞM, PŞM </w:t>
            </w:r>
          </w:p>
        </w:tc>
      </w:tr>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Riskler</w:t>
            </w:r>
          </w:p>
        </w:tc>
        <w:tc>
          <w:tcPr>
            <w:tcW w:w="4072" w:type="pct"/>
            <w:gridSpan w:val="10"/>
            <w:vAlign w:val="center"/>
          </w:tcPr>
          <w:p w:rsidR="00A17643" w:rsidRPr="00A17643" w:rsidRDefault="00A17643" w:rsidP="00A24A23">
            <w:pPr>
              <w:spacing w:after="0"/>
              <w:jc w:val="left"/>
              <w:rPr>
                <w:rFonts w:cs="Times New Roman"/>
                <w:sz w:val="20"/>
                <w:szCs w:val="20"/>
              </w:rPr>
            </w:pPr>
            <w:r w:rsidRPr="00A17643">
              <w:rPr>
                <w:rFonts w:cs="Times New Roman"/>
                <w:sz w:val="20"/>
                <w:szCs w:val="20"/>
              </w:rPr>
              <w:t>- Öğretim programlarının güncellenmesine temel oluşturacak sektör taleplerinin değişimi ve teknolojideki gelişmelerin çok hızlı olması,</w:t>
            </w:r>
          </w:p>
          <w:p w:rsidR="00A17643" w:rsidRPr="00A17643" w:rsidRDefault="00A17643" w:rsidP="00A24A23">
            <w:pPr>
              <w:spacing w:after="0"/>
              <w:jc w:val="left"/>
              <w:rPr>
                <w:rFonts w:cs="Times New Roman"/>
                <w:sz w:val="20"/>
                <w:szCs w:val="20"/>
              </w:rPr>
            </w:pPr>
            <w:r w:rsidRPr="00A17643">
              <w:rPr>
                <w:rFonts w:cs="Times New Roman"/>
                <w:sz w:val="20"/>
                <w:szCs w:val="20"/>
              </w:rPr>
              <w:t>- Bireysel öğrenme materyallerini güncellemek veya hazırlamak için yeterli başvuru yapılmaması,</w:t>
            </w:r>
          </w:p>
          <w:p w:rsidR="00A17643" w:rsidRPr="00A17643" w:rsidRDefault="00A17643" w:rsidP="00A24A23">
            <w:pPr>
              <w:spacing w:after="0"/>
              <w:jc w:val="left"/>
              <w:rPr>
                <w:rFonts w:cs="Times New Roman"/>
                <w:sz w:val="20"/>
                <w:szCs w:val="20"/>
              </w:rPr>
            </w:pPr>
            <w:r w:rsidRPr="00A17643">
              <w:rPr>
                <w:rFonts w:cs="Times New Roman"/>
                <w:sz w:val="20"/>
                <w:szCs w:val="20"/>
              </w:rPr>
              <w:t>- Eğitimi yapılan meslek alanındaki teknolojinin değişim hızının yüksek olması,</w:t>
            </w:r>
          </w:p>
          <w:p w:rsidR="00A17643" w:rsidRPr="00A17643" w:rsidRDefault="00A17643" w:rsidP="00485E73">
            <w:pPr>
              <w:spacing w:after="0"/>
              <w:jc w:val="left"/>
              <w:rPr>
                <w:rFonts w:cs="Times New Roman"/>
                <w:sz w:val="20"/>
                <w:szCs w:val="20"/>
              </w:rPr>
            </w:pPr>
            <w:r w:rsidRPr="00A17643">
              <w:rPr>
                <w:rFonts w:cs="Times New Roman"/>
                <w:sz w:val="20"/>
                <w:szCs w:val="20"/>
              </w:rPr>
              <w:t>- Öğretmen eğitimlerine yönelik iş birlikleri için ilgili tarafların beklenen desteği sağlamaması,</w:t>
            </w:r>
          </w:p>
        </w:tc>
      </w:tr>
      <w:tr w:rsidR="00A17643" w:rsidRPr="00A17643" w:rsidTr="00F20BE8">
        <w:trPr>
          <w:trHeight w:val="265"/>
        </w:trPr>
        <w:tc>
          <w:tcPr>
            <w:tcW w:w="548" w:type="pct"/>
            <w:vMerge w:val="restart"/>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Stratejiler</w:t>
            </w:r>
          </w:p>
        </w:tc>
        <w:tc>
          <w:tcPr>
            <w:tcW w:w="380" w:type="pct"/>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S 6.2.1</w:t>
            </w:r>
          </w:p>
        </w:tc>
        <w:tc>
          <w:tcPr>
            <w:tcW w:w="4072" w:type="pct"/>
            <w:gridSpan w:val="10"/>
            <w:vAlign w:val="center"/>
          </w:tcPr>
          <w:p w:rsidR="00A17643" w:rsidRPr="00A17643" w:rsidRDefault="00A17643" w:rsidP="004B0CD3">
            <w:pPr>
              <w:spacing w:after="0"/>
              <w:jc w:val="left"/>
              <w:rPr>
                <w:rFonts w:cs="Times New Roman"/>
                <w:b/>
                <w:sz w:val="20"/>
                <w:szCs w:val="20"/>
              </w:rPr>
            </w:pPr>
            <w:r w:rsidRPr="00A17643">
              <w:rPr>
                <w:rFonts w:cs="Times New Roman"/>
                <w:b/>
                <w:sz w:val="20"/>
                <w:szCs w:val="20"/>
              </w:rPr>
              <w:t xml:space="preserve">- </w:t>
            </w:r>
            <w:r w:rsidR="004B0CD3">
              <w:rPr>
                <w:rFonts w:cs="Times New Roman"/>
                <w:b/>
                <w:sz w:val="20"/>
                <w:szCs w:val="20"/>
              </w:rPr>
              <w:t>S</w:t>
            </w:r>
            <w:r w:rsidR="004B0CD3" w:rsidRPr="00A17643">
              <w:rPr>
                <w:rFonts w:cs="Times New Roman"/>
                <w:b/>
                <w:sz w:val="20"/>
                <w:szCs w:val="20"/>
              </w:rPr>
              <w:t>ektör talepleri ile gelişen teknoloji doğrultusunda yeniden düzenlene</w:t>
            </w:r>
            <w:r w:rsidR="004B0CD3">
              <w:rPr>
                <w:rFonts w:cs="Times New Roman"/>
                <w:b/>
                <w:sz w:val="20"/>
                <w:szCs w:val="20"/>
              </w:rPr>
              <w:t>n a</w:t>
            </w:r>
            <w:r w:rsidRPr="00A17643">
              <w:rPr>
                <w:rFonts w:cs="Times New Roman"/>
                <w:b/>
                <w:sz w:val="20"/>
                <w:szCs w:val="20"/>
              </w:rPr>
              <w:t xml:space="preserve">lan ve dalların öğretim programları </w:t>
            </w:r>
            <w:r w:rsidR="004B0CD3">
              <w:rPr>
                <w:rFonts w:cs="Times New Roman"/>
                <w:b/>
                <w:sz w:val="20"/>
                <w:szCs w:val="20"/>
              </w:rPr>
              <w:t>uygulanacaktır.</w:t>
            </w:r>
          </w:p>
        </w:tc>
      </w:tr>
      <w:tr w:rsidR="00A17643" w:rsidRPr="00A17643" w:rsidTr="00F20BE8">
        <w:trPr>
          <w:trHeight w:val="474"/>
        </w:trPr>
        <w:tc>
          <w:tcPr>
            <w:tcW w:w="548" w:type="pct"/>
            <w:vMerge/>
            <w:shd w:val="clear" w:color="auto" w:fill="00B0F0"/>
            <w:vAlign w:val="center"/>
          </w:tcPr>
          <w:p w:rsidR="00A17643" w:rsidRPr="00A17643" w:rsidRDefault="00A17643" w:rsidP="00A24A23">
            <w:pPr>
              <w:spacing w:after="0"/>
              <w:jc w:val="left"/>
              <w:rPr>
                <w:rFonts w:cs="Times New Roman"/>
                <w:b/>
                <w:sz w:val="20"/>
                <w:szCs w:val="20"/>
              </w:rPr>
            </w:pPr>
          </w:p>
        </w:tc>
        <w:tc>
          <w:tcPr>
            <w:tcW w:w="380" w:type="pct"/>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S 6.2.2</w:t>
            </w:r>
          </w:p>
        </w:tc>
        <w:tc>
          <w:tcPr>
            <w:tcW w:w="4072" w:type="pct"/>
            <w:gridSpan w:val="10"/>
            <w:vAlign w:val="center"/>
          </w:tcPr>
          <w:p w:rsidR="00A17643" w:rsidRPr="00A17643" w:rsidRDefault="00A17643" w:rsidP="009768E8">
            <w:pPr>
              <w:spacing w:after="0"/>
              <w:jc w:val="left"/>
              <w:rPr>
                <w:rFonts w:cs="Times New Roman"/>
                <w:b/>
                <w:sz w:val="20"/>
                <w:szCs w:val="20"/>
              </w:rPr>
            </w:pPr>
            <w:r w:rsidRPr="00A17643">
              <w:rPr>
                <w:rFonts w:cs="Times New Roman"/>
                <w:b/>
                <w:sz w:val="20"/>
                <w:szCs w:val="20"/>
              </w:rPr>
              <w:t xml:space="preserve">- Mesleki ve teknik eğitimde atölye ve laboratuvar donanımının güncellenen öğretim programlarına uygunluğu </w:t>
            </w:r>
            <w:r w:rsidR="009768E8">
              <w:rPr>
                <w:rFonts w:cs="Times New Roman"/>
                <w:b/>
                <w:sz w:val="20"/>
                <w:szCs w:val="20"/>
              </w:rPr>
              <w:t>kontrol edilerek eksikliklerin  giderilmesi sağlanacaktır.</w:t>
            </w:r>
          </w:p>
        </w:tc>
      </w:tr>
      <w:tr w:rsidR="00A17643" w:rsidRPr="00A17643" w:rsidTr="00F20BE8">
        <w:trPr>
          <w:trHeight w:val="264"/>
        </w:trPr>
        <w:tc>
          <w:tcPr>
            <w:tcW w:w="548" w:type="pct"/>
            <w:vMerge/>
            <w:shd w:val="clear" w:color="auto" w:fill="00B0F0"/>
            <w:vAlign w:val="center"/>
          </w:tcPr>
          <w:p w:rsidR="00A17643" w:rsidRPr="00A17643" w:rsidRDefault="00A17643" w:rsidP="00A24A23">
            <w:pPr>
              <w:spacing w:after="0"/>
              <w:jc w:val="left"/>
              <w:rPr>
                <w:rFonts w:cs="Times New Roman"/>
                <w:b/>
                <w:sz w:val="20"/>
                <w:szCs w:val="20"/>
              </w:rPr>
            </w:pPr>
          </w:p>
        </w:tc>
        <w:tc>
          <w:tcPr>
            <w:tcW w:w="380" w:type="pct"/>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S 6.2.3</w:t>
            </w:r>
          </w:p>
        </w:tc>
        <w:tc>
          <w:tcPr>
            <w:tcW w:w="4072" w:type="pct"/>
            <w:gridSpan w:val="1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 Öğretmenlerin mesleki gelişimleri desteklenecek ve hizmet içi eğitimler gerçek iş ortamlarında yapılacaktır.</w:t>
            </w:r>
          </w:p>
        </w:tc>
      </w:tr>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Maliyet Tahmini</w:t>
            </w:r>
          </w:p>
        </w:tc>
        <w:tc>
          <w:tcPr>
            <w:tcW w:w="4072" w:type="pct"/>
            <w:gridSpan w:val="10"/>
            <w:vAlign w:val="center"/>
          </w:tcPr>
          <w:p w:rsidR="009A22F1" w:rsidRPr="003E771B" w:rsidRDefault="00D0121F" w:rsidP="00A24A23">
            <w:pPr>
              <w:spacing w:after="0"/>
              <w:jc w:val="left"/>
              <w:rPr>
                <w:b/>
                <w:color w:val="000000"/>
                <w:sz w:val="20"/>
                <w:szCs w:val="20"/>
              </w:rPr>
            </w:pPr>
            <w:r>
              <w:rPr>
                <w:b/>
                <w:color w:val="000000"/>
                <w:sz w:val="20"/>
                <w:szCs w:val="20"/>
              </w:rPr>
              <w:t xml:space="preserve">  551.698</w:t>
            </w:r>
            <w:r w:rsidR="005416E5" w:rsidRPr="003E771B">
              <w:rPr>
                <w:b/>
                <w:color w:val="000000"/>
                <w:sz w:val="20"/>
                <w:szCs w:val="20"/>
              </w:rPr>
              <w:t xml:space="preserve"> TL</w:t>
            </w:r>
          </w:p>
        </w:tc>
      </w:tr>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Tespitler</w:t>
            </w:r>
          </w:p>
        </w:tc>
        <w:tc>
          <w:tcPr>
            <w:tcW w:w="4072" w:type="pct"/>
            <w:gridSpan w:val="10"/>
            <w:vAlign w:val="center"/>
          </w:tcPr>
          <w:p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 öğretim programlarının sektör talepleri ve gelişen teknolojinin gerekleriyle yeterince uyumlu olmaması,</w:t>
            </w:r>
          </w:p>
          <w:p w:rsidR="00A17643" w:rsidRPr="00A17643" w:rsidRDefault="00A17643" w:rsidP="00A24A23">
            <w:pPr>
              <w:spacing w:after="0"/>
              <w:jc w:val="left"/>
              <w:rPr>
                <w:rFonts w:cs="Times New Roman"/>
                <w:sz w:val="20"/>
                <w:szCs w:val="20"/>
              </w:rPr>
            </w:pPr>
            <w:r w:rsidRPr="00A17643">
              <w:rPr>
                <w:rFonts w:cs="Times New Roman"/>
                <w:sz w:val="20"/>
                <w:szCs w:val="20"/>
              </w:rPr>
              <w:t>- Alan eğitiminin ortaöğretimin ikinci yılında başlamasının öğrencilerin mesleki ve teknik eğitime yönelik motivasyonunu olumsuz etkilemesi,</w:t>
            </w:r>
          </w:p>
          <w:p w:rsidR="00A17643" w:rsidRPr="00A17643" w:rsidRDefault="00A17643" w:rsidP="00BC1D90">
            <w:pPr>
              <w:spacing w:after="0"/>
              <w:jc w:val="left"/>
              <w:rPr>
                <w:rFonts w:cs="Times New Roman"/>
                <w:sz w:val="20"/>
                <w:szCs w:val="20"/>
              </w:rPr>
            </w:pPr>
            <w:r w:rsidRPr="00A17643">
              <w:rPr>
                <w:rFonts w:cs="Times New Roman"/>
                <w:sz w:val="20"/>
                <w:szCs w:val="20"/>
              </w:rPr>
              <w:t>- Mesleki ve teknik eğitimde atölye ve laboratuvar öğretmenlerinin meslek alanlarıyla ilgili bilgi ve becerilerini güncel tutacakları imkânların yetersiz olması,</w:t>
            </w:r>
          </w:p>
        </w:tc>
      </w:tr>
      <w:tr w:rsidR="00A17643" w:rsidRPr="00A17643" w:rsidTr="00F20BE8">
        <w:trPr>
          <w:trHeight w:val="20"/>
        </w:trPr>
        <w:tc>
          <w:tcPr>
            <w:tcW w:w="928"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İhtiyaçlar</w:t>
            </w:r>
          </w:p>
        </w:tc>
        <w:tc>
          <w:tcPr>
            <w:tcW w:w="4072" w:type="pct"/>
            <w:gridSpan w:val="10"/>
            <w:vAlign w:val="center"/>
          </w:tcPr>
          <w:p w:rsidR="00A17643" w:rsidRPr="00A17643" w:rsidRDefault="00A17643" w:rsidP="00A24A23">
            <w:pPr>
              <w:spacing w:after="0"/>
              <w:jc w:val="left"/>
              <w:rPr>
                <w:rFonts w:cs="Times New Roman"/>
                <w:sz w:val="20"/>
                <w:szCs w:val="20"/>
              </w:rPr>
            </w:pPr>
            <w:r w:rsidRPr="00A17643">
              <w:rPr>
                <w:rFonts w:cs="Times New Roman"/>
                <w:sz w:val="20"/>
                <w:szCs w:val="20"/>
              </w:rPr>
              <w:t>- Sektör talepleri ve teknolojik gelişmeler doğrultusunda ilgili kurum ve kuruluşlarla iş birliğinin geliştirilmesi,</w:t>
            </w:r>
          </w:p>
          <w:p w:rsidR="00A17643" w:rsidRPr="00A17643" w:rsidRDefault="00A17643" w:rsidP="00A24A23">
            <w:pPr>
              <w:spacing w:after="0"/>
              <w:jc w:val="left"/>
              <w:rPr>
                <w:rFonts w:cs="Times New Roman"/>
                <w:sz w:val="20"/>
                <w:szCs w:val="20"/>
              </w:rPr>
            </w:pPr>
            <w:r w:rsidRPr="00A17643">
              <w:rPr>
                <w:rFonts w:cs="Times New Roman"/>
                <w:sz w:val="20"/>
                <w:szCs w:val="20"/>
              </w:rPr>
              <w:t>- Yeni oluşturulan alan ve dallar ile güncellenen programlara yönelik öğretmen eğitimlerinin gerçekleştirilmesi,</w:t>
            </w:r>
          </w:p>
          <w:p w:rsidR="00A17643" w:rsidRPr="00A17643" w:rsidRDefault="00A17643" w:rsidP="00A24A23">
            <w:pPr>
              <w:spacing w:after="0"/>
              <w:jc w:val="left"/>
              <w:rPr>
                <w:rFonts w:cs="Times New Roman"/>
                <w:sz w:val="20"/>
                <w:szCs w:val="20"/>
              </w:rPr>
            </w:pPr>
            <w:r w:rsidRPr="00A17643">
              <w:rPr>
                <w:rFonts w:cs="Times New Roman"/>
                <w:sz w:val="20"/>
                <w:szCs w:val="20"/>
              </w:rPr>
              <w:t>- Güncellenen öğretim programları doğrultusunda malzeme, araç, gereç ve donanım sağlanması,</w:t>
            </w:r>
          </w:p>
          <w:p w:rsidR="00A17643" w:rsidRPr="00A17643" w:rsidRDefault="00A17643" w:rsidP="00E021C7">
            <w:pPr>
              <w:spacing w:after="0"/>
              <w:jc w:val="left"/>
              <w:rPr>
                <w:rFonts w:cs="Times New Roman"/>
                <w:sz w:val="20"/>
                <w:szCs w:val="20"/>
              </w:rPr>
            </w:pPr>
            <w:r w:rsidRPr="00A17643">
              <w:rPr>
                <w:rFonts w:cs="Times New Roman"/>
                <w:sz w:val="20"/>
                <w:szCs w:val="20"/>
              </w:rPr>
              <w:t>- Öğretmenlerin hizmet içi eğitimlerinin iş ortamında yapılması için iş birlikleri,</w:t>
            </w:r>
          </w:p>
        </w:tc>
      </w:tr>
    </w:tbl>
    <w:p w:rsidR="00A17643" w:rsidRDefault="00A17643" w:rsidP="00A17643">
      <w:pPr>
        <w:rPr>
          <w:b/>
          <w:sz w:val="20"/>
          <w:szCs w:val="20"/>
        </w:rPr>
      </w:pPr>
    </w:p>
    <w:p w:rsidR="00A17643" w:rsidRPr="002D18C2" w:rsidRDefault="00A17643" w:rsidP="002D18C2">
      <w:pPr>
        <w:rPr>
          <w:b/>
          <w:sz w:val="28"/>
        </w:rPr>
      </w:pPr>
      <w:bookmarkStart w:id="100" w:name="_Toc1643141"/>
      <w:bookmarkStart w:id="101" w:name="_Toc532132480"/>
      <w:r w:rsidRPr="00D026C4">
        <w:rPr>
          <w:rStyle w:val="Balk2Char"/>
        </w:rPr>
        <w:t>Hedef 6.3</w:t>
      </w:r>
      <w:bookmarkEnd w:id="100"/>
      <w:r w:rsidR="001B108B" w:rsidRPr="002D18C2">
        <w:rPr>
          <w:b/>
          <w:sz w:val="28"/>
        </w:rPr>
        <w:t>:</w:t>
      </w:r>
      <w:r w:rsidRPr="002D18C2">
        <w:rPr>
          <w:b/>
          <w:sz w:val="28"/>
        </w:rPr>
        <w:t xml:space="preserve"> Mesleki ve teknik eğitim-istihdam-üretim ilişkisi güçlendirilecektir.</w:t>
      </w:r>
      <w:bookmarkEnd w:id="101"/>
    </w:p>
    <w:tbl>
      <w:tblPr>
        <w:tblStyle w:val="TabloKlavuzu"/>
        <w:tblW w:w="4881" w:type="pct"/>
        <w:tblLook w:val="04A0"/>
      </w:tblPr>
      <w:tblGrid>
        <w:gridCol w:w="1139"/>
        <w:gridCol w:w="816"/>
        <w:gridCol w:w="239"/>
        <w:gridCol w:w="3287"/>
        <w:gridCol w:w="1208"/>
        <w:gridCol w:w="1105"/>
        <w:gridCol w:w="841"/>
        <w:gridCol w:w="841"/>
        <w:gridCol w:w="841"/>
        <w:gridCol w:w="841"/>
        <w:gridCol w:w="974"/>
        <w:gridCol w:w="902"/>
        <w:gridCol w:w="847"/>
      </w:tblGrid>
      <w:tr w:rsidR="00A17643" w:rsidRPr="00A17643" w:rsidTr="000C2CD6">
        <w:trPr>
          <w:trHeight w:val="573"/>
        </w:trPr>
        <w:tc>
          <w:tcPr>
            <w:tcW w:w="704"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Amaç 6</w:t>
            </w:r>
          </w:p>
        </w:tc>
        <w:tc>
          <w:tcPr>
            <w:tcW w:w="4296" w:type="pct"/>
            <w:gridSpan w:val="11"/>
            <w:vAlign w:val="center"/>
          </w:tcPr>
          <w:p w:rsidR="00A17643" w:rsidRPr="00A17643" w:rsidRDefault="00C62740" w:rsidP="00A24A23">
            <w:pPr>
              <w:spacing w:after="0"/>
              <w:jc w:val="left"/>
              <w:rPr>
                <w:rFonts w:cs="Times New Roman"/>
                <w:b/>
                <w:sz w:val="20"/>
                <w:szCs w:val="20"/>
              </w:rPr>
            </w:pPr>
            <w:r w:rsidRPr="00A17643">
              <w:rPr>
                <w:rFonts w:cs="Times New Roman"/>
                <w:b/>
                <w:sz w:val="20"/>
                <w:szCs w:val="20"/>
              </w:rPr>
              <w:t xml:space="preserve">Mesleki ve teknik eğitim ve hayat boyu öğrenme sistemleri toplumun ihtiyaçlarına ve işgücü piyasası ile bilgi çağının gereklerine uygun biçimde </w:t>
            </w:r>
            <w:r>
              <w:rPr>
                <w:rFonts w:cs="Times New Roman"/>
                <w:b/>
                <w:sz w:val="20"/>
                <w:szCs w:val="20"/>
              </w:rPr>
              <w:t>yürütülecektir.</w:t>
            </w:r>
          </w:p>
        </w:tc>
      </w:tr>
      <w:tr w:rsidR="00A17643" w:rsidRPr="00A17643" w:rsidTr="000C2CD6">
        <w:trPr>
          <w:trHeight w:val="287"/>
        </w:trPr>
        <w:tc>
          <w:tcPr>
            <w:tcW w:w="704"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Hedef 6.3</w:t>
            </w:r>
          </w:p>
        </w:tc>
        <w:tc>
          <w:tcPr>
            <w:tcW w:w="4296" w:type="pct"/>
            <w:gridSpan w:val="11"/>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Mesleki ve teknik eğitim-istihdam-üretim ilişkisi güçlendirilecektir.</w:t>
            </w:r>
          </w:p>
        </w:tc>
      </w:tr>
      <w:tr w:rsidR="00A17643" w:rsidRPr="00A17643" w:rsidTr="000C2CD6">
        <w:trPr>
          <w:trHeight w:val="573"/>
        </w:trPr>
        <w:tc>
          <w:tcPr>
            <w:tcW w:w="1974" w:type="pct"/>
            <w:gridSpan w:val="4"/>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Performans Göstergeleri</w:t>
            </w:r>
          </w:p>
        </w:tc>
        <w:tc>
          <w:tcPr>
            <w:tcW w:w="43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Hedefe Etkisi (%)</w:t>
            </w:r>
          </w:p>
        </w:tc>
        <w:tc>
          <w:tcPr>
            <w:tcW w:w="398"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Başlangıç Değeri</w:t>
            </w:r>
          </w:p>
        </w:tc>
        <w:tc>
          <w:tcPr>
            <w:tcW w:w="303"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2019</w:t>
            </w:r>
          </w:p>
        </w:tc>
        <w:tc>
          <w:tcPr>
            <w:tcW w:w="303"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2020</w:t>
            </w:r>
          </w:p>
        </w:tc>
        <w:tc>
          <w:tcPr>
            <w:tcW w:w="303"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2021</w:t>
            </w:r>
          </w:p>
        </w:tc>
        <w:tc>
          <w:tcPr>
            <w:tcW w:w="303"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2022</w:t>
            </w:r>
          </w:p>
        </w:tc>
        <w:tc>
          <w:tcPr>
            <w:tcW w:w="351"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2023</w:t>
            </w:r>
          </w:p>
        </w:tc>
        <w:tc>
          <w:tcPr>
            <w:tcW w:w="32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İzleme Sıklığı</w:t>
            </w:r>
          </w:p>
        </w:tc>
        <w:tc>
          <w:tcPr>
            <w:tcW w:w="305" w:type="pct"/>
            <w:shd w:val="clear" w:color="auto" w:fill="00B0F0"/>
            <w:vAlign w:val="center"/>
          </w:tcPr>
          <w:p w:rsidR="00A17643" w:rsidRPr="00A17643" w:rsidRDefault="00A17643" w:rsidP="00A24A23">
            <w:pPr>
              <w:spacing w:after="0"/>
              <w:jc w:val="center"/>
              <w:rPr>
                <w:rFonts w:cs="Times New Roman"/>
                <w:b/>
                <w:sz w:val="20"/>
                <w:szCs w:val="20"/>
              </w:rPr>
            </w:pPr>
            <w:r w:rsidRPr="00A17643">
              <w:rPr>
                <w:rFonts w:cs="Times New Roman"/>
                <w:b/>
                <w:sz w:val="20"/>
                <w:szCs w:val="20"/>
              </w:rPr>
              <w:t>Rapor Sıklığı</w:t>
            </w:r>
          </w:p>
        </w:tc>
      </w:tr>
      <w:tr w:rsidR="00A17643" w:rsidRPr="00A17643" w:rsidTr="000C2CD6">
        <w:trPr>
          <w:trHeight w:val="573"/>
        </w:trPr>
        <w:tc>
          <w:tcPr>
            <w:tcW w:w="1974" w:type="pct"/>
            <w:gridSpan w:val="4"/>
            <w:shd w:val="clear" w:color="auto" w:fill="00B0F0"/>
            <w:vAlign w:val="center"/>
          </w:tcPr>
          <w:p w:rsidR="00A17643" w:rsidRPr="00A17643" w:rsidRDefault="00A17643" w:rsidP="00A24A23">
            <w:pPr>
              <w:spacing w:after="0"/>
              <w:jc w:val="left"/>
              <w:rPr>
                <w:sz w:val="20"/>
                <w:szCs w:val="20"/>
              </w:rPr>
            </w:pPr>
            <w:r w:rsidRPr="00A17643">
              <w:rPr>
                <w:rFonts w:cs="Times New Roman"/>
                <w:b/>
                <w:sz w:val="20"/>
                <w:szCs w:val="20"/>
              </w:rPr>
              <w:t>PG 6.3.2 Sektörle iş birliği kapsamında yapılan protokol sayısı</w:t>
            </w:r>
          </w:p>
        </w:tc>
        <w:tc>
          <w:tcPr>
            <w:tcW w:w="435" w:type="pct"/>
            <w:vAlign w:val="center"/>
          </w:tcPr>
          <w:p w:rsidR="00A17643" w:rsidRPr="00A17643" w:rsidRDefault="007D2274" w:rsidP="00A24A23">
            <w:pPr>
              <w:spacing w:after="0"/>
              <w:jc w:val="center"/>
              <w:rPr>
                <w:rFonts w:cs="Times New Roman"/>
                <w:sz w:val="20"/>
                <w:szCs w:val="20"/>
              </w:rPr>
            </w:pPr>
            <w:r>
              <w:rPr>
                <w:rFonts w:cs="Times New Roman"/>
                <w:sz w:val="20"/>
                <w:szCs w:val="20"/>
              </w:rPr>
              <w:t>50</w:t>
            </w:r>
          </w:p>
        </w:tc>
        <w:tc>
          <w:tcPr>
            <w:tcW w:w="398" w:type="pct"/>
            <w:vAlign w:val="center"/>
          </w:tcPr>
          <w:p w:rsidR="00A17643" w:rsidRPr="00A17643" w:rsidRDefault="009F726A" w:rsidP="00A24A23">
            <w:pPr>
              <w:spacing w:after="0"/>
              <w:jc w:val="center"/>
              <w:rPr>
                <w:rFonts w:cs="Times New Roman"/>
                <w:sz w:val="20"/>
                <w:szCs w:val="20"/>
              </w:rPr>
            </w:pPr>
            <w:r>
              <w:rPr>
                <w:rFonts w:cs="Times New Roman"/>
                <w:sz w:val="20"/>
                <w:szCs w:val="20"/>
              </w:rPr>
              <w:t>1</w:t>
            </w:r>
          </w:p>
        </w:tc>
        <w:tc>
          <w:tcPr>
            <w:tcW w:w="303" w:type="pct"/>
            <w:vAlign w:val="center"/>
          </w:tcPr>
          <w:p w:rsidR="00A17643" w:rsidRPr="00A17643" w:rsidRDefault="009F726A" w:rsidP="00A24A23">
            <w:pPr>
              <w:spacing w:after="0"/>
              <w:jc w:val="center"/>
              <w:rPr>
                <w:rFonts w:cs="Times New Roman"/>
                <w:sz w:val="20"/>
                <w:szCs w:val="20"/>
              </w:rPr>
            </w:pPr>
            <w:r>
              <w:rPr>
                <w:rFonts w:cs="Times New Roman"/>
                <w:sz w:val="20"/>
                <w:szCs w:val="20"/>
              </w:rPr>
              <w:t>2</w:t>
            </w:r>
          </w:p>
        </w:tc>
        <w:tc>
          <w:tcPr>
            <w:tcW w:w="303" w:type="pct"/>
            <w:vAlign w:val="center"/>
          </w:tcPr>
          <w:p w:rsidR="00A17643" w:rsidRPr="00A17643" w:rsidRDefault="009F726A" w:rsidP="00A24A23">
            <w:pPr>
              <w:spacing w:after="0"/>
              <w:jc w:val="center"/>
              <w:rPr>
                <w:rFonts w:cs="Times New Roman"/>
                <w:sz w:val="20"/>
                <w:szCs w:val="20"/>
              </w:rPr>
            </w:pPr>
            <w:r>
              <w:rPr>
                <w:rFonts w:cs="Times New Roman"/>
                <w:sz w:val="20"/>
                <w:szCs w:val="20"/>
              </w:rPr>
              <w:t>2</w:t>
            </w:r>
          </w:p>
        </w:tc>
        <w:tc>
          <w:tcPr>
            <w:tcW w:w="303" w:type="pct"/>
            <w:vAlign w:val="center"/>
          </w:tcPr>
          <w:p w:rsidR="00A17643" w:rsidRPr="00A17643" w:rsidRDefault="009F726A" w:rsidP="00A24A23">
            <w:pPr>
              <w:spacing w:after="0"/>
              <w:jc w:val="center"/>
              <w:rPr>
                <w:rFonts w:cs="Times New Roman"/>
                <w:sz w:val="20"/>
                <w:szCs w:val="20"/>
              </w:rPr>
            </w:pPr>
            <w:r>
              <w:rPr>
                <w:rFonts w:cs="Times New Roman"/>
                <w:sz w:val="20"/>
                <w:szCs w:val="20"/>
              </w:rPr>
              <w:t>3</w:t>
            </w:r>
          </w:p>
        </w:tc>
        <w:tc>
          <w:tcPr>
            <w:tcW w:w="303" w:type="pct"/>
            <w:vAlign w:val="center"/>
          </w:tcPr>
          <w:p w:rsidR="00A17643" w:rsidRPr="00A17643" w:rsidRDefault="009F726A" w:rsidP="00A24A23">
            <w:pPr>
              <w:spacing w:after="0"/>
              <w:jc w:val="center"/>
              <w:rPr>
                <w:rFonts w:cs="Times New Roman"/>
                <w:sz w:val="20"/>
                <w:szCs w:val="20"/>
              </w:rPr>
            </w:pPr>
            <w:r>
              <w:rPr>
                <w:rFonts w:cs="Times New Roman"/>
                <w:sz w:val="20"/>
                <w:szCs w:val="20"/>
              </w:rPr>
              <w:t>3</w:t>
            </w:r>
          </w:p>
        </w:tc>
        <w:tc>
          <w:tcPr>
            <w:tcW w:w="351" w:type="pct"/>
            <w:vAlign w:val="center"/>
          </w:tcPr>
          <w:p w:rsidR="00A17643" w:rsidRPr="00A17643" w:rsidRDefault="009F726A" w:rsidP="00A24A23">
            <w:pPr>
              <w:spacing w:after="0"/>
              <w:jc w:val="center"/>
              <w:rPr>
                <w:rFonts w:cs="Times New Roman"/>
                <w:sz w:val="20"/>
                <w:szCs w:val="20"/>
              </w:rPr>
            </w:pPr>
            <w:r>
              <w:rPr>
                <w:rFonts w:cs="Times New Roman"/>
                <w:sz w:val="20"/>
                <w:szCs w:val="20"/>
              </w:rPr>
              <w:t>4</w:t>
            </w:r>
          </w:p>
        </w:tc>
        <w:tc>
          <w:tcPr>
            <w:tcW w:w="325"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c>
          <w:tcPr>
            <w:tcW w:w="305"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r>
      <w:tr w:rsidR="00A17643" w:rsidRPr="00A17643" w:rsidTr="000C2CD6">
        <w:trPr>
          <w:trHeight w:val="860"/>
        </w:trPr>
        <w:tc>
          <w:tcPr>
            <w:tcW w:w="1974" w:type="pct"/>
            <w:gridSpan w:val="4"/>
            <w:shd w:val="clear" w:color="auto" w:fill="00B0F0"/>
            <w:vAlign w:val="center"/>
          </w:tcPr>
          <w:p w:rsidR="00A17643" w:rsidRPr="00A17643" w:rsidRDefault="00A17643" w:rsidP="00A24A23">
            <w:pPr>
              <w:spacing w:after="0"/>
              <w:jc w:val="left"/>
              <w:rPr>
                <w:sz w:val="20"/>
                <w:szCs w:val="20"/>
              </w:rPr>
            </w:pPr>
            <w:r w:rsidRPr="00A17643">
              <w:rPr>
                <w:rFonts w:cs="Times New Roman"/>
                <w:b/>
                <w:sz w:val="20"/>
                <w:szCs w:val="20"/>
              </w:rPr>
              <w:t>PG 6.3.3 Buluş, patent ve faydalı model başvurusu yapan mesleki ve teknik eğitim kurumu öğrencisi ve öğretmeni sayısı</w:t>
            </w:r>
          </w:p>
        </w:tc>
        <w:tc>
          <w:tcPr>
            <w:tcW w:w="435" w:type="pct"/>
            <w:vAlign w:val="center"/>
          </w:tcPr>
          <w:p w:rsidR="00A17643" w:rsidRPr="00A17643" w:rsidRDefault="007D2274" w:rsidP="00A24A23">
            <w:pPr>
              <w:spacing w:after="0"/>
              <w:jc w:val="center"/>
              <w:rPr>
                <w:rFonts w:cs="Times New Roman"/>
                <w:sz w:val="20"/>
                <w:szCs w:val="20"/>
              </w:rPr>
            </w:pPr>
            <w:r>
              <w:rPr>
                <w:rFonts w:cs="Times New Roman"/>
                <w:sz w:val="20"/>
                <w:szCs w:val="20"/>
              </w:rPr>
              <w:t>50</w:t>
            </w:r>
          </w:p>
        </w:tc>
        <w:tc>
          <w:tcPr>
            <w:tcW w:w="398" w:type="pct"/>
            <w:vAlign w:val="center"/>
          </w:tcPr>
          <w:p w:rsidR="00A17643" w:rsidRPr="00A17643" w:rsidRDefault="00117B02" w:rsidP="00A24A23">
            <w:pPr>
              <w:spacing w:after="0"/>
              <w:jc w:val="center"/>
              <w:rPr>
                <w:rFonts w:cs="Times New Roman"/>
                <w:sz w:val="20"/>
                <w:szCs w:val="20"/>
              </w:rPr>
            </w:pPr>
            <w:r>
              <w:rPr>
                <w:rFonts w:cs="Times New Roman"/>
                <w:sz w:val="20"/>
                <w:szCs w:val="20"/>
              </w:rPr>
              <w:t>0</w:t>
            </w:r>
          </w:p>
        </w:tc>
        <w:tc>
          <w:tcPr>
            <w:tcW w:w="303" w:type="pct"/>
            <w:vAlign w:val="center"/>
          </w:tcPr>
          <w:p w:rsidR="00A17643" w:rsidRPr="00A17643" w:rsidRDefault="007D2274" w:rsidP="00A24A23">
            <w:pPr>
              <w:spacing w:after="0"/>
              <w:jc w:val="center"/>
              <w:rPr>
                <w:rFonts w:cs="Times New Roman"/>
                <w:sz w:val="20"/>
                <w:szCs w:val="20"/>
              </w:rPr>
            </w:pPr>
            <w:r>
              <w:rPr>
                <w:rFonts w:cs="Times New Roman"/>
                <w:sz w:val="20"/>
                <w:szCs w:val="20"/>
              </w:rPr>
              <w:t>1</w:t>
            </w:r>
          </w:p>
        </w:tc>
        <w:tc>
          <w:tcPr>
            <w:tcW w:w="303" w:type="pct"/>
            <w:vAlign w:val="center"/>
          </w:tcPr>
          <w:p w:rsidR="00A17643" w:rsidRPr="00A17643" w:rsidRDefault="007D2274" w:rsidP="00A24A23">
            <w:pPr>
              <w:spacing w:after="0"/>
              <w:jc w:val="center"/>
              <w:rPr>
                <w:rFonts w:cs="Times New Roman"/>
                <w:sz w:val="20"/>
                <w:szCs w:val="20"/>
              </w:rPr>
            </w:pPr>
            <w:r>
              <w:rPr>
                <w:rFonts w:cs="Times New Roman"/>
                <w:sz w:val="20"/>
                <w:szCs w:val="20"/>
              </w:rPr>
              <w:t>1</w:t>
            </w:r>
          </w:p>
        </w:tc>
        <w:tc>
          <w:tcPr>
            <w:tcW w:w="303" w:type="pct"/>
            <w:vAlign w:val="center"/>
          </w:tcPr>
          <w:p w:rsidR="00A17643" w:rsidRPr="00A17643" w:rsidRDefault="007D2274" w:rsidP="00A24A23">
            <w:pPr>
              <w:spacing w:after="0"/>
              <w:jc w:val="center"/>
              <w:rPr>
                <w:rFonts w:cs="Times New Roman"/>
                <w:sz w:val="20"/>
                <w:szCs w:val="20"/>
              </w:rPr>
            </w:pPr>
            <w:r>
              <w:rPr>
                <w:rFonts w:cs="Times New Roman"/>
                <w:sz w:val="20"/>
                <w:szCs w:val="20"/>
              </w:rPr>
              <w:t>1</w:t>
            </w:r>
          </w:p>
        </w:tc>
        <w:tc>
          <w:tcPr>
            <w:tcW w:w="303" w:type="pct"/>
            <w:vAlign w:val="center"/>
          </w:tcPr>
          <w:p w:rsidR="00A17643" w:rsidRPr="00A17643" w:rsidRDefault="007D2274" w:rsidP="00A24A23">
            <w:pPr>
              <w:spacing w:after="0"/>
              <w:jc w:val="center"/>
              <w:rPr>
                <w:rFonts w:cs="Times New Roman"/>
                <w:sz w:val="20"/>
                <w:szCs w:val="20"/>
              </w:rPr>
            </w:pPr>
            <w:r>
              <w:rPr>
                <w:rFonts w:cs="Times New Roman"/>
                <w:sz w:val="20"/>
                <w:szCs w:val="20"/>
              </w:rPr>
              <w:t>1</w:t>
            </w:r>
          </w:p>
        </w:tc>
        <w:tc>
          <w:tcPr>
            <w:tcW w:w="351" w:type="pct"/>
            <w:vAlign w:val="center"/>
          </w:tcPr>
          <w:p w:rsidR="00A17643" w:rsidRPr="00A17643" w:rsidRDefault="007D2274" w:rsidP="00A24A23">
            <w:pPr>
              <w:spacing w:after="0"/>
              <w:jc w:val="center"/>
              <w:rPr>
                <w:rFonts w:cs="Times New Roman"/>
                <w:sz w:val="20"/>
                <w:szCs w:val="20"/>
              </w:rPr>
            </w:pPr>
            <w:r>
              <w:rPr>
                <w:rFonts w:cs="Times New Roman"/>
                <w:sz w:val="20"/>
                <w:szCs w:val="20"/>
              </w:rPr>
              <w:t>1</w:t>
            </w:r>
          </w:p>
        </w:tc>
        <w:tc>
          <w:tcPr>
            <w:tcW w:w="325"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c>
          <w:tcPr>
            <w:tcW w:w="305" w:type="pct"/>
            <w:vAlign w:val="center"/>
          </w:tcPr>
          <w:p w:rsidR="00A17643" w:rsidRPr="00A17643" w:rsidRDefault="00A17643" w:rsidP="00A24A23">
            <w:pPr>
              <w:spacing w:after="0"/>
              <w:jc w:val="center"/>
              <w:rPr>
                <w:rFonts w:cs="Times New Roman"/>
                <w:sz w:val="20"/>
                <w:szCs w:val="20"/>
              </w:rPr>
            </w:pPr>
            <w:r w:rsidRPr="00A17643">
              <w:rPr>
                <w:rFonts w:cs="Times New Roman"/>
                <w:sz w:val="20"/>
                <w:szCs w:val="20"/>
              </w:rPr>
              <w:t>6 Ay</w:t>
            </w:r>
          </w:p>
        </w:tc>
      </w:tr>
      <w:tr w:rsidR="00A17643" w:rsidRPr="00A17643" w:rsidTr="000C2CD6">
        <w:trPr>
          <w:trHeight w:val="287"/>
        </w:trPr>
        <w:tc>
          <w:tcPr>
            <w:tcW w:w="1974" w:type="pct"/>
            <w:gridSpan w:val="4"/>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Koordinatör Birim</w:t>
            </w:r>
          </w:p>
        </w:tc>
        <w:tc>
          <w:tcPr>
            <w:tcW w:w="3026" w:type="pct"/>
            <w:gridSpan w:val="9"/>
            <w:vAlign w:val="center"/>
          </w:tcPr>
          <w:p w:rsidR="00A17643" w:rsidRPr="00A17643" w:rsidRDefault="00E24B78" w:rsidP="00E24B78">
            <w:pPr>
              <w:spacing w:after="0"/>
              <w:jc w:val="left"/>
              <w:rPr>
                <w:rFonts w:cs="Times New Roman"/>
                <w:sz w:val="20"/>
                <w:szCs w:val="20"/>
              </w:rPr>
            </w:pPr>
            <w:r>
              <w:rPr>
                <w:rFonts w:cs="Times New Roman"/>
                <w:sz w:val="20"/>
                <w:szCs w:val="20"/>
              </w:rPr>
              <w:t>MTEŞM</w:t>
            </w:r>
          </w:p>
        </w:tc>
      </w:tr>
      <w:tr w:rsidR="00A17643" w:rsidRPr="00A17643" w:rsidTr="000C2CD6">
        <w:trPr>
          <w:trHeight w:val="248"/>
        </w:trPr>
        <w:tc>
          <w:tcPr>
            <w:tcW w:w="1974" w:type="pct"/>
            <w:gridSpan w:val="4"/>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İş Birliği Yapılacak Birimler</w:t>
            </w:r>
          </w:p>
        </w:tc>
        <w:tc>
          <w:tcPr>
            <w:tcW w:w="3026" w:type="pct"/>
            <w:gridSpan w:val="9"/>
            <w:vAlign w:val="center"/>
          </w:tcPr>
          <w:p w:rsidR="00A17643" w:rsidRPr="00A17643" w:rsidRDefault="00E24B78" w:rsidP="00E77705">
            <w:pPr>
              <w:spacing w:after="0"/>
              <w:jc w:val="left"/>
              <w:rPr>
                <w:rFonts w:cs="Times New Roman"/>
                <w:sz w:val="20"/>
                <w:szCs w:val="20"/>
              </w:rPr>
            </w:pPr>
            <w:r>
              <w:rPr>
                <w:sz w:val="20"/>
                <w:szCs w:val="20"/>
              </w:rPr>
              <w:t>DÖŞM, HBÖŞM, OŞM, BİETŞM,</w:t>
            </w:r>
            <w:r w:rsidR="00E77705">
              <w:rPr>
                <w:sz w:val="20"/>
                <w:szCs w:val="20"/>
              </w:rPr>
              <w:t>ÖERŞM</w:t>
            </w:r>
          </w:p>
        </w:tc>
      </w:tr>
      <w:tr w:rsidR="00A17643" w:rsidRPr="00A17643" w:rsidTr="000C2CD6">
        <w:trPr>
          <w:trHeight w:val="878"/>
        </w:trPr>
        <w:tc>
          <w:tcPr>
            <w:tcW w:w="790" w:type="pct"/>
            <w:gridSpan w:val="3"/>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Riskler</w:t>
            </w:r>
          </w:p>
        </w:tc>
        <w:tc>
          <w:tcPr>
            <w:tcW w:w="4210" w:type="pct"/>
            <w:gridSpan w:val="10"/>
            <w:vAlign w:val="center"/>
          </w:tcPr>
          <w:p w:rsidR="00A17643" w:rsidRPr="00A17643" w:rsidRDefault="00A17643" w:rsidP="00A24A23">
            <w:pPr>
              <w:spacing w:after="0"/>
              <w:jc w:val="left"/>
              <w:rPr>
                <w:rFonts w:cs="Times New Roman"/>
                <w:sz w:val="20"/>
                <w:szCs w:val="20"/>
              </w:rPr>
            </w:pPr>
            <w:r w:rsidRPr="00A17643">
              <w:rPr>
                <w:rFonts w:cs="Times New Roman"/>
                <w:sz w:val="20"/>
                <w:szCs w:val="20"/>
              </w:rPr>
              <w:t>- Eğitim-istihdam ve üretim ilişkisinin güçlendirilmesinde rol sahibi olacak tarafların beklenen desteği sağlamaması,</w:t>
            </w:r>
          </w:p>
          <w:p w:rsidR="00A17643" w:rsidRPr="00A17643" w:rsidRDefault="00A17643" w:rsidP="00A24A23">
            <w:pPr>
              <w:spacing w:after="0"/>
              <w:jc w:val="left"/>
              <w:rPr>
                <w:rFonts w:cs="Times New Roman"/>
                <w:sz w:val="20"/>
                <w:szCs w:val="20"/>
              </w:rPr>
            </w:pPr>
            <w:r w:rsidRPr="00A17643">
              <w:rPr>
                <w:rFonts w:cs="Times New Roman"/>
                <w:sz w:val="20"/>
                <w:szCs w:val="20"/>
              </w:rPr>
              <w:t>- Teknolojinin çok hızlı bir şekilde gelişmesi ve sektörün taleplerinin değişken olması,</w:t>
            </w:r>
          </w:p>
          <w:p w:rsidR="00A17643" w:rsidRPr="00A17643" w:rsidRDefault="00A17643" w:rsidP="00E92B52">
            <w:pPr>
              <w:spacing w:after="0"/>
              <w:jc w:val="left"/>
              <w:rPr>
                <w:rFonts w:cs="Times New Roman"/>
                <w:sz w:val="20"/>
                <w:szCs w:val="20"/>
              </w:rPr>
            </w:pPr>
            <w:r w:rsidRPr="00A17643">
              <w:rPr>
                <w:rFonts w:cs="Times New Roman"/>
                <w:sz w:val="20"/>
                <w:szCs w:val="20"/>
              </w:rPr>
              <w:t xml:space="preserve">-  </w:t>
            </w:r>
            <w:r w:rsidR="00E92B52">
              <w:rPr>
                <w:rFonts w:cs="Times New Roman"/>
                <w:sz w:val="20"/>
                <w:szCs w:val="20"/>
              </w:rPr>
              <w:t>Ya</w:t>
            </w:r>
            <w:r w:rsidRPr="00A17643">
              <w:rPr>
                <w:rFonts w:cs="Times New Roman"/>
                <w:sz w:val="20"/>
                <w:szCs w:val="20"/>
              </w:rPr>
              <w:t>pısal engeller,</w:t>
            </w:r>
          </w:p>
        </w:tc>
      </w:tr>
      <w:tr w:rsidR="00A17643" w:rsidRPr="00A17643" w:rsidTr="000C2CD6">
        <w:trPr>
          <w:trHeight w:val="283"/>
        </w:trPr>
        <w:tc>
          <w:tcPr>
            <w:tcW w:w="410" w:type="pct"/>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Stratejiler</w:t>
            </w:r>
          </w:p>
        </w:tc>
        <w:tc>
          <w:tcPr>
            <w:tcW w:w="380" w:type="pct"/>
            <w:gridSpan w:val="2"/>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S 6.3.1</w:t>
            </w:r>
          </w:p>
        </w:tc>
        <w:tc>
          <w:tcPr>
            <w:tcW w:w="4210" w:type="pct"/>
            <w:gridSpan w:val="10"/>
            <w:vAlign w:val="center"/>
          </w:tcPr>
          <w:p w:rsidR="00A17643" w:rsidRPr="008E0586" w:rsidRDefault="00A17643" w:rsidP="00A24A23">
            <w:pPr>
              <w:spacing w:after="0"/>
              <w:jc w:val="left"/>
              <w:rPr>
                <w:rFonts w:cs="Times New Roman"/>
                <w:b/>
                <w:bCs/>
                <w:sz w:val="20"/>
                <w:szCs w:val="20"/>
              </w:rPr>
            </w:pPr>
            <w:r w:rsidRPr="008E0586">
              <w:rPr>
                <w:rFonts w:cs="Times New Roman"/>
                <w:b/>
                <w:bCs/>
                <w:sz w:val="20"/>
                <w:szCs w:val="20"/>
              </w:rPr>
              <w:t>- Mesleki ve teknik eğitim kurumları ile sektör arasında iş birliği artırılacaktır.</w:t>
            </w:r>
          </w:p>
        </w:tc>
      </w:tr>
      <w:tr w:rsidR="00A17643" w:rsidRPr="00A17643" w:rsidTr="000C2CD6">
        <w:trPr>
          <w:trHeight w:val="269"/>
        </w:trPr>
        <w:tc>
          <w:tcPr>
            <w:tcW w:w="790" w:type="pct"/>
            <w:gridSpan w:val="3"/>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Maliyet Tahmini</w:t>
            </w:r>
          </w:p>
        </w:tc>
        <w:tc>
          <w:tcPr>
            <w:tcW w:w="4210" w:type="pct"/>
            <w:gridSpan w:val="10"/>
            <w:vAlign w:val="center"/>
          </w:tcPr>
          <w:p w:rsidR="00726406" w:rsidRPr="000C2CD6" w:rsidRDefault="009F726A" w:rsidP="00A24A23">
            <w:pPr>
              <w:spacing w:after="0"/>
              <w:jc w:val="left"/>
              <w:rPr>
                <w:b/>
                <w:color w:val="000000"/>
                <w:sz w:val="20"/>
                <w:szCs w:val="20"/>
              </w:rPr>
            </w:pPr>
            <w:r>
              <w:rPr>
                <w:b/>
                <w:color w:val="000000"/>
                <w:sz w:val="20"/>
                <w:szCs w:val="20"/>
              </w:rPr>
              <w:t xml:space="preserve">  319.404</w:t>
            </w:r>
            <w:r w:rsidR="005416E5" w:rsidRPr="000C2CD6">
              <w:rPr>
                <w:b/>
                <w:color w:val="000000"/>
                <w:sz w:val="20"/>
                <w:szCs w:val="20"/>
              </w:rPr>
              <w:t xml:space="preserve"> TL </w:t>
            </w:r>
          </w:p>
        </w:tc>
      </w:tr>
      <w:tr w:rsidR="00A17643" w:rsidRPr="00A17643" w:rsidTr="000C2CD6">
        <w:trPr>
          <w:trHeight w:val="1487"/>
        </w:trPr>
        <w:tc>
          <w:tcPr>
            <w:tcW w:w="790" w:type="pct"/>
            <w:gridSpan w:val="3"/>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Tespitler</w:t>
            </w:r>
          </w:p>
        </w:tc>
        <w:tc>
          <w:tcPr>
            <w:tcW w:w="4210" w:type="pct"/>
            <w:gridSpan w:val="10"/>
            <w:vAlign w:val="center"/>
          </w:tcPr>
          <w:p w:rsidR="00A17643" w:rsidRPr="00A17643" w:rsidRDefault="00A17643" w:rsidP="00A24A23">
            <w:pPr>
              <w:spacing w:after="0"/>
              <w:jc w:val="left"/>
              <w:rPr>
                <w:rFonts w:cs="Times New Roman"/>
                <w:sz w:val="20"/>
                <w:szCs w:val="20"/>
              </w:rPr>
            </w:pPr>
            <w:r w:rsidRPr="00A17643">
              <w:rPr>
                <w:rFonts w:cs="Times New Roman"/>
                <w:sz w:val="20"/>
                <w:szCs w:val="20"/>
              </w:rPr>
              <w:t>- Sektör liderleri, organize sanayi bölgeleri ve Ar-Ge merkezlerinin mesleki ve teknik eğitimle olan etkileşiminin beklenen seviyede olmaması,</w:t>
            </w:r>
          </w:p>
          <w:p w:rsidR="00A17643" w:rsidRPr="00A17643" w:rsidRDefault="00A17643" w:rsidP="00A24A23">
            <w:pPr>
              <w:spacing w:after="0"/>
              <w:jc w:val="left"/>
              <w:rPr>
                <w:rFonts w:cs="Times New Roman"/>
                <w:sz w:val="20"/>
                <w:szCs w:val="20"/>
              </w:rPr>
            </w:pPr>
            <w:r w:rsidRPr="00A17643">
              <w:rPr>
                <w:rFonts w:cs="Times New Roman"/>
                <w:sz w:val="20"/>
                <w:szCs w:val="20"/>
              </w:rPr>
              <w:t>- Yerelde yapılan iş birliklerinin merkezi düzeyde takip edilememesi,</w:t>
            </w:r>
          </w:p>
          <w:p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politika belirleme ve karar alma süreçlerinde sektör temsilcilerinin yer almada isteksiz olması,</w:t>
            </w:r>
          </w:p>
          <w:p w:rsidR="00A17643" w:rsidRPr="00A17643" w:rsidRDefault="00A17643" w:rsidP="00933773">
            <w:pPr>
              <w:spacing w:after="0"/>
              <w:jc w:val="left"/>
              <w:rPr>
                <w:rFonts w:cs="Times New Roman"/>
                <w:sz w:val="20"/>
                <w:szCs w:val="20"/>
              </w:rPr>
            </w:pPr>
            <w:r w:rsidRPr="00A17643">
              <w:rPr>
                <w:rFonts w:cs="Times New Roman"/>
                <w:sz w:val="20"/>
                <w:szCs w:val="20"/>
              </w:rPr>
              <w:t>- Gelişen teknolojinin birçok meslek alanında köklü değişikliklere sebep olması ve yeni mesleklerin ortaya çıkması.</w:t>
            </w:r>
          </w:p>
        </w:tc>
      </w:tr>
      <w:tr w:rsidR="00A17643" w:rsidRPr="00A17643" w:rsidTr="000C2CD6">
        <w:trPr>
          <w:trHeight w:val="896"/>
        </w:trPr>
        <w:tc>
          <w:tcPr>
            <w:tcW w:w="790" w:type="pct"/>
            <w:gridSpan w:val="3"/>
            <w:shd w:val="clear" w:color="auto" w:fill="00B0F0"/>
            <w:vAlign w:val="center"/>
          </w:tcPr>
          <w:p w:rsidR="00A17643" w:rsidRPr="00A17643" w:rsidRDefault="00A17643" w:rsidP="00A24A23">
            <w:pPr>
              <w:spacing w:after="0"/>
              <w:jc w:val="left"/>
              <w:rPr>
                <w:rFonts w:cs="Times New Roman"/>
                <w:b/>
                <w:sz w:val="20"/>
                <w:szCs w:val="20"/>
              </w:rPr>
            </w:pPr>
            <w:r w:rsidRPr="00A17643">
              <w:rPr>
                <w:rFonts w:cs="Times New Roman"/>
                <w:b/>
                <w:sz w:val="20"/>
                <w:szCs w:val="20"/>
              </w:rPr>
              <w:t>İhtiyaçlar</w:t>
            </w:r>
          </w:p>
        </w:tc>
        <w:tc>
          <w:tcPr>
            <w:tcW w:w="4210" w:type="pct"/>
            <w:gridSpan w:val="10"/>
            <w:vAlign w:val="center"/>
          </w:tcPr>
          <w:p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eğitim-üretim ve istihdam ilişkisinin güçlendirilmesi için ilgili taraflarla iş birlikleri,</w:t>
            </w:r>
          </w:p>
          <w:p w:rsidR="00A17643" w:rsidRPr="00A17643" w:rsidRDefault="00A17643" w:rsidP="00A24A23">
            <w:pPr>
              <w:spacing w:after="0"/>
              <w:jc w:val="left"/>
              <w:rPr>
                <w:rFonts w:cs="Times New Roman"/>
                <w:sz w:val="20"/>
                <w:szCs w:val="20"/>
              </w:rPr>
            </w:pPr>
            <w:r w:rsidRPr="00A17643">
              <w:rPr>
                <w:rFonts w:cs="Times New Roman"/>
                <w:sz w:val="20"/>
                <w:szCs w:val="20"/>
              </w:rPr>
              <w:t>- Özel sektörün mesleki ve teknik eğitim okul açmasının teşviki için finansman,</w:t>
            </w:r>
          </w:p>
          <w:p w:rsidR="00A17643" w:rsidRPr="00A17643" w:rsidRDefault="00A17643" w:rsidP="00933773">
            <w:pPr>
              <w:spacing w:after="0"/>
              <w:jc w:val="left"/>
              <w:rPr>
                <w:rFonts w:cs="Times New Roman"/>
                <w:sz w:val="20"/>
                <w:szCs w:val="20"/>
              </w:rPr>
            </w:pPr>
            <w:r w:rsidRPr="00A17643">
              <w:rPr>
                <w:rFonts w:cs="Times New Roman"/>
                <w:sz w:val="20"/>
                <w:szCs w:val="20"/>
              </w:rPr>
              <w:t>- Mesleki ve teknik eğitimde yapılan iş birliklerinin merkezi düzeyde takip edilmesi için elektronik sistem,</w:t>
            </w:r>
          </w:p>
        </w:tc>
      </w:tr>
    </w:tbl>
    <w:p w:rsidR="005E09C3" w:rsidRDefault="005E09C3" w:rsidP="005E09C3"/>
    <w:p w:rsidR="00593BA6" w:rsidRDefault="00593BA6" w:rsidP="005E09C3"/>
    <w:p w:rsidR="00D2293B" w:rsidRDefault="00D2293B" w:rsidP="005E09C3"/>
    <w:p w:rsidR="00D2293B" w:rsidRDefault="00D2293B" w:rsidP="005E09C3"/>
    <w:p w:rsidR="00A17643" w:rsidRPr="002D18C2" w:rsidRDefault="00A17643" w:rsidP="002D18C2">
      <w:pPr>
        <w:rPr>
          <w:b/>
          <w:sz w:val="28"/>
        </w:rPr>
      </w:pPr>
      <w:bookmarkStart w:id="102" w:name="_Toc1643142"/>
      <w:bookmarkStart w:id="103" w:name="_Toc532132481"/>
      <w:r w:rsidRPr="00D026C4">
        <w:rPr>
          <w:rStyle w:val="Balk2Char"/>
        </w:rPr>
        <w:lastRenderedPageBreak/>
        <w:t>Hedef 6.4</w:t>
      </w:r>
      <w:bookmarkEnd w:id="102"/>
      <w:r w:rsidR="002E7E05" w:rsidRPr="002D18C2">
        <w:rPr>
          <w:b/>
          <w:sz w:val="28"/>
        </w:rPr>
        <w:t>:</w:t>
      </w:r>
      <w:r w:rsidRPr="002D18C2">
        <w:rPr>
          <w:b/>
          <w:sz w:val="28"/>
        </w:rPr>
        <w:t xml:space="preserve"> Bireylerin iş ve yaşam kalitelerini yükseltmek amacıyla hayat boyu öğrenme katılım ve tamamlama oranları artırılacaktır.</w:t>
      </w:r>
      <w:bookmarkEnd w:id="103"/>
    </w:p>
    <w:tbl>
      <w:tblPr>
        <w:tblStyle w:val="TabloKlavuzu"/>
        <w:tblW w:w="5000" w:type="pct"/>
        <w:tblLook w:val="04A0"/>
      </w:tblPr>
      <w:tblGrid>
        <w:gridCol w:w="1562"/>
        <w:gridCol w:w="1357"/>
        <w:gridCol w:w="3556"/>
        <w:gridCol w:w="884"/>
        <w:gridCol w:w="1112"/>
        <w:gridCol w:w="808"/>
        <w:gridCol w:w="810"/>
        <w:gridCol w:w="810"/>
        <w:gridCol w:w="810"/>
        <w:gridCol w:w="810"/>
        <w:gridCol w:w="853"/>
        <w:gridCol w:w="847"/>
      </w:tblGrid>
      <w:tr w:rsidR="00A17643" w:rsidRPr="00A17643" w:rsidTr="003302E7">
        <w:trPr>
          <w:trHeight w:val="20"/>
        </w:trPr>
        <w:tc>
          <w:tcPr>
            <w:tcW w:w="1026" w:type="pct"/>
            <w:gridSpan w:val="2"/>
            <w:shd w:val="clear" w:color="auto" w:fill="00B0F0"/>
            <w:vAlign w:val="center"/>
          </w:tcPr>
          <w:p w:rsidR="00A17643" w:rsidRPr="00A17643" w:rsidRDefault="00A17643" w:rsidP="00A24A23">
            <w:pPr>
              <w:spacing w:after="0" w:line="276" w:lineRule="auto"/>
              <w:jc w:val="left"/>
              <w:rPr>
                <w:b/>
                <w:sz w:val="20"/>
                <w:szCs w:val="20"/>
              </w:rPr>
            </w:pPr>
            <w:r w:rsidRPr="00A17643">
              <w:rPr>
                <w:b/>
                <w:sz w:val="20"/>
                <w:szCs w:val="20"/>
              </w:rPr>
              <w:t>Amaç 6</w:t>
            </w:r>
          </w:p>
        </w:tc>
        <w:tc>
          <w:tcPr>
            <w:tcW w:w="3974" w:type="pct"/>
            <w:gridSpan w:val="10"/>
            <w:vAlign w:val="center"/>
          </w:tcPr>
          <w:p w:rsidR="00A17643" w:rsidRPr="00A17643" w:rsidRDefault="00593BA6" w:rsidP="00A24A23">
            <w:pPr>
              <w:spacing w:after="0" w:line="276" w:lineRule="auto"/>
              <w:jc w:val="left"/>
              <w:rPr>
                <w:b/>
                <w:sz w:val="20"/>
                <w:szCs w:val="20"/>
              </w:rPr>
            </w:pPr>
            <w:r w:rsidRPr="00A17643">
              <w:rPr>
                <w:rFonts w:cs="Times New Roman"/>
                <w:b/>
                <w:sz w:val="20"/>
                <w:szCs w:val="20"/>
              </w:rPr>
              <w:t xml:space="preserve">Mesleki ve teknik eğitim ve hayat boyu öğrenme sistemleri toplumun ihtiyaçlarına ve işgücü piyasası ile bilgi çağının gereklerine uygun biçimde </w:t>
            </w:r>
            <w:r>
              <w:rPr>
                <w:rFonts w:cs="Times New Roman"/>
                <w:b/>
                <w:sz w:val="20"/>
                <w:szCs w:val="20"/>
              </w:rPr>
              <w:t>yürütülecektir.</w:t>
            </w:r>
          </w:p>
        </w:tc>
      </w:tr>
      <w:tr w:rsidR="00A17643" w:rsidRPr="00A17643" w:rsidTr="001749C6">
        <w:trPr>
          <w:trHeight w:val="20"/>
        </w:trPr>
        <w:tc>
          <w:tcPr>
            <w:tcW w:w="1024" w:type="pct"/>
            <w:gridSpan w:val="2"/>
            <w:shd w:val="clear" w:color="auto" w:fill="00B0F0"/>
            <w:vAlign w:val="center"/>
          </w:tcPr>
          <w:p w:rsidR="00A17643" w:rsidRPr="00A17643" w:rsidRDefault="00A17643" w:rsidP="00A24A23">
            <w:pPr>
              <w:spacing w:after="0" w:line="276" w:lineRule="auto"/>
              <w:jc w:val="left"/>
              <w:rPr>
                <w:b/>
                <w:sz w:val="20"/>
                <w:szCs w:val="20"/>
              </w:rPr>
            </w:pPr>
            <w:r w:rsidRPr="00A17643">
              <w:rPr>
                <w:b/>
                <w:sz w:val="20"/>
                <w:szCs w:val="20"/>
              </w:rPr>
              <w:t>Hedef 6.4</w:t>
            </w:r>
          </w:p>
        </w:tc>
        <w:tc>
          <w:tcPr>
            <w:tcW w:w="3976" w:type="pct"/>
            <w:gridSpan w:val="10"/>
            <w:vAlign w:val="center"/>
          </w:tcPr>
          <w:p w:rsidR="00A17643" w:rsidRPr="00A17643" w:rsidRDefault="00A17643" w:rsidP="00A24A23">
            <w:pPr>
              <w:spacing w:after="0" w:line="276" w:lineRule="auto"/>
              <w:jc w:val="left"/>
              <w:rPr>
                <w:b/>
                <w:sz w:val="20"/>
                <w:szCs w:val="20"/>
              </w:rPr>
            </w:pPr>
            <w:r w:rsidRPr="00A17643">
              <w:rPr>
                <w:b/>
                <w:sz w:val="20"/>
                <w:szCs w:val="20"/>
              </w:rPr>
              <w:t>Bireylerin iş ve yaşam kalitelerini yükseltmek amacıyla hayat boyu öğrenme katılım ve tamamlama oranları artırılacaktır.</w:t>
            </w:r>
          </w:p>
        </w:tc>
      </w:tr>
      <w:tr w:rsidR="0010774F" w:rsidRPr="00A17643" w:rsidTr="001749C6">
        <w:trPr>
          <w:trHeight w:val="20"/>
        </w:trPr>
        <w:tc>
          <w:tcPr>
            <w:tcW w:w="2276" w:type="pct"/>
            <w:gridSpan w:val="3"/>
            <w:shd w:val="clear" w:color="auto" w:fill="00B0F0"/>
            <w:vAlign w:val="center"/>
          </w:tcPr>
          <w:p w:rsidR="0010774F" w:rsidRPr="00A17643" w:rsidRDefault="0010774F" w:rsidP="00A24A23">
            <w:pPr>
              <w:spacing w:after="0" w:line="276" w:lineRule="auto"/>
              <w:jc w:val="left"/>
              <w:rPr>
                <w:b/>
                <w:sz w:val="20"/>
                <w:szCs w:val="20"/>
              </w:rPr>
            </w:pPr>
            <w:r w:rsidRPr="00A17643">
              <w:rPr>
                <w:b/>
                <w:sz w:val="20"/>
                <w:szCs w:val="20"/>
              </w:rPr>
              <w:t>Performans Göstergeleri</w:t>
            </w:r>
          </w:p>
        </w:tc>
        <w:tc>
          <w:tcPr>
            <w:tcW w:w="311" w:type="pct"/>
            <w:shd w:val="clear" w:color="auto" w:fill="00B0F0"/>
            <w:vAlign w:val="center"/>
          </w:tcPr>
          <w:p w:rsidR="0010774F" w:rsidRPr="00A17643" w:rsidRDefault="0010774F" w:rsidP="00A24A23">
            <w:pPr>
              <w:spacing w:after="0" w:line="276" w:lineRule="auto"/>
              <w:jc w:val="center"/>
              <w:rPr>
                <w:b/>
                <w:sz w:val="20"/>
                <w:szCs w:val="20"/>
              </w:rPr>
            </w:pPr>
            <w:r w:rsidRPr="00A17643">
              <w:rPr>
                <w:b/>
                <w:sz w:val="20"/>
                <w:szCs w:val="20"/>
              </w:rPr>
              <w:t>Hedefe Etkisi (%)</w:t>
            </w:r>
          </w:p>
        </w:tc>
        <w:tc>
          <w:tcPr>
            <w:tcW w:w="391" w:type="pct"/>
            <w:shd w:val="clear" w:color="auto" w:fill="00B0F0"/>
            <w:vAlign w:val="center"/>
          </w:tcPr>
          <w:p w:rsidR="0010774F" w:rsidRPr="00A17643" w:rsidRDefault="0010774F" w:rsidP="00A24A23">
            <w:pPr>
              <w:spacing w:after="0" w:line="276" w:lineRule="auto"/>
              <w:jc w:val="center"/>
              <w:rPr>
                <w:b/>
                <w:sz w:val="20"/>
                <w:szCs w:val="20"/>
              </w:rPr>
            </w:pPr>
            <w:r w:rsidRPr="00A17643">
              <w:rPr>
                <w:b/>
                <w:sz w:val="20"/>
                <w:szCs w:val="20"/>
              </w:rPr>
              <w:t>Başlangıç Değeri</w:t>
            </w:r>
          </w:p>
        </w:tc>
        <w:tc>
          <w:tcPr>
            <w:tcW w:w="284" w:type="pct"/>
            <w:shd w:val="clear" w:color="auto" w:fill="00B0F0"/>
            <w:vAlign w:val="center"/>
          </w:tcPr>
          <w:p w:rsidR="0010774F" w:rsidRPr="00A17643" w:rsidRDefault="0010774F" w:rsidP="0010774F">
            <w:pPr>
              <w:spacing w:after="0"/>
              <w:jc w:val="center"/>
              <w:rPr>
                <w:rFonts w:cs="Times New Roman"/>
                <w:b/>
                <w:sz w:val="20"/>
                <w:szCs w:val="20"/>
              </w:rPr>
            </w:pPr>
            <w:r w:rsidRPr="00A17643">
              <w:rPr>
                <w:rFonts w:cs="Times New Roman"/>
                <w:b/>
                <w:sz w:val="20"/>
                <w:szCs w:val="20"/>
              </w:rPr>
              <w:t>2019</w:t>
            </w:r>
          </w:p>
        </w:tc>
        <w:tc>
          <w:tcPr>
            <w:tcW w:w="285" w:type="pct"/>
            <w:shd w:val="clear" w:color="auto" w:fill="00B0F0"/>
            <w:vAlign w:val="center"/>
          </w:tcPr>
          <w:p w:rsidR="0010774F" w:rsidRPr="00A17643" w:rsidRDefault="0010774F" w:rsidP="0010774F">
            <w:pPr>
              <w:spacing w:after="0"/>
              <w:jc w:val="center"/>
              <w:rPr>
                <w:rFonts w:cs="Times New Roman"/>
                <w:b/>
                <w:sz w:val="20"/>
                <w:szCs w:val="20"/>
              </w:rPr>
            </w:pPr>
            <w:r w:rsidRPr="00A17643">
              <w:rPr>
                <w:rFonts w:cs="Times New Roman"/>
                <w:b/>
                <w:sz w:val="20"/>
                <w:szCs w:val="20"/>
              </w:rPr>
              <w:t>2020</w:t>
            </w:r>
          </w:p>
        </w:tc>
        <w:tc>
          <w:tcPr>
            <w:tcW w:w="285" w:type="pct"/>
            <w:shd w:val="clear" w:color="auto" w:fill="00B0F0"/>
            <w:vAlign w:val="center"/>
          </w:tcPr>
          <w:p w:rsidR="0010774F" w:rsidRPr="00A17643" w:rsidRDefault="0010774F" w:rsidP="0010774F">
            <w:pPr>
              <w:spacing w:after="0"/>
              <w:jc w:val="center"/>
              <w:rPr>
                <w:rFonts w:cs="Times New Roman"/>
                <w:b/>
                <w:sz w:val="20"/>
                <w:szCs w:val="20"/>
              </w:rPr>
            </w:pPr>
            <w:r w:rsidRPr="00A17643">
              <w:rPr>
                <w:rFonts w:cs="Times New Roman"/>
                <w:b/>
                <w:sz w:val="20"/>
                <w:szCs w:val="20"/>
              </w:rPr>
              <w:t>2021</w:t>
            </w:r>
          </w:p>
        </w:tc>
        <w:tc>
          <w:tcPr>
            <w:tcW w:w="285" w:type="pct"/>
            <w:shd w:val="clear" w:color="auto" w:fill="00B0F0"/>
            <w:vAlign w:val="center"/>
          </w:tcPr>
          <w:p w:rsidR="0010774F" w:rsidRPr="00A17643" w:rsidRDefault="0010774F" w:rsidP="0010774F">
            <w:pPr>
              <w:spacing w:after="0"/>
              <w:jc w:val="center"/>
              <w:rPr>
                <w:rFonts w:cs="Times New Roman"/>
                <w:b/>
                <w:sz w:val="20"/>
                <w:szCs w:val="20"/>
              </w:rPr>
            </w:pPr>
            <w:r w:rsidRPr="00A17643">
              <w:rPr>
                <w:rFonts w:cs="Times New Roman"/>
                <w:b/>
                <w:sz w:val="20"/>
                <w:szCs w:val="20"/>
              </w:rPr>
              <w:t>2022</w:t>
            </w:r>
          </w:p>
        </w:tc>
        <w:tc>
          <w:tcPr>
            <w:tcW w:w="285" w:type="pct"/>
            <w:shd w:val="clear" w:color="auto" w:fill="00B0F0"/>
            <w:vAlign w:val="center"/>
          </w:tcPr>
          <w:p w:rsidR="0010774F" w:rsidRPr="00A17643" w:rsidRDefault="0010774F" w:rsidP="0010774F">
            <w:pPr>
              <w:spacing w:after="0"/>
              <w:jc w:val="center"/>
              <w:rPr>
                <w:rFonts w:cs="Times New Roman"/>
                <w:b/>
                <w:sz w:val="20"/>
                <w:szCs w:val="20"/>
              </w:rPr>
            </w:pPr>
            <w:r w:rsidRPr="00A17643">
              <w:rPr>
                <w:rFonts w:cs="Times New Roman"/>
                <w:b/>
                <w:sz w:val="20"/>
                <w:szCs w:val="20"/>
              </w:rPr>
              <w:t>2023</w:t>
            </w:r>
          </w:p>
        </w:tc>
        <w:tc>
          <w:tcPr>
            <w:tcW w:w="300" w:type="pct"/>
            <w:shd w:val="clear" w:color="auto" w:fill="00B0F0"/>
            <w:vAlign w:val="center"/>
          </w:tcPr>
          <w:p w:rsidR="0010774F" w:rsidRPr="00A17643" w:rsidRDefault="0010774F" w:rsidP="00A24A23">
            <w:pPr>
              <w:spacing w:after="0" w:line="276" w:lineRule="auto"/>
              <w:jc w:val="center"/>
              <w:rPr>
                <w:b/>
                <w:sz w:val="20"/>
                <w:szCs w:val="20"/>
              </w:rPr>
            </w:pPr>
            <w:r w:rsidRPr="00A17643">
              <w:rPr>
                <w:b/>
                <w:sz w:val="20"/>
                <w:szCs w:val="20"/>
              </w:rPr>
              <w:t>İzleme Sıklığı</w:t>
            </w:r>
          </w:p>
        </w:tc>
        <w:tc>
          <w:tcPr>
            <w:tcW w:w="297" w:type="pct"/>
            <w:shd w:val="clear" w:color="auto" w:fill="00B0F0"/>
            <w:vAlign w:val="center"/>
          </w:tcPr>
          <w:p w:rsidR="0010774F" w:rsidRPr="00A17643" w:rsidRDefault="0010774F" w:rsidP="00A24A23">
            <w:pPr>
              <w:spacing w:after="0" w:line="276" w:lineRule="auto"/>
              <w:jc w:val="center"/>
              <w:rPr>
                <w:b/>
                <w:sz w:val="20"/>
                <w:szCs w:val="20"/>
              </w:rPr>
            </w:pPr>
            <w:r w:rsidRPr="00A17643">
              <w:rPr>
                <w:b/>
                <w:sz w:val="20"/>
                <w:szCs w:val="20"/>
              </w:rPr>
              <w:t>Rapor Sıklığı</w:t>
            </w:r>
          </w:p>
        </w:tc>
      </w:tr>
      <w:tr w:rsidR="00A17643" w:rsidRPr="00A17643" w:rsidTr="001749C6">
        <w:trPr>
          <w:trHeight w:val="20"/>
        </w:trPr>
        <w:tc>
          <w:tcPr>
            <w:tcW w:w="2276" w:type="pct"/>
            <w:gridSpan w:val="3"/>
            <w:shd w:val="clear" w:color="auto" w:fill="00B0F0"/>
            <w:vAlign w:val="center"/>
          </w:tcPr>
          <w:p w:rsidR="00A17643" w:rsidRPr="00A17643" w:rsidRDefault="00A17643" w:rsidP="00A24A23">
            <w:pPr>
              <w:spacing w:after="0" w:line="276" w:lineRule="auto"/>
              <w:jc w:val="left"/>
              <w:rPr>
                <w:b/>
                <w:sz w:val="20"/>
                <w:szCs w:val="20"/>
              </w:rPr>
            </w:pPr>
            <w:r w:rsidRPr="00A17643">
              <w:rPr>
                <w:b/>
                <w:sz w:val="20"/>
                <w:szCs w:val="20"/>
              </w:rPr>
              <w:t>PG 6.4.1 Hayat boyu öğrenmeye katılım oranı (%)</w:t>
            </w:r>
          </w:p>
        </w:tc>
        <w:tc>
          <w:tcPr>
            <w:tcW w:w="311" w:type="pct"/>
            <w:vAlign w:val="center"/>
          </w:tcPr>
          <w:p w:rsidR="00A17643" w:rsidRPr="00A17643" w:rsidRDefault="00A17643" w:rsidP="00A24A23">
            <w:pPr>
              <w:spacing w:after="0" w:line="276" w:lineRule="auto"/>
              <w:jc w:val="center"/>
              <w:rPr>
                <w:sz w:val="20"/>
                <w:szCs w:val="20"/>
              </w:rPr>
            </w:pPr>
            <w:r w:rsidRPr="00A17643">
              <w:rPr>
                <w:sz w:val="20"/>
                <w:szCs w:val="20"/>
              </w:rPr>
              <w:t>25</w:t>
            </w:r>
          </w:p>
        </w:tc>
        <w:tc>
          <w:tcPr>
            <w:tcW w:w="391" w:type="pct"/>
            <w:vAlign w:val="center"/>
          </w:tcPr>
          <w:p w:rsidR="00A17643" w:rsidRPr="00A17643" w:rsidRDefault="001A7C1B" w:rsidP="00A24A23">
            <w:pPr>
              <w:spacing w:after="0" w:line="276" w:lineRule="auto"/>
              <w:jc w:val="center"/>
              <w:rPr>
                <w:sz w:val="20"/>
                <w:szCs w:val="20"/>
              </w:rPr>
            </w:pPr>
            <w:r>
              <w:rPr>
                <w:sz w:val="20"/>
                <w:szCs w:val="20"/>
              </w:rPr>
              <w:t>%</w:t>
            </w:r>
            <w:r w:rsidR="00FD4C50">
              <w:rPr>
                <w:sz w:val="20"/>
                <w:szCs w:val="20"/>
              </w:rPr>
              <w:t>1</w:t>
            </w:r>
            <w:r w:rsidR="00D80666">
              <w:rPr>
                <w:sz w:val="20"/>
                <w:szCs w:val="20"/>
              </w:rPr>
              <w:t>9</w:t>
            </w:r>
          </w:p>
        </w:tc>
        <w:tc>
          <w:tcPr>
            <w:tcW w:w="284" w:type="pct"/>
            <w:vAlign w:val="center"/>
          </w:tcPr>
          <w:p w:rsidR="00A17643" w:rsidRPr="00A17643" w:rsidRDefault="00FD4C50" w:rsidP="00A24A23">
            <w:pPr>
              <w:spacing w:after="0" w:line="276" w:lineRule="auto"/>
              <w:jc w:val="center"/>
              <w:rPr>
                <w:sz w:val="20"/>
                <w:szCs w:val="20"/>
              </w:rPr>
            </w:pPr>
            <w:r>
              <w:rPr>
                <w:sz w:val="20"/>
                <w:szCs w:val="20"/>
              </w:rPr>
              <w:t>22</w:t>
            </w:r>
          </w:p>
        </w:tc>
        <w:tc>
          <w:tcPr>
            <w:tcW w:w="285" w:type="pct"/>
            <w:vAlign w:val="center"/>
          </w:tcPr>
          <w:p w:rsidR="00A17643" w:rsidRPr="00A17643" w:rsidRDefault="00FD4C50" w:rsidP="00A24A23">
            <w:pPr>
              <w:spacing w:after="0" w:line="276" w:lineRule="auto"/>
              <w:jc w:val="center"/>
              <w:rPr>
                <w:sz w:val="20"/>
                <w:szCs w:val="20"/>
              </w:rPr>
            </w:pPr>
            <w:r>
              <w:rPr>
                <w:sz w:val="20"/>
                <w:szCs w:val="20"/>
              </w:rPr>
              <w:t>25</w:t>
            </w:r>
          </w:p>
        </w:tc>
        <w:tc>
          <w:tcPr>
            <w:tcW w:w="285" w:type="pct"/>
            <w:vAlign w:val="center"/>
          </w:tcPr>
          <w:p w:rsidR="00A17643" w:rsidRPr="00A17643" w:rsidRDefault="00FD4C50" w:rsidP="00A24A23">
            <w:pPr>
              <w:spacing w:after="0" w:line="276" w:lineRule="auto"/>
              <w:jc w:val="center"/>
              <w:rPr>
                <w:sz w:val="20"/>
                <w:szCs w:val="20"/>
              </w:rPr>
            </w:pPr>
            <w:r>
              <w:rPr>
                <w:sz w:val="20"/>
                <w:szCs w:val="20"/>
              </w:rPr>
              <w:t>27</w:t>
            </w:r>
          </w:p>
        </w:tc>
        <w:tc>
          <w:tcPr>
            <w:tcW w:w="285" w:type="pct"/>
            <w:vAlign w:val="center"/>
          </w:tcPr>
          <w:p w:rsidR="00A17643" w:rsidRPr="00A17643" w:rsidRDefault="00FD4C50" w:rsidP="00A24A23">
            <w:pPr>
              <w:spacing w:after="0" w:line="276" w:lineRule="auto"/>
              <w:jc w:val="center"/>
              <w:rPr>
                <w:sz w:val="20"/>
                <w:szCs w:val="20"/>
              </w:rPr>
            </w:pPr>
            <w:r>
              <w:rPr>
                <w:sz w:val="20"/>
                <w:szCs w:val="20"/>
              </w:rPr>
              <w:t>29</w:t>
            </w:r>
          </w:p>
        </w:tc>
        <w:tc>
          <w:tcPr>
            <w:tcW w:w="285" w:type="pct"/>
            <w:vAlign w:val="center"/>
          </w:tcPr>
          <w:p w:rsidR="00A17643" w:rsidRPr="00A17643" w:rsidRDefault="00FD4C50" w:rsidP="00A24A23">
            <w:pPr>
              <w:spacing w:after="0" w:line="276" w:lineRule="auto"/>
              <w:jc w:val="center"/>
              <w:rPr>
                <w:sz w:val="20"/>
                <w:szCs w:val="20"/>
              </w:rPr>
            </w:pPr>
            <w:r>
              <w:rPr>
                <w:sz w:val="20"/>
                <w:szCs w:val="20"/>
              </w:rPr>
              <w:t>30</w:t>
            </w:r>
          </w:p>
        </w:tc>
        <w:tc>
          <w:tcPr>
            <w:tcW w:w="300" w:type="pct"/>
            <w:vAlign w:val="center"/>
          </w:tcPr>
          <w:p w:rsidR="00A17643" w:rsidRPr="00A17643" w:rsidRDefault="00A17643" w:rsidP="00A24A23">
            <w:pPr>
              <w:spacing w:after="0" w:line="276" w:lineRule="auto"/>
              <w:jc w:val="center"/>
              <w:rPr>
                <w:sz w:val="20"/>
                <w:szCs w:val="20"/>
              </w:rPr>
            </w:pPr>
            <w:r w:rsidRPr="00A17643">
              <w:rPr>
                <w:sz w:val="20"/>
                <w:szCs w:val="20"/>
              </w:rPr>
              <w:t>6 Ay</w:t>
            </w:r>
          </w:p>
        </w:tc>
        <w:tc>
          <w:tcPr>
            <w:tcW w:w="297" w:type="pct"/>
            <w:vAlign w:val="center"/>
          </w:tcPr>
          <w:p w:rsidR="00A17643" w:rsidRPr="00A17643" w:rsidRDefault="00A17643" w:rsidP="00A24A23">
            <w:pPr>
              <w:spacing w:after="0" w:line="276" w:lineRule="auto"/>
              <w:jc w:val="center"/>
              <w:rPr>
                <w:sz w:val="20"/>
                <w:szCs w:val="20"/>
              </w:rPr>
            </w:pPr>
            <w:r w:rsidRPr="00A17643">
              <w:rPr>
                <w:sz w:val="20"/>
                <w:szCs w:val="20"/>
              </w:rPr>
              <w:t>6 Ay</w:t>
            </w:r>
          </w:p>
        </w:tc>
      </w:tr>
      <w:tr w:rsidR="00A17643" w:rsidRPr="00A17643" w:rsidTr="001749C6">
        <w:trPr>
          <w:trHeight w:val="20"/>
        </w:trPr>
        <w:tc>
          <w:tcPr>
            <w:tcW w:w="2276" w:type="pct"/>
            <w:gridSpan w:val="3"/>
            <w:shd w:val="clear" w:color="auto" w:fill="00B0F0"/>
            <w:vAlign w:val="center"/>
          </w:tcPr>
          <w:p w:rsidR="00A17643" w:rsidRPr="00A17643" w:rsidRDefault="00A17643" w:rsidP="00A24A23">
            <w:pPr>
              <w:spacing w:after="0"/>
              <w:jc w:val="left"/>
              <w:rPr>
                <w:sz w:val="20"/>
                <w:szCs w:val="20"/>
              </w:rPr>
            </w:pPr>
            <w:r w:rsidRPr="00A17643">
              <w:rPr>
                <w:b/>
                <w:sz w:val="20"/>
                <w:szCs w:val="20"/>
              </w:rPr>
              <w:t>PG 6.4.2 Hayat boyu öğrenme kapsamındaki kursları tamamlama oranı (%)</w:t>
            </w:r>
          </w:p>
        </w:tc>
        <w:tc>
          <w:tcPr>
            <w:tcW w:w="311" w:type="pct"/>
            <w:vAlign w:val="center"/>
          </w:tcPr>
          <w:p w:rsidR="00A17643" w:rsidRPr="00A17643" w:rsidRDefault="00A17643" w:rsidP="00A24A23">
            <w:pPr>
              <w:spacing w:after="0" w:line="276" w:lineRule="auto"/>
              <w:jc w:val="center"/>
              <w:rPr>
                <w:sz w:val="20"/>
                <w:szCs w:val="20"/>
              </w:rPr>
            </w:pPr>
            <w:r w:rsidRPr="00A17643">
              <w:rPr>
                <w:sz w:val="20"/>
                <w:szCs w:val="20"/>
              </w:rPr>
              <w:t>25</w:t>
            </w:r>
          </w:p>
        </w:tc>
        <w:tc>
          <w:tcPr>
            <w:tcW w:w="391" w:type="pct"/>
            <w:vAlign w:val="center"/>
          </w:tcPr>
          <w:p w:rsidR="00A17643" w:rsidRPr="00A17643" w:rsidRDefault="001A7C1B" w:rsidP="00A24A23">
            <w:pPr>
              <w:spacing w:after="0" w:line="276" w:lineRule="auto"/>
              <w:jc w:val="center"/>
              <w:rPr>
                <w:sz w:val="20"/>
                <w:szCs w:val="20"/>
              </w:rPr>
            </w:pPr>
            <w:r>
              <w:rPr>
                <w:sz w:val="20"/>
                <w:szCs w:val="20"/>
              </w:rPr>
              <w:t>%</w:t>
            </w:r>
            <w:r w:rsidR="00FD4C50">
              <w:rPr>
                <w:sz w:val="20"/>
                <w:szCs w:val="20"/>
              </w:rPr>
              <w:t>68</w:t>
            </w:r>
          </w:p>
        </w:tc>
        <w:tc>
          <w:tcPr>
            <w:tcW w:w="284" w:type="pct"/>
            <w:vAlign w:val="center"/>
          </w:tcPr>
          <w:p w:rsidR="00A17643" w:rsidRPr="00A17643" w:rsidRDefault="00FD4C50" w:rsidP="00A24A23">
            <w:pPr>
              <w:spacing w:after="0" w:line="276" w:lineRule="auto"/>
              <w:jc w:val="center"/>
              <w:rPr>
                <w:sz w:val="20"/>
                <w:szCs w:val="20"/>
              </w:rPr>
            </w:pPr>
            <w:r>
              <w:rPr>
                <w:sz w:val="20"/>
                <w:szCs w:val="20"/>
              </w:rPr>
              <w:t>72</w:t>
            </w:r>
          </w:p>
        </w:tc>
        <w:tc>
          <w:tcPr>
            <w:tcW w:w="285" w:type="pct"/>
            <w:vAlign w:val="center"/>
          </w:tcPr>
          <w:p w:rsidR="00A17643" w:rsidRPr="00A17643" w:rsidRDefault="00FD4C50" w:rsidP="00A24A23">
            <w:pPr>
              <w:spacing w:after="0" w:line="276" w:lineRule="auto"/>
              <w:jc w:val="center"/>
              <w:rPr>
                <w:sz w:val="20"/>
                <w:szCs w:val="20"/>
              </w:rPr>
            </w:pPr>
            <w:r>
              <w:rPr>
                <w:sz w:val="20"/>
                <w:szCs w:val="20"/>
              </w:rPr>
              <w:t>75</w:t>
            </w:r>
          </w:p>
        </w:tc>
        <w:tc>
          <w:tcPr>
            <w:tcW w:w="285" w:type="pct"/>
            <w:vAlign w:val="center"/>
          </w:tcPr>
          <w:p w:rsidR="00A17643" w:rsidRPr="00A17643" w:rsidRDefault="00FD4C50" w:rsidP="00A24A23">
            <w:pPr>
              <w:spacing w:after="0" w:line="276" w:lineRule="auto"/>
              <w:jc w:val="center"/>
              <w:rPr>
                <w:sz w:val="20"/>
                <w:szCs w:val="20"/>
              </w:rPr>
            </w:pPr>
            <w:r>
              <w:rPr>
                <w:sz w:val="20"/>
                <w:szCs w:val="20"/>
              </w:rPr>
              <w:t>77</w:t>
            </w:r>
          </w:p>
        </w:tc>
        <w:tc>
          <w:tcPr>
            <w:tcW w:w="285" w:type="pct"/>
            <w:vAlign w:val="center"/>
          </w:tcPr>
          <w:p w:rsidR="00A17643" w:rsidRPr="00A17643" w:rsidRDefault="00FD4C50" w:rsidP="00A24A23">
            <w:pPr>
              <w:spacing w:after="0" w:line="276" w:lineRule="auto"/>
              <w:jc w:val="center"/>
              <w:rPr>
                <w:sz w:val="20"/>
                <w:szCs w:val="20"/>
              </w:rPr>
            </w:pPr>
            <w:r>
              <w:rPr>
                <w:sz w:val="20"/>
                <w:szCs w:val="20"/>
              </w:rPr>
              <w:t>79</w:t>
            </w:r>
          </w:p>
        </w:tc>
        <w:tc>
          <w:tcPr>
            <w:tcW w:w="285" w:type="pct"/>
            <w:vAlign w:val="center"/>
          </w:tcPr>
          <w:p w:rsidR="00A17643" w:rsidRPr="00A17643" w:rsidRDefault="00FD4C50" w:rsidP="00A24A23">
            <w:pPr>
              <w:spacing w:after="0" w:line="276" w:lineRule="auto"/>
              <w:jc w:val="center"/>
              <w:rPr>
                <w:sz w:val="20"/>
                <w:szCs w:val="20"/>
              </w:rPr>
            </w:pPr>
            <w:r>
              <w:rPr>
                <w:sz w:val="20"/>
                <w:szCs w:val="20"/>
              </w:rPr>
              <w:t>80</w:t>
            </w:r>
          </w:p>
        </w:tc>
        <w:tc>
          <w:tcPr>
            <w:tcW w:w="300" w:type="pct"/>
            <w:vAlign w:val="center"/>
          </w:tcPr>
          <w:p w:rsidR="00A17643" w:rsidRPr="00A17643" w:rsidRDefault="00A17643" w:rsidP="00A24A23">
            <w:pPr>
              <w:spacing w:after="0" w:line="276" w:lineRule="auto"/>
              <w:jc w:val="center"/>
              <w:rPr>
                <w:sz w:val="20"/>
                <w:szCs w:val="20"/>
              </w:rPr>
            </w:pPr>
            <w:r w:rsidRPr="00A17643">
              <w:rPr>
                <w:sz w:val="20"/>
                <w:szCs w:val="20"/>
              </w:rPr>
              <w:t>6 Ay</w:t>
            </w:r>
          </w:p>
        </w:tc>
        <w:tc>
          <w:tcPr>
            <w:tcW w:w="297" w:type="pct"/>
            <w:vAlign w:val="center"/>
          </w:tcPr>
          <w:p w:rsidR="00A17643" w:rsidRPr="00A17643" w:rsidRDefault="00A17643" w:rsidP="00A24A23">
            <w:pPr>
              <w:spacing w:after="0" w:line="276" w:lineRule="auto"/>
              <w:jc w:val="center"/>
              <w:rPr>
                <w:sz w:val="20"/>
                <w:szCs w:val="20"/>
              </w:rPr>
            </w:pPr>
            <w:r w:rsidRPr="00A17643">
              <w:rPr>
                <w:sz w:val="20"/>
                <w:szCs w:val="20"/>
              </w:rPr>
              <w:t>6 Ay</w:t>
            </w:r>
          </w:p>
        </w:tc>
      </w:tr>
      <w:tr w:rsidR="00A30903" w:rsidRPr="00A17643" w:rsidTr="001749C6">
        <w:trPr>
          <w:trHeight w:val="20"/>
        </w:trPr>
        <w:tc>
          <w:tcPr>
            <w:tcW w:w="2276" w:type="pct"/>
            <w:gridSpan w:val="3"/>
            <w:shd w:val="clear" w:color="auto" w:fill="00B0F0"/>
            <w:vAlign w:val="center"/>
          </w:tcPr>
          <w:p w:rsidR="00A30903" w:rsidRPr="0010774F" w:rsidRDefault="00A30903" w:rsidP="00A24A23">
            <w:pPr>
              <w:spacing w:after="0"/>
              <w:jc w:val="left"/>
              <w:rPr>
                <w:b/>
                <w:sz w:val="20"/>
                <w:szCs w:val="20"/>
              </w:rPr>
            </w:pPr>
            <w:r w:rsidRPr="00A17643">
              <w:rPr>
                <w:b/>
                <w:sz w:val="20"/>
                <w:szCs w:val="20"/>
              </w:rPr>
              <w:t>PG 6.4.3 Hayat boyu öğrenme kurslarından yararlanma oranı</w:t>
            </w:r>
            <w:r w:rsidRPr="0010774F">
              <w:rPr>
                <w:b/>
                <w:bCs/>
                <w:sz w:val="20"/>
                <w:szCs w:val="20"/>
              </w:rPr>
              <w:t xml:space="preserve"> (%)</w:t>
            </w:r>
          </w:p>
        </w:tc>
        <w:tc>
          <w:tcPr>
            <w:tcW w:w="311" w:type="pct"/>
            <w:vAlign w:val="center"/>
          </w:tcPr>
          <w:p w:rsidR="00A30903" w:rsidRPr="00A17643" w:rsidRDefault="00A30903" w:rsidP="00A24A23">
            <w:pPr>
              <w:spacing w:after="0" w:line="276" w:lineRule="auto"/>
              <w:jc w:val="center"/>
              <w:rPr>
                <w:sz w:val="20"/>
                <w:szCs w:val="20"/>
              </w:rPr>
            </w:pPr>
            <w:r w:rsidRPr="00A17643">
              <w:rPr>
                <w:sz w:val="20"/>
                <w:szCs w:val="20"/>
              </w:rPr>
              <w:t>25</w:t>
            </w:r>
          </w:p>
        </w:tc>
        <w:tc>
          <w:tcPr>
            <w:tcW w:w="391" w:type="pct"/>
            <w:shd w:val="clear" w:color="auto" w:fill="auto"/>
            <w:vAlign w:val="center"/>
          </w:tcPr>
          <w:p w:rsidR="00A30903" w:rsidRPr="005E09C3" w:rsidRDefault="001A7C1B" w:rsidP="00FD4C50">
            <w:pPr>
              <w:spacing w:after="0" w:line="276" w:lineRule="auto"/>
              <w:jc w:val="center"/>
              <w:rPr>
                <w:sz w:val="20"/>
                <w:szCs w:val="20"/>
              </w:rPr>
            </w:pPr>
            <w:r>
              <w:rPr>
                <w:sz w:val="20"/>
                <w:szCs w:val="20"/>
              </w:rPr>
              <w:t>%</w:t>
            </w:r>
            <w:r w:rsidR="00FD4C50">
              <w:rPr>
                <w:sz w:val="20"/>
                <w:szCs w:val="20"/>
              </w:rPr>
              <w:t>17</w:t>
            </w:r>
          </w:p>
        </w:tc>
        <w:tc>
          <w:tcPr>
            <w:tcW w:w="284" w:type="pct"/>
            <w:shd w:val="clear" w:color="auto" w:fill="auto"/>
            <w:vAlign w:val="center"/>
          </w:tcPr>
          <w:p w:rsidR="00A30903" w:rsidRPr="005E09C3" w:rsidRDefault="00FD4C50" w:rsidP="00A24A23">
            <w:pPr>
              <w:spacing w:after="0" w:line="276" w:lineRule="auto"/>
              <w:jc w:val="center"/>
              <w:rPr>
                <w:sz w:val="20"/>
                <w:szCs w:val="20"/>
              </w:rPr>
            </w:pPr>
            <w:r>
              <w:rPr>
                <w:sz w:val="20"/>
                <w:szCs w:val="20"/>
              </w:rPr>
              <w:t>22</w:t>
            </w:r>
          </w:p>
        </w:tc>
        <w:tc>
          <w:tcPr>
            <w:tcW w:w="285" w:type="pct"/>
            <w:shd w:val="clear" w:color="auto" w:fill="auto"/>
            <w:vAlign w:val="center"/>
          </w:tcPr>
          <w:p w:rsidR="00A30903" w:rsidRPr="005E09C3" w:rsidRDefault="00FD4C50" w:rsidP="00A24A23">
            <w:pPr>
              <w:spacing w:after="0" w:line="276" w:lineRule="auto"/>
              <w:jc w:val="center"/>
              <w:rPr>
                <w:sz w:val="20"/>
                <w:szCs w:val="20"/>
              </w:rPr>
            </w:pPr>
            <w:r>
              <w:rPr>
                <w:sz w:val="20"/>
                <w:szCs w:val="20"/>
              </w:rPr>
              <w:t>25</w:t>
            </w:r>
          </w:p>
        </w:tc>
        <w:tc>
          <w:tcPr>
            <w:tcW w:w="285" w:type="pct"/>
            <w:shd w:val="clear" w:color="auto" w:fill="auto"/>
            <w:vAlign w:val="center"/>
          </w:tcPr>
          <w:p w:rsidR="00A30903" w:rsidRPr="005E09C3" w:rsidRDefault="00FD4C50" w:rsidP="00A24A23">
            <w:pPr>
              <w:spacing w:after="0" w:line="276" w:lineRule="auto"/>
              <w:jc w:val="center"/>
              <w:rPr>
                <w:sz w:val="20"/>
                <w:szCs w:val="20"/>
              </w:rPr>
            </w:pPr>
            <w:r>
              <w:rPr>
                <w:sz w:val="20"/>
                <w:szCs w:val="20"/>
              </w:rPr>
              <w:t>27</w:t>
            </w:r>
          </w:p>
        </w:tc>
        <w:tc>
          <w:tcPr>
            <w:tcW w:w="285" w:type="pct"/>
            <w:shd w:val="clear" w:color="auto" w:fill="auto"/>
            <w:vAlign w:val="center"/>
          </w:tcPr>
          <w:p w:rsidR="00A30903" w:rsidRPr="005E09C3" w:rsidRDefault="00FD4C50" w:rsidP="00A24A23">
            <w:pPr>
              <w:spacing w:after="0" w:line="276" w:lineRule="auto"/>
              <w:jc w:val="center"/>
              <w:rPr>
                <w:sz w:val="20"/>
                <w:szCs w:val="20"/>
              </w:rPr>
            </w:pPr>
            <w:r>
              <w:rPr>
                <w:sz w:val="20"/>
                <w:szCs w:val="20"/>
              </w:rPr>
              <w:t>29</w:t>
            </w:r>
          </w:p>
        </w:tc>
        <w:tc>
          <w:tcPr>
            <w:tcW w:w="285" w:type="pct"/>
            <w:shd w:val="clear" w:color="auto" w:fill="auto"/>
            <w:vAlign w:val="center"/>
          </w:tcPr>
          <w:p w:rsidR="00A30903" w:rsidRPr="005E09C3" w:rsidRDefault="00FD4C50" w:rsidP="00A24A23">
            <w:pPr>
              <w:spacing w:after="0" w:line="276" w:lineRule="auto"/>
              <w:jc w:val="center"/>
              <w:rPr>
                <w:sz w:val="20"/>
                <w:szCs w:val="20"/>
              </w:rPr>
            </w:pPr>
            <w:r>
              <w:rPr>
                <w:sz w:val="20"/>
                <w:szCs w:val="20"/>
              </w:rPr>
              <w:t>30</w:t>
            </w:r>
          </w:p>
        </w:tc>
        <w:tc>
          <w:tcPr>
            <w:tcW w:w="300" w:type="pct"/>
            <w:shd w:val="clear" w:color="auto" w:fill="auto"/>
            <w:vAlign w:val="center"/>
          </w:tcPr>
          <w:p w:rsidR="00A30903" w:rsidRPr="005E09C3" w:rsidRDefault="00A30903" w:rsidP="00A24A23">
            <w:pPr>
              <w:spacing w:after="0" w:line="276" w:lineRule="auto"/>
              <w:jc w:val="center"/>
              <w:rPr>
                <w:sz w:val="20"/>
                <w:szCs w:val="20"/>
              </w:rPr>
            </w:pPr>
            <w:r w:rsidRPr="005E09C3">
              <w:rPr>
                <w:sz w:val="20"/>
                <w:szCs w:val="20"/>
              </w:rPr>
              <w:t>6 Ay</w:t>
            </w:r>
          </w:p>
        </w:tc>
        <w:tc>
          <w:tcPr>
            <w:tcW w:w="297" w:type="pct"/>
            <w:shd w:val="clear" w:color="auto" w:fill="auto"/>
            <w:vAlign w:val="center"/>
          </w:tcPr>
          <w:p w:rsidR="00A30903" w:rsidRPr="005E09C3" w:rsidRDefault="00A30903" w:rsidP="00A24A23">
            <w:pPr>
              <w:spacing w:after="0" w:line="276" w:lineRule="auto"/>
              <w:jc w:val="center"/>
              <w:rPr>
                <w:sz w:val="20"/>
                <w:szCs w:val="20"/>
              </w:rPr>
            </w:pPr>
            <w:r w:rsidRPr="005E09C3">
              <w:rPr>
                <w:sz w:val="20"/>
                <w:szCs w:val="20"/>
              </w:rPr>
              <w:t>6 Ay</w:t>
            </w:r>
          </w:p>
        </w:tc>
      </w:tr>
      <w:tr w:rsidR="003302E7" w:rsidRPr="00A17643" w:rsidTr="003302E7">
        <w:trPr>
          <w:trHeight w:val="20"/>
        </w:trPr>
        <w:tc>
          <w:tcPr>
            <w:tcW w:w="2276" w:type="pct"/>
            <w:gridSpan w:val="3"/>
            <w:shd w:val="clear" w:color="auto" w:fill="00B0F0"/>
            <w:vAlign w:val="center"/>
          </w:tcPr>
          <w:p w:rsidR="003302E7" w:rsidRPr="00A17643" w:rsidRDefault="003302E7" w:rsidP="00350156">
            <w:pPr>
              <w:spacing w:after="0" w:line="276" w:lineRule="auto"/>
              <w:jc w:val="left"/>
              <w:rPr>
                <w:b/>
                <w:sz w:val="20"/>
                <w:szCs w:val="20"/>
              </w:rPr>
            </w:pPr>
            <w:r w:rsidRPr="00A17643">
              <w:rPr>
                <w:b/>
                <w:sz w:val="20"/>
                <w:szCs w:val="20"/>
              </w:rPr>
              <w:t xml:space="preserve">PG 6.4.4 </w:t>
            </w:r>
            <w:r>
              <w:rPr>
                <w:b/>
                <w:sz w:val="20"/>
                <w:szCs w:val="20"/>
              </w:rPr>
              <w:t xml:space="preserve">İlçemizdeki </w:t>
            </w:r>
            <w:r w:rsidRPr="00A17643">
              <w:rPr>
                <w:b/>
                <w:sz w:val="20"/>
                <w:szCs w:val="20"/>
              </w:rPr>
              <w:t xml:space="preserve"> geçici koruma altındaki 5-17 yaş grubundaki yabancı öğrencilerin okullaşma oranı (%)</w:t>
            </w:r>
          </w:p>
        </w:tc>
        <w:tc>
          <w:tcPr>
            <w:tcW w:w="311" w:type="pct"/>
            <w:shd w:val="clear" w:color="auto" w:fill="auto"/>
            <w:vAlign w:val="center"/>
          </w:tcPr>
          <w:p w:rsidR="003302E7" w:rsidRPr="00A17643" w:rsidRDefault="003302E7" w:rsidP="00A24A23">
            <w:pPr>
              <w:spacing w:after="0" w:line="276" w:lineRule="auto"/>
              <w:jc w:val="center"/>
              <w:rPr>
                <w:sz w:val="20"/>
                <w:szCs w:val="20"/>
              </w:rPr>
            </w:pPr>
            <w:r w:rsidRPr="00A17643">
              <w:rPr>
                <w:sz w:val="20"/>
                <w:szCs w:val="20"/>
              </w:rPr>
              <w:t>25</w:t>
            </w:r>
          </w:p>
        </w:tc>
        <w:tc>
          <w:tcPr>
            <w:tcW w:w="391" w:type="pct"/>
            <w:shd w:val="clear" w:color="auto" w:fill="auto"/>
            <w:vAlign w:val="center"/>
          </w:tcPr>
          <w:p w:rsidR="003302E7" w:rsidRPr="00A17643" w:rsidRDefault="00FD4C50" w:rsidP="00A24A23">
            <w:pPr>
              <w:spacing w:after="0" w:line="276" w:lineRule="auto"/>
              <w:jc w:val="center"/>
              <w:rPr>
                <w:sz w:val="20"/>
                <w:szCs w:val="20"/>
              </w:rPr>
            </w:pPr>
            <w:r>
              <w:rPr>
                <w:sz w:val="20"/>
                <w:szCs w:val="20"/>
              </w:rPr>
              <w:t>0</w:t>
            </w:r>
          </w:p>
        </w:tc>
        <w:tc>
          <w:tcPr>
            <w:tcW w:w="284" w:type="pct"/>
            <w:shd w:val="clear" w:color="auto" w:fill="auto"/>
            <w:vAlign w:val="center"/>
          </w:tcPr>
          <w:p w:rsidR="003302E7" w:rsidRPr="00A17643" w:rsidRDefault="00FD4C50" w:rsidP="00A24A23">
            <w:pPr>
              <w:spacing w:after="0" w:line="276" w:lineRule="auto"/>
              <w:jc w:val="center"/>
              <w:rPr>
                <w:sz w:val="20"/>
                <w:szCs w:val="20"/>
              </w:rPr>
            </w:pPr>
            <w:r>
              <w:rPr>
                <w:sz w:val="20"/>
                <w:szCs w:val="20"/>
              </w:rPr>
              <w:t>0</w:t>
            </w:r>
          </w:p>
        </w:tc>
        <w:tc>
          <w:tcPr>
            <w:tcW w:w="285" w:type="pct"/>
            <w:shd w:val="clear" w:color="auto" w:fill="auto"/>
            <w:vAlign w:val="center"/>
          </w:tcPr>
          <w:p w:rsidR="003302E7" w:rsidRPr="00A17643" w:rsidRDefault="00FD4C50" w:rsidP="00A24A23">
            <w:pPr>
              <w:spacing w:after="0" w:line="276" w:lineRule="auto"/>
              <w:jc w:val="center"/>
              <w:rPr>
                <w:sz w:val="20"/>
                <w:szCs w:val="20"/>
              </w:rPr>
            </w:pPr>
            <w:r>
              <w:rPr>
                <w:sz w:val="20"/>
                <w:szCs w:val="20"/>
              </w:rPr>
              <w:t>0</w:t>
            </w:r>
          </w:p>
        </w:tc>
        <w:tc>
          <w:tcPr>
            <w:tcW w:w="285" w:type="pct"/>
            <w:shd w:val="clear" w:color="auto" w:fill="auto"/>
            <w:vAlign w:val="center"/>
          </w:tcPr>
          <w:p w:rsidR="003302E7" w:rsidRPr="00A17643" w:rsidRDefault="00FD4C50" w:rsidP="00A24A23">
            <w:pPr>
              <w:spacing w:after="0" w:line="276" w:lineRule="auto"/>
              <w:jc w:val="center"/>
              <w:rPr>
                <w:sz w:val="20"/>
                <w:szCs w:val="20"/>
              </w:rPr>
            </w:pPr>
            <w:r>
              <w:rPr>
                <w:sz w:val="20"/>
                <w:szCs w:val="20"/>
              </w:rPr>
              <w:t>0</w:t>
            </w:r>
          </w:p>
        </w:tc>
        <w:tc>
          <w:tcPr>
            <w:tcW w:w="285" w:type="pct"/>
            <w:shd w:val="clear" w:color="auto" w:fill="auto"/>
            <w:vAlign w:val="center"/>
          </w:tcPr>
          <w:p w:rsidR="003302E7" w:rsidRPr="00A17643" w:rsidRDefault="00FD4C50" w:rsidP="00A24A23">
            <w:pPr>
              <w:spacing w:after="0" w:line="276" w:lineRule="auto"/>
              <w:jc w:val="center"/>
              <w:rPr>
                <w:sz w:val="20"/>
                <w:szCs w:val="20"/>
              </w:rPr>
            </w:pPr>
            <w:r>
              <w:rPr>
                <w:sz w:val="20"/>
                <w:szCs w:val="20"/>
              </w:rPr>
              <w:t>0</w:t>
            </w:r>
          </w:p>
        </w:tc>
        <w:tc>
          <w:tcPr>
            <w:tcW w:w="285" w:type="pct"/>
            <w:shd w:val="clear" w:color="auto" w:fill="auto"/>
            <w:vAlign w:val="center"/>
          </w:tcPr>
          <w:p w:rsidR="003302E7" w:rsidRPr="00A17643" w:rsidRDefault="00FD4C50" w:rsidP="00A24A23">
            <w:pPr>
              <w:spacing w:after="0" w:line="276" w:lineRule="auto"/>
              <w:jc w:val="center"/>
              <w:rPr>
                <w:sz w:val="20"/>
                <w:szCs w:val="20"/>
              </w:rPr>
            </w:pPr>
            <w:r>
              <w:rPr>
                <w:sz w:val="20"/>
                <w:szCs w:val="20"/>
              </w:rPr>
              <w:t>0</w:t>
            </w:r>
          </w:p>
        </w:tc>
        <w:tc>
          <w:tcPr>
            <w:tcW w:w="300" w:type="pct"/>
            <w:shd w:val="clear" w:color="auto" w:fill="auto"/>
            <w:vAlign w:val="center"/>
          </w:tcPr>
          <w:p w:rsidR="003302E7" w:rsidRPr="00A17643" w:rsidRDefault="003302E7" w:rsidP="00A24A23">
            <w:pPr>
              <w:spacing w:after="0" w:line="276" w:lineRule="auto"/>
              <w:jc w:val="center"/>
              <w:rPr>
                <w:sz w:val="20"/>
                <w:szCs w:val="20"/>
              </w:rPr>
            </w:pPr>
            <w:r w:rsidRPr="00A17643">
              <w:rPr>
                <w:sz w:val="20"/>
                <w:szCs w:val="20"/>
              </w:rPr>
              <w:t>6 Ay</w:t>
            </w:r>
          </w:p>
        </w:tc>
        <w:tc>
          <w:tcPr>
            <w:tcW w:w="297" w:type="pct"/>
            <w:shd w:val="clear" w:color="auto" w:fill="auto"/>
            <w:vAlign w:val="center"/>
          </w:tcPr>
          <w:p w:rsidR="003302E7" w:rsidRPr="00A17643" w:rsidRDefault="003302E7" w:rsidP="00A24A23">
            <w:pPr>
              <w:spacing w:after="0" w:line="276" w:lineRule="auto"/>
              <w:jc w:val="center"/>
              <w:rPr>
                <w:sz w:val="20"/>
                <w:szCs w:val="20"/>
              </w:rPr>
            </w:pPr>
            <w:r w:rsidRPr="00A17643">
              <w:rPr>
                <w:sz w:val="20"/>
                <w:szCs w:val="20"/>
              </w:rPr>
              <w:t>6 Ay</w:t>
            </w:r>
          </w:p>
        </w:tc>
      </w:tr>
      <w:tr w:rsidR="001749C6" w:rsidRPr="00A17643" w:rsidTr="003302E7">
        <w:trPr>
          <w:trHeight w:val="20"/>
        </w:trPr>
        <w:tc>
          <w:tcPr>
            <w:tcW w:w="1026" w:type="pct"/>
            <w:gridSpan w:val="2"/>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Koordinatör Birim</w:t>
            </w:r>
          </w:p>
        </w:tc>
        <w:tc>
          <w:tcPr>
            <w:tcW w:w="3974" w:type="pct"/>
            <w:gridSpan w:val="10"/>
            <w:vAlign w:val="center"/>
          </w:tcPr>
          <w:p w:rsidR="001749C6" w:rsidRPr="00A17643" w:rsidRDefault="001749C6" w:rsidP="005E34A0">
            <w:pPr>
              <w:spacing w:after="0" w:line="276" w:lineRule="auto"/>
              <w:jc w:val="left"/>
              <w:rPr>
                <w:sz w:val="20"/>
                <w:szCs w:val="20"/>
              </w:rPr>
            </w:pPr>
            <w:r>
              <w:rPr>
                <w:sz w:val="20"/>
                <w:szCs w:val="20"/>
              </w:rPr>
              <w:t>HBÖŞM</w:t>
            </w:r>
          </w:p>
        </w:tc>
      </w:tr>
      <w:tr w:rsidR="001749C6" w:rsidRPr="00A17643" w:rsidTr="003302E7">
        <w:trPr>
          <w:trHeight w:val="20"/>
        </w:trPr>
        <w:tc>
          <w:tcPr>
            <w:tcW w:w="1026" w:type="pct"/>
            <w:gridSpan w:val="2"/>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İş Birliği Yapılacak Birimler</w:t>
            </w:r>
          </w:p>
        </w:tc>
        <w:tc>
          <w:tcPr>
            <w:tcW w:w="3974" w:type="pct"/>
            <w:gridSpan w:val="10"/>
            <w:vAlign w:val="center"/>
          </w:tcPr>
          <w:p w:rsidR="001749C6" w:rsidRPr="00A17643" w:rsidRDefault="001749C6" w:rsidP="005E34A0">
            <w:pPr>
              <w:spacing w:after="0" w:line="276" w:lineRule="auto"/>
              <w:jc w:val="left"/>
              <w:rPr>
                <w:sz w:val="20"/>
                <w:szCs w:val="20"/>
              </w:rPr>
            </w:pPr>
            <w:r>
              <w:rPr>
                <w:sz w:val="20"/>
                <w:szCs w:val="20"/>
              </w:rPr>
              <w:t xml:space="preserve">DÖŞM,  OŞM, MTEŞM,ÖDSŞM,TEŞM  </w:t>
            </w:r>
          </w:p>
        </w:tc>
      </w:tr>
      <w:tr w:rsidR="001749C6" w:rsidRPr="00A17643" w:rsidTr="003302E7">
        <w:trPr>
          <w:trHeight w:val="20"/>
        </w:trPr>
        <w:tc>
          <w:tcPr>
            <w:tcW w:w="1026" w:type="pct"/>
            <w:gridSpan w:val="2"/>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Riskler</w:t>
            </w:r>
          </w:p>
        </w:tc>
        <w:tc>
          <w:tcPr>
            <w:tcW w:w="3974" w:type="pct"/>
            <w:gridSpan w:val="10"/>
            <w:vAlign w:val="center"/>
          </w:tcPr>
          <w:p w:rsidR="001749C6" w:rsidRPr="00A17643" w:rsidRDefault="001749C6" w:rsidP="00A24A23">
            <w:pPr>
              <w:spacing w:after="0" w:line="276" w:lineRule="auto"/>
              <w:jc w:val="left"/>
              <w:rPr>
                <w:sz w:val="20"/>
                <w:szCs w:val="20"/>
              </w:rPr>
            </w:pPr>
            <w:r w:rsidRPr="00A17643">
              <w:rPr>
                <w:sz w:val="20"/>
                <w:szCs w:val="20"/>
              </w:rPr>
              <w:t>- Bireylerin hayat boyu öğrenmenin kapsamı konusunda yeterli farkındalığa sahip olmaması,</w:t>
            </w:r>
          </w:p>
          <w:p w:rsidR="001749C6" w:rsidRPr="00A17643" w:rsidRDefault="001749C6" w:rsidP="00A24A23">
            <w:pPr>
              <w:spacing w:after="0" w:line="276" w:lineRule="auto"/>
              <w:jc w:val="left"/>
              <w:rPr>
                <w:sz w:val="20"/>
                <w:szCs w:val="20"/>
              </w:rPr>
            </w:pPr>
            <w:r w:rsidRPr="00A17643">
              <w:rPr>
                <w:sz w:val="20"/>
                <w:szCs w:val="20"/>
              </w:rPr>
              <w:t>- Hayat boyu öğrenme kapsamında katılım sağlanan kursların bireylerin mesleki kariyerlerinde dikkate alınmaması,</w:t>
            </w:r>
          </w:p>
          <w:p w:rsidR="001749C6" w:rsidRPr="00A17643" w:rsidRDefault="001749C6" w:rsidP="001F5A06">
            <w:pPr>
              <w:spacing w:after="0" w:line="276" w:lineRule="auto"/>
              <w:jc w:val="left"/>
              <w:rPr>
                <w:sz w:val="20"/>
                <w:szCs w:val="20"/>
              </w:rPr>
            </w:pPr>
            <w:r w:rsidRPr="00A17643">
              <w:rPr>
                <w:sz w:val="20"/>
                <w:szCs w:val="20"/>
              </w:rPr>
              <w:t>- Ailelerin eğitim olanakları ve Türkçeyi öğrenme hususunda farkındal</w:t>
            </w:r>
            <w:r>
              <w:rPr>
                <w:sz w:val="20"/>
                <w:szCs w:val="20"/>
              </w:rPr>
              <w:t>ıkları yeterli düzeyde olmayışı.</w:t>
            </w:r>
          </w:p>
        </w:tc>
      </w:tr>
      <w:tr w:rsidR="001749C6" w:rsidRPr="00A17643" w:rsidTr="003302E7">
        <w:trPr>
          <w:trHeight w:val="301"/>
        </w:trPr>
        <w:tc>
          <w:tcPr>
            <w:tcW w:w="549" w:type="pct"/>
            <w:vMerge w:val="restart"/>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Stratejiler</w:t>
            </w:r>
          </w:p>
        </w:tc>
        <w:tc>
          <w:tcPr>
            <w:tcW w:w="476" w:type="pct"/>
            <w:shd w:val="clear" w:color="auto" w:fill="00B0F0"/>
            <w:vAlign w:val="center"/>
          </w:tcPr>
          <w:p w:rsidR="001749C6" w:rsidRPr="00A17643" w:rsidRDefault="001749C6" w:rsidP="00A24A23">
            <w:pPr>
              <w:spacing w:after="0"/>
              <w:jc w:val="left"/>
              <w:rPr>
                <w:b/>
                <w:sz w:val="20"/>
                <w:szCs w:val="20"/>
              </w:rPr>
            </w:pPr>
            <w:r w:rsidRPr="00A17643">
              <w:rPr>
                <w:b/>
                <w:sz w:val="20"/>
                <w:szCs w:val="20"/>
              </w:rPr>
              <w:t>S 6.4.1</w:t>
            </w:r>
          </w:p>
        </w:tc>
        <w:tc>
          <w:tcPr>
            <w:tcW w:w="3974" w:type="pct"/>
            <w:gridSpan w:val="10"/>
            <w:vAlign w:val="center"/>
          </w:tcPr>
          <w:p w:rsidR="001749C6" w:rsidRPr="00A17643" w:rsidRDefault="001749C6" w:rsidP="00A24A23">
            <w:pPr>
              <w:pStyle w:val="ListeParagraf"/>
              <w:spacing w:after="0" w:line="276" w:lineRule="auto"/>
              <w:ind w:left="0"/>
              <w:jc w:val="left"/>
              <w:rPr>
                <w:b/>
                <w:sz w:val="20"/>
                <w:szCs w:val="20"/>
              </w:rPr>
            </w:pPr>
            <w:r w:rsidRPr="00A17643">
              <w:rPr>
                <w:b/>
                <w:sz w:val="20"/>
                <w:szCs w:val="20"/>
              </w:rPr>
              <w:t>- Hayat boyu öğrenme programlarına katılım ve tamamlama oranlarının artırılması sağlanacaktır.</w:t>
            </w:r>
          </w:p>
        </w:tc>
      </w:tr>
      <w:tr w:rsidR="001749C6" w:rsidRPr="00A17643" w:rsidTr="003302E7">
        <w:trPr>
          <w:trHeight w:val="246"/>
        </w:trPr>
        <w:tc>
          <w:tcPr>
            <w:tcW w:w="549" w:type="pct"/>
            <w:vMerge/>
            <w:shd w:val="clear" w:color="auto" w:fill="00B0F0"/>
            <w:vAlign w:val="center"/>
          </w:tcPr>
          <w:p w:rsidR="001749C6" w:rsidRPr="00A17643" w:rsidRDefault="001749C6" w:rsidP="00A24A23">
            <w:pPr>
              <w:spacing w:after="0"/>
              <w:jc w:val="left"/>
              <w:rPr>
                <w:b/>
                <w:sz w:val="20"/>
                <w:szCs w:val="20"/>
              </w:rPr>
            </w:pPr>
          </w:p>
        </w:tc>
        <w:tc>
          <w:tcPr>
            <w:tcW w:w="476" w:type="pct"/>
            <w:shd w:val="clear" w:color="auto" w:fill="00B0F0"/>
            <w:vAlign w:val="center"/>
          </w:tcPr>
          <w:p w:rsidR="001749C6" w:rsidRPr="00A17643" w:rsidRDefault="001749C6" w:rsidP="00A24A23">
            <w:pPr>
              <w:spacing w:after="0"/>
              <w:jc w:val="left"/>
              <w:rPr>
                <w:b/>
                <w:sz w:val="20"/>
                <w:szCs w:val="20"/>
              </w:rPr>
            </w:pPr>
            <w:r w:rsidRPr="00A17643">
              <w:rPr>
                <w:b/>
                <w:sz w:val="20"/>
                <w:szCs w:val="20"/>
              </w:rPr>
              <w:t>S 6.4.2</w:t>
            </w:r>
          </w:p>
        </w:tc>
        <w:tc>
          <w:tcPr>
            <w:tcW w:w="3974" w:type="pct"/>
            <w:gridSpan w:val="10"/>
            <w:vAlign w:val="center"/>
          </w:tcPr>
          <w:p w:rsidR="001749C6" w:rsidRPr="00A17643" w:rsidRDefault="001749C6" w:rsidP="00A24A23">
            <w:pPr>
              <w:pStyle w:val="ListeParagraf"/>
              <w:spacing w:after="0" w:line="276" w:lineRule="auto"/>
              <w:ind w:left="0"/>
              <w:jc w:val="left"/>
              <w:rPr>
                <w:b/>
                <w:sz w:val="20"/>
                <w:szCs w:val="20"/>
              </w:rPr>
            </w:pPr>
            <w:r w:rsidRPr="00A17643">
              <w:rPr>
                <w:b/>
                <w:sz w:val="20"/>
                <w:szCs w:val="20"/>
              </w:rPr>
              <w:t>- Hayat boyu öğrenme programlarının niteliği geliştirilecektir.</w:t>
            </w:r>
          </w:p>
        </w:tc>
      </w:tr>
      <w:tr w:rsidR="001749C6" w:rsidRPr="00A17643" w:rsidTr="003302E7">
        <w:trPr>
          <w:trHeight w:val="273"/>
        </w:trPr>
        <w:tc>
          <w:tcPr>
            <w:tcW w:w="549" w:type="pct"/>
            <w:vMerge/>
            <w:shd w:val="clear" w:color="auto" w:fill="00B0F0"/>
            <w:vAlign w:val="center"/>
          </w:tcPr>
          <w:p w:rsidR="001749C6" w:rsidRPr="00A17643" w:rsidRDefault="001749C6" w:rsidP="00A24A23">
            <w:pPr>
              <w:spacing w:after="0"/>
              <w:jc w:val="left"/>
              <w:rPr>
                <w:b/>
                <w:sz w:val="20"/>
                <w:szCs w:val="20"/>
              </w:rPr>
            </w:pPr>
          </w:p>
        </w:tc>
        <w:tc>
          <w:tcPr>
            <w:tcW w:w="476" w:type="pct"/>
            <w:shd w:val="clear" w:color="auto" w:fill="00B0F0"/>
            <w:vAlign w:val="center"/>
          </w:tcPr>
          <w:p w:rsidR="001749C6" w:rsidRPr="00A17643" w:rsidRDefault="001749C6" w:rsidP="00A24A23">
            <w:pPr>
              <w:spacing w:after="0"/>
              <w:jc w:val="left"/>
              <w:rPr>
                <w:b/>
                <w:sz w:val="20"/>
                <w:szCs w:val="20"/>
              </w:rPr>
            </w:pPr>
            <w:r w:rsidRPr="00A17643">
              <w:rPr>
                <w:b/>
                <w:sz w:val="20"/>
                <w:szCs w:val="20"/>
              </w:rPr>
              <w:t>S 6.4.3</w:t>
            </w:r>
          </w:p>
        </w:tc>
        <w:tc>
          <w:tcPr>
            <w:tcW w:w="3974" w:type="pct"/>
            <w:gridSpan w:val="10"/>
            <w:vAlign w:val="center"/>
          </w:tcPr>
          <w:p w:rsidR="001749C6" w:rsidRPr="00A17643" w:rsidRDefault="001749C6" w:rsidP="00A24A23">
            <w:pPr>
              <w:pStyle w:val="ListeParagraf"/>
              <w:spacing w:after="0" w:line="276" w:lineRule="auto"/>
              <w:ind w:left="0"/>
              <w:jc w:val="left"/>
              <w:rPr>
                <w:b/>
                <w:sz w:val="20"/>
                <w:szCs w:val="20"/>
              </w:rPr>
            </w:pPr>
            <w:r w:rsidRPr="00A17643">
              <w:rPr>
                <w:b/>
                <w:sz w:val="20"/>
                <w:szCs w:val="20"/>
              </w:rPr>
              <w:t>- Ülkemizde geçici koruma altında bulunan yabancıların çocuklarının eğitim ve öğretime erişim imkânları artırılacaktır.</w:t>
            </w:r>
          </w:p>
        </w:tc>
      </w:tr>
      <w:tr w:rsidR="001749C6" w:rsidRPr="00A17643" w:rsidTr="003302E7">
        <w:trPr>
          <w:trHeight w:val="20"/>
        </w:trPr>
        <w:tc>
          <w:tcPr>
            <w:tcW w:w="1026" w:type="pct"/>
            <w:gridSpan w:val="2"/>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Maliyet Tahmini</w:t>
            </w:r>
          </w:p>
        </w:tc>
        <w:tc>
          <w:tcPr>
            <w:tcW w:w="3974" w:type="pct"/>
            <w:gridSpan w:val="10"/>
            <w:vAlign w:val="center"/>
          </w:tcPr>
          <w:p w:rsidR="001749C6" w:rsidRPr="00F513BA" w:rsidRDefault="00FD4C50" w:rsidP="00A24A23">
            <w:pPr>
              <w:spacing w:after="0"/>
              <w:jc w:val="left"/>
              <w:rPr>
                <w:b/>
                <w:color w:val="000000"/>
                <w:sz w:val="20"/>
                <w:szCs w:val="20"/>
              </w:rPr>
            </w:pPr>
            <w:r>
              <w:rPr>
                <w:b/>
                <w:color w:val="000000"/>
                <w:sz w:val="20"/>
                <w:szCs w:val="20"/>
              </w:rPr>
              <w:t xml:space="preserve">   1.451.937</w:t>
            </w:r>
            <w:r w:rsidR="005416E5" w:rsidRPr="00F513BA">
              <w:rPr>
                <w:b/>
                <w:color w:val="000000"/>
                <w:sz w:val="20"/>
                <w:szCs w:val="20"/>
              </w:rPr>
              <w:t xml:space="preserve"> TL</w:t>
            </w:r>
          </w:p>
        </w:tc>
      </w:tr>
      <w:tr w:rsidR="001749C6" w:rsidRPr="00A17643" w:rsidTr="003302E7">
        <w:trPr>
          <w:trHeight w:val="20"/>
        </w:trPr>
        <w:tc>
          <w:tcPr>
            <w:tcW w:w="1026" w:type="pct"/>
            <w:gridSpan w:val="2"/>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Tespitler</w:t>
            </w:r>
          </w:p>
        </w:tc>
        <w:tc>
          <w:tcPr>
            <w:tcW w:w="3974" w:type="pct"/>
            <w:gridSpan w:val="10"/>
            <w:vAlign w:val="center"/>
          </w:tcPr>
          <w:p w:rsidR="001749C6" w:rsidRPr="00A17643" w:rsidRDefault="001749C6" w:rsidP="00A24A23">
            <w:pPr>
              <w:spacing w:after="0" w:line="276" w:lineRule="auto"/>
              <w:jc w:val="left"/>
              <w:rPr>
                <w:sz w:val="20"/>
                <w:szCs w:val="20"/>
              </w:rPr>
            </w:pPr>
            <w:r w:rsidRPr="00A17643">
              <w:rPr>
                <w:sz w:val="20"/>
                <w:szCs w:val="20"/>
              </w:rPr>
              <w:t>-  Bireylerin hayat boyu öğrenme kapsamında verilen kurslara katılım oranlarının az olması,</w:t>
            </w:r>
          </w:p>
          <w:p w:rsidR="001749C6" w:rsidRPr="00A17643" w:rsidRDefault="001749C6" w:rsidP="001F2105">
            <w:pPr>
              <w:spacing w:after="0" w:line="276" w:lineRule="auto"/>
              <w:jc w:val="left"/>
              <w:rPr>
                <w:sz w:val="20"/>
                <w:szCs w:val="20"/>
              </w:rPr>
            </w:pPr>
            <w:r w:rsidRPr="00A17643">
              <w:rPr>
                <w:sz w:val="20"/>
                <w:szCs w:val="20"/>
              </w:rPr>
              <w:t>- Ailelerin eğitim olanakları ve Türkçeyi öğrenme hususunda farkındalıkları yeterli düzeyde değildir ve bazı bölgelerde çocukların resmi okullara kayıt edilmesi hususunda direnç göstermesi,</w:t>
            </w:r>
          </w:p>
        </w:tc>
      </w:tr>
      <w:tr w:rsidR="001749C6" w:rsidRPr="00A17643" w:rsidTr="003302E7">
        <w:trPr>
          <w:trHeight w:val="20"/>
        </w:trPr>
        <w:tc>
          <w:tcPr>
            <w:tcW w:w="1026" w:type="pct"/>
            <w:gridSpan w:val="2"/>
            <w:shd w:val="clear" w:color="auto" w:fill="00B0F0"/>
            <w:vAlign w:val="center"/>
          </w:tcPr>
          <w:p w:rsidR="001749C6" w:rsidRPr="00A17643" w:rsidRDefault="001749C6" w:rsidP="00A24A23">
            <w:pPr>
              <w:spacing w:after="0" w:line="276" w:lineRule="auto"/>
              <w:jc w:val="left"/>
              <w:rPr>
                <w:b/>
                <w:sz w:val="20"/>
                <w:szCs w:val="20"/>
              </w:rPr>
            </w:pPr>
            <w:r w:rsidRPr="00A17643">
              <w:rPr>
                <w:b/>
                <w:sz w:val="20"/>
                <w:szCs w:val="20"/>
              </w:rPr>
              <w:t>İhtiyaçlar</w:t>
            </w:r>
          </w:p>
        </w:tc>
        <w:tc>
          <w:tcPr>
            <w:tcW w:w="3974" w:type="pct"/>
            <w:gridSpan w:val="10"/>
            <w:vAlign w:val="center"/>
          </w:tcPr>
          <w:p w:rsidR="001749C6" w:rsidRPr="00A17643" w:rsidRDefault="001749C6" w:rsidP="00A24A23">
            <w:pPr>
              <w:spacing w:after="0" w:line="276" w:lineRule="auto"/>
              <w:jc w:val="left"/>
              <w:rPr>
                <w:sz w:val="20"/>
                <w:szCs w:val="20"/>
              </w:rPr>
            </w:pPr>
            <w:r w:rsidRPr="00A17643">
              <w:rPr>
                <w:sz w:val="20"/>
                <w:szCs w:val="20"/>
              </w:rPr>
              <w:t>- Başta çocuk ve kadına yönelik olmak üzere şiddetle mücadele bağlamında farkındalık eğitimleri düzenlenmesi,</w:t>
            </w:r>
          </w:p>
          <w:p w:rsidR="001749C6" w:rsidRPr="00A17643" w:rsidRDefault="001749C6" w:rsidP="00A24A23">
            <w:pPr>
              <w:spacing w:after="0" w:line="276" w:lineRule="auto"/>
              <w:jc w:val="left"/>
              <w:rPr>
                <w:sz w:val="20"/>
                <w:szCs w:val="20"/>
              </w:rPr>
            </w:pPr>
            <w:r>
              <w:rPr>
                <w:sz w:val="20"/>
                <w:szCs w:val="20"/>
              </w:rPr>
              <w:t>-Ha</w:t>
            </w:r>
            <w:r w:rsidRPr="00A17643">
              <w:rPr>
                <w:sz w:val="20"/>
                <w:szCs w:val="20"/>
              </w:rPr>
              <w:t>yat boyu öğrenme süreçlerine yönelik toplumsal farkındalığa ilişkin çalışmalar yapılması,</w:t>
            </w:r>
          </w:p>
          <w:p w:rsidR="001749C6" w:rsidRPr="00A17643" w:rsidRDefault="001749C6" w:rsidP="00A24A23">
            <w:pPr>
              <w:spacing w:after="0" w:line="276" w:lineRule="auto"/>
              <w:jc w:val="left"/>
              <w:rPr>
                <w:sz w:val="20"/>
                <w:szCs w:val="20"/>
              </w:rPr>
            </w:pPr>
            <w:r>
              <w:rPr>
                <w:sz w:val="20"/>
                <w:szCs w:val="20"/>
              </w:rPr>
              <w:t xml:space="preserve">- İlçemizde </w:t>
            </w:r>
            <w:r w:rsidRPr="00A17643">
              <w:rPr>
                <w:sz w:val="20"/>
                <w:szCs w:val="20"/>
              </w:rPr>
              <w:t>bulunan geçici koruma altındaki öğrencilerin eğitime erişimlerinin artırılmasına yönelik politika, strateji ve mevzuat geliştirme ve güncelleştirme çalışmaları hızlandırılması,</w:t>
            </w:r>
          </w:p>
          <w:p w:rsidR="001749C6" w:rsidRPr="00A17643" w:rsidRDefault="001749C6" w:rsidP="00B20185">
            <w:pPr>
              <w:spacing w:after="0" w:line="276" w:lineRule="auto"/>
              <w:jc w:val="left"/>
              <w:rPr>
                <w:sz w:val="20"/>
                <w:szCs w:val="20"/>
              </w:rPr>
            </w:pPr>
            <w:r w:rsidRPr="00A17643">
              <w:rPr>
                <w:sz w:val="20"/>
                <w:szCs w:val="20"/>
              </w:rPr>
              <w:t xml:space="preserve">- </w:t>
            </w:r>
            <w:r>
              <w:rPr>
                <w:sz w:val="20"/>
                <w:szCs w:val="20"/>
              </w:rPr>
              <w:t>K</w:t>
            </w:r>
            <w:r w:rsidRPr="00A17643">
              <w:rPr>
                <w:sz w:val="20"/>
                <w:szCs w:val="20"/>
              </w:rPr>
              <w:t>urum kuruluşların finansal olarak desteğinin sağlanması.</w:t>
            </w:r>
          </w:p>
        </w:tc>
      </w:tr>
    </w:tbl>
    <w:p w:rsidR="0015355A" w:rsidRDefault="0015355A" w:rsidP="008E0586">
      <w:pPr>
        <w:sectPr w:rsidR="0015355A" w:rsidSect="00DF22F9">
          <w:pgSz w:w="16838" w:h="11906" w:orient="landscape"/>
          <w:pgMar w:top="856" w:right="1418" w:bottom="993" w:left="1417" w:header="0" w:footer="0" w:gutter="0"/>
          <w:cols w:space="708"/>
          <w:docGrid w:linePitch="360"/>
        </w:sectPr>
      </w:pPr>
      <w:bookmarkStart w:id="104" w:name="_Toc529978987"/>
      <w:bookmarkStart w:id="105" w:name="_Toc532132482"/>
    </w:p>
    <w:p w:rsidR="0025746A" w:rsidRPr="00941DE9" w:rsidRDefault="00F22AC8" w:rsidP="00D026C4">
      <w:pPr>
        <w:pStyle w:val="Balk2"/>
      </w:pPr>
      <w:bookmarkStart w:id="106" w:name="_Toc1643143"/>
      <w:bookmarkEnd w:id="104"/>
      <w:bookmarkEnd w:id="105"/>
      <w:r w:rsidRPr="00941DE9">
        <w:lastRenderedPageBreak/>
        <w:t>Maliyetlendirme</w:t>
      </w:r>
      <w:bookmarkEnd w:id="106"/>
    </w:p>
    <w:p w:rsidR="00956A80" w:rsidRDefault="006309FF" w:rsidP="00D2293B">
      <w:pPr>
        <w:ind w:firstLine="709"/>
      </w:pPr>
      <w:r>
        <w:t>Hasanbeyli</w:t>
      </w:r>
      <w:r w:rsidR="00EC050F">
        <w:t xml:space="preserve"> İlçe Milli Eğitim Müdürlüğü </w:t>
      </w:r>
      <w:r w:rsidR="002D22E7" w:rsidRPr="00D41CF6">
        <w:t>2019-2023 Stratejik Planı</w:t>
      </w:r>
      <w:r w:rsidR="002D22E7">
        <w:t>’</w:t>
      </w:r>
      <w:r w:rsidR="002D22E7" w:rsidRPr="00D41CF6">
        <w:t>nın maliyetlendirilmesi sürecindeki temel gaye</w:t>
      </w:r>
      <w:r w:rsidR="002D22E7">
        <w:t>,</w:t>
      </w:r>
      <w:r w:rsidR="002D22E7" w:rsidRPr="00D41CF6">
        <w:t xml:space="preserve"> stratejik amaç</w:t>
      </w:r>
      <w:r w:rsidR="002D22E7">
        <w:t>,hedef</w:t>
      </w:r>
      <w:r w:rsidR="002D22E7" w:rsidRPr="00D41CF6">
        <w:t xml:space="preserve"> ve </w:t>
      </w:r>
      <w:r w:rsidR="002D22E7">
        <w:t xml:space="preserve">eylemlerin </w:t>
      </w:r>
      <w:r w:rsidR="002D22E7" w:rsidRPr="00D41CF6">
        <w:t>gerektirdiği maliyetlerin ortaya konulması suretiyle politika tercihlerinin ve karar alma sürecinin rasyonelleştirilmesine katkıda bulunmaktır. Bu sayede, stratejik plan ile bütçe arasındaki bağlantı güçlendir</w:t>
      </w:r>
      <w:r w:rsidR="002D22E7">
        <w:t>il</w:t>
      </w:r>
      <w:r w:rsidR="002D22E7" w:rsidRPr="00D41CF6">
        <w:t xml:space="preserve">ecek ve </w:t>
      </w:r>
      <w:r w:rsidR="002D22E7">
        <w:t>harcamaların önceliklendirilme</w:t>
      </w:r>
      <w:r w:rsidR="002D22E7" w:rsidRPr="00D41CF6">
        <w:t xml:space="preserve"> süreci iyileştirilecektir.</w:t>
      </w:r>
    </w:p>
    <w:p w:rsidR="002D22E7" w:rsidRDefault="002D22E7" w:rsidP="00D2293B">
      <w:pPr>
        <w:ind w:firstLine="709"/>
      </w:pPr>
      <w:r>
        <w:t xml:space="preserve">Bu temel gayeden hareketle planın tahmini maliyetlendirilmesi şu şekilde yapılmıştır: </w:t>
      </w:r>
    </w:p>
    <w:p w:rsidR="002D22E7" w:rsidRDefault="002D22E7" w:rsidP="00BF31A6">
      <w:pPr>
        <w:pStyle w:val="ListeParagraf"/>
        <w:numPr>
          <w:ilvl w:val="0"/>
          <w:numId w:val="5"/>
        </w:numPr>
      </w:pPr>
      <w:r>
        <w:t>Hedeflere ilişkin eylemler durum analizi çalışmaları sonuçlarından hareketle birimlerin katılımlarıyla tespit edilmiştir,</w:t>
      </w:r>
    </w:p>
    <w:p w:rsidR="002D22E7" w:rsidRDefault="002D22E7" w:rsidP="00BF31A6">
      <w:pPr>
        <w:pStyle w:val="ListeParagraf"/>
        <w:numPr>
          <w:ilvl w:val="0"/>
          <w:numId w:val="5"/>
        </w:numPr>
      </w:pPr>
      <w:r>
        <w:t xml:space="preserve"> Eylemlere ilişkin maliyetlerin bütçe dağılımları yapılmadan önce genel yönetim gider</w:t>
      </w:r>
      <w:r w:rsidR="00AA56AB">
        <w:t>ler</w:t>
      </w:r>
      <w:r>
        <w:t>i ayrılmıştır,</w:t>
      </w:r>
    </w:p>
    <w:p w:rsidR="002D22E7" w:rsidRDefault="000B3B13" w:rsidP="00BF31A6">
      <w:pPr>
        <w:pStyle w:val="ListeParagraf"/>
        <w:numPr>
          <w:ilvl w:val="0"/>
          <w:numId w:val="5"/>
        </w:numPr>
      </w:pPr>
      <w:r>
        <w:t xml:space="preserve">Müdürlüğümüze </w:t>
      </w:r>
      <w:r w:rsidR="002D22E7">
        <w:t>merkezi y</w:t>
      </w:r>
      <w:r>
        <w:t xml:space="preserve">önetim bütçesinden ayrılan pay </w:t>
      </w:r>
      <w:r w:rsidR="002D22E7">
        <w:t>ile okul aile birliklerinin katkıları</w:t>
      </w:r>
      <w:r>
        <w:t xml:space="preserve">  gelir olarak</w:t>
      </w:r>
      <w:r w:rsidR="002D22E7">
        <w:t xml:space="preserve"> hesaplanmıştır,</w:t>
      </w:r>
    </w:p>
    <w:p w:rsidR="002D22E7" w:rsidRDefault="002D22E7" w:rsidP="00BF31A6">
      <w:pPr>
        <w:pStyle w:val="ListeParagraf"/>
        <w:numPr>
          <w:ilvl w:val="0"/>
          <w:numId w:val="5"/>
        </w:numPr>
      </w:pPr>
      <w:r>
        <w:t>Eylemlere ilişkin tahmini maliyetler belirlenmiştir,</w:t>
      </w:r>
    </w:p>
    <w:p w:rsidR="002D22E7" w:rsidRDefault="002D22E7" w:rsidP="00BF31A6">
      <w:pPr>
        <w:pStyle w:val="ListeParagraf"/>
        <w:numPr>
          <w:ilvl w:val="0"/>
          <w:numId w:val="5"/>
        </w:numPr>
      </w:pPr>
      <w:r>
        <w:t>Eylem maliyetlerinden hareketle hedef maliyetleri belirlenmiştir,</w:t>
      </w:r>
    </w:p>
    <w:p w:rsidR="002D22E7" w:rsidRDefault="002D22E7" w:rsidP="00BF31A6">
      <w:pPr>
        <w:pStyle w:val="ListeParagraf"/>
        <w:numPr>
          <w:ilvl w:val="0"/>
          <w:numId w:val="5"/>
        </w:numPr>
      </w:pPr>
      <w:r>
        <w:t>Hedef maliyetlerinden yola çıkılarak amaç ma</w:t>
      </w:r>
      <w:r w:rsidR="00205477">
        <w:t>liyetleri belirlenmiş ve a</w:t>
      </w:r>
      <w:r>
        <w:t>maç maliyetlerinden de stratejik plan maliyeti belirlenmiştir.</w:t>
      </w:r>
    </w:p>
    <w:p w:rsidR="001A42F8" w:rsidRDefault="000B3B13" w:rsidP="005416E5">
      <w:pPr>
        <w:ind w:firstLine="709"/>
      </w:pPr>
      <w:r>
        <w:t xml:space="preserve">Genel bütçe ve </w:t>
      </w:r>
      <w:r w:rsidR="002D22E7" w:rsidRPr="00D41CF6">
        <w:t>okul aile birliklerinin yıllık bütçe artışları ve eğili</w:t>
      </w:r>
      <w:r>
        <w:t xml:space="preserve">mleri dikkate alındığında </w:t>
      </w:r>
      <w:r w:rsidR="006309FF">
        <w:t>Hasanbeyli</w:t>
      </w:r>
      <w:r>
        <w:t xml:space="preserve"> İlçe Milli Eğitim Müdürlüğü 2019-2023</w:t>
      </w:r>
      <w:r w:rsidR="002D22E7" w:rsidRPr="00D41CF6">
        <w:t xml:space="preserve"> Stratejik Planı’nda yer alan stratejik amaçların gerçekleştirilebilmesi için </w:t>
      </w:r>
      <w:r w:rsidR="00205477">
        <w:t xml:space="preserve">tabloda da belirtildiği üzere </w:t>
      </w:r>
      <w:r w:rsidR="002D22E7" w:rsidRPr="00D41CF6">
        <w:t xml:space="preserve">beş yıllık süre için tahmini </w:t>
      </w:r>
      <w:r w:rsidR="005416E5">
        <w:rPr>
          <w:color w:val="000000"/>
          <w:sz w:val="22"/>
        </w:rPr>
        <w:t xml:space="preserve">175.012.308 </w:t>
      </w:r>
      <w:r w:rsidRPr="000B3B13">
        <w:rPr>
          <w:color w:val="000000"/>
          <w:sz w:val="22"/>
        </w:rPr>
        <w:t>TL</w:t>
      </w:r>
      <w:r w:rsidR="005E4027" w:rsidRPr="000B3B13">
        <w:t>’lik</w:t>
      </w:r>
      <w:r w:rsidR="002D22E7" w:rsidRPr="00D41CF6">
        <w:t>kaynağın elde edileceği düşünülmektedir.</w:t>
      </w:r>
    </w:p>
    <w:p w:rsidR="0015355A" w:rsidRPr="002D18C2" w:rsidRDefault="0015355A" w:rsidP="002D18C2">
      <w:pPr>
        <w:rPr>
          <w:b/>
          <w:sz w:val="32"/>
        </w:rPr>
      </w:pPr>
      <w:r w:rsidRPr="002D18C2">
        <w:rPr>
          <w:b/>
          <w:sz w:val="32"/>
        </w:rPr>
        <w:t>Tablo:8. Kaynak Tablosu</w:t>
      </w:r>
    </w:p>
    <w:tbl>
      <w:tblPr>
        <w:tblStyle w:val="TabloKlavuzu"/>
        <w:tblpPr w:leftFromText="141" w:rightFromText="141" w:vertAnchor="text" w:horzAnchor="margin" w:tblpXSpec="center" w:tblpY="287"/>
        <w:tblW w:w="11255" w:type="dxa"/>
        <w:tblLayout w:type="fixed"/>
        <w:tblLook w:val="04A0"/>
      </w:tblPr>
      <w:tblGrid>
        <w:gridCol w:w="2660"/>
        <w:gridCol w:w="1417"/>
        <w:gridCol w:w="1418"/>
        <w:gridCol w:w="1417"/>
        <w:gridCol w:w="1418"/>
        <w:gridCol w:w="1276"/>
        <w:gridCol w:w="1649"/>
      </w:tblGrid>
      <w:tr w:rsidR="0015355A" w:rsidRPr="00466EBF" w:rsidTr="0015355A">
        <w:trPr>
          <w:trHeight w:val="528"/>
        </w:trPr>
        <w:tc>
          <w:tcPr>
            <w:tcW w:w="2660" w:type="dxa"/>
            <w:shd w:val="clear" w:color="auto" w:fill="F4B083" w:themeFill="accent2" w:themeFillTint="99"/>
            <w:vAlign w:val="center"/>
          </w:tcPr>
          <w:p w:rsidR="0015355A" w:rsidRPr="00466EBF" w:rsidRDefault="0015355A" w:rsidP="0015355A">
            <w:pPr>
              <w:jc w:val="center"/>
              <w:rPr>
                <w:b/>
                <w:szCs w:val="24"/>
              </w:rPr>
            </w:pPr>
            <w:r w:rsidRPr="00466EBF">
              <w:rPr>
                <w:b/>
                <w:szCs w:val="24"/>
              </w:rPr>
              <w:t>KAYNAK TABLOSU</w:t>
            </w:r>
          </w:p>
        </w:tc>
        <w:tc>
          <w:tcPr>
            <w:tcW w:w="1417" w:type="dxa"/>
            <w:shd w:val="clear" w:color="auto" w:fill="F4B083" w:themeFill="accent2" w:themeFillTint="99"/>
            <w:vAlign w:val="center"/>
          </w:tcPr>
          <w:p w:rsidR="0015355A" w:rsidRPr="00466EBF" w:rsidRDefault="0015355A" w:rsidP="0015355A">
            <w:pPr>
              <w:jc w:val="center"/>
              <w:rPr>
                <w:b/>
                <w:szCs w:val="24"/>
              </w:rPr>
            </w:pPr>
            <w:r w:rsidRPr="00466EBF">
              <w:rPr>
                <w:b/>
                <w:szCs w:val="24"/>
              </w:rPr>
              <w:t>2019</w:t>
            </w:r>
          </w:p>
        </w:tc>
        <w:tc>
          <w:tcPr>
            <w:tcW w:w="1418" w:type="dxa"/>
            <w:shd w:val="clear" w:color="auto" w:fill="F4B083" w:themeFill="accent2" w:themeFillTint="99"/>
            <w:vAlign w:val="center"/>
          </w:tcPr>
          <w:p w:rsidR="0015355A" w:rsidRPr="00466EBF" w:rsidRDefault="0015355A" w:rsidP="0015355A">
            <w:pPr>
              <w:jc w:val="center"/>
              <w:rPr>
                <w:b/>
                <w:szCs w:val="24"/>
              </w:rPr>
            </w:pPr>
            <w:r w:rsidRPr="00466EBF">
              <w:rPr>
                <w:b/>
                <w:szCs w:val="24"/>
              </w:rPr>
              <w:t>2020</w:t>
            </w:r>
          </w:p>
        </w:tc>
        <w:tc>
          <w:tcPr>
            <w:tcW w:w="1417" w:type="dxa"/>
            <w:shd w:val="clear" w:color="auto" w:fill="F4B083" w:themeFill="accent2" w:themeFillTint="99"/>
            <w:vAlign w:val="center"/>
          </w:tcPr>
          <w:p w:rsidR="0015355A" w:rsidRPr="00466EBF" w:rsidRDefault="0015355A" w:rsidP="0015355A">
            <w:pPr>
              <w:jc w:val="center"/>
              <w:rPr>
                <w:b/>
                <w:szCs w:val="24"/>
              </w:rPr>
            </w:pPr>
            <w:r w:rsidRPr="00466EBF">
              <w:rPr>
                <w:b/>
                <w:szCs w:val="24"/>
              </w:rPr>
              <w:t>2021</w:t>
            </w:r>
          </w:p>
        </w:tc>
        <w:tc>
          <w:tcPr>
            <w:tcW w:w="1418" w:type="dxa"/>
            <w:shd w:val="clear" w:color="auto" w:fill="F4B083" w:themeFill="accent2" w:themeFillTint="99"/>
            <w:vAlign w:val="center"/>
          </w:tcPr>
          <w:p w:rsidR="0015355A" w:rsidRPr="00466EBF" w:rsidRDefault="0015355A" w:rsidP="0015355A">
            <w:pPr>
              <w:jc w:val="center"/>
              <w:rPr>
                <w:b/>
                <w:szCs w:val="24"/>
              </w:rPr>
            </w:pPr>
            <w:r w:rsidRPr="00466EBF">
              <w:rPr>
                <w:b/>
                <w:szCs w:val="24"/>
              </w:rPr>
              <w:t>2022</w:t>
            </w:r>
          </w:p>
        </w:tc>
        <w:tc>
          <w:tcPr>
            <w:tcW w:w="1276" w:type="dxa"/>
            <w:shd w:val="clear" w:color="auto" w:fill="F4B083" w:themeFill="accent2" w:themeFillTint="99"/>
            <w:vAlign w:val="center"/>
          </w:tcPr>
          <w:p w:rsidR="0015355A" w:rsidRPr="00466EBF" w:rsidRDefault="0015355A" w:rsidP="0015355A">
            <w:pPr>
              <w:jc w:val="center"/>
              <w:rPr>
                <w:b/>
                <w:szCs w:val="24"/>
              </w:rPr>
            </w:pPr>
            <w:r w:rsidRPr="00466EBF">
              <w:rPr>
                <w:b/>
                <w:szCs w:val="24"/>
              </w:rPr>
              <w:t>2023</w:t>
            </w:r>
          </w:p>
        </w:tc>
        <w:tc>
          <w:tcPr>
            <w:tcW w:w="1649" w:type="dxa"/>
            <w:shd w:val="clear" w:color="auto" w:fill="F4B083" w:themeFill="accent2" w:themeFillTint="99"/>
            <w:vAlign w:val="center"/>
          </w:tcPr>
          <w:p w:rsidR="0015355A" w:rsidRPr="00466EBF" w:rsidRDefault="0015355A" w:rsidP="0015355A">
            <w:pPr>
              <w:jc w:val="center"/>
              <w:rPr>
                <w:b/>
                <w:szCs w:val="24"/>
              </w:rPr>
            </w:pPr>
            <w:r w:rsidRPr="00466EBF">
              <w:rPr>
                <w:b/>
                <w:szCs w:val="24"/>
              </w:rPr>
              <w:t>TOPLAM MALİYET</w:t>
            </w:r>
          </w:p>
        </w:tc>
      </w:tr>
      <w:tr w:rsidR="006309FF" w:rsidRPr="00466EBF" w:rsidTr="0015355A">
        <w:trPr>
          <w:trHeight w:val="419"/>
        </w:trPr>
        <w:tc>
          <w:tcPr>
            <w:tcW w:w="2660" w:type="dxa"/>
          </w:tcPr>
          <w:p w:rsidR="006309FF" w:rsidRPr="00466EBF" w:rsidRDefault="006309FF" w:rsidP="006309FF">
            <w:pPr>
              <w:rPr>
                <w:szCs w:val="24"/>
              </w:rPr>
            </w:pPr>
            <w:r>
              <w:rPr>
                <w:szCs w:val="24"/>
              </w:rPr>
              <w:t>Genel Bütçe</w:t>
            </w:r>
          </w:p>
        </w:tc>
        <w:tc>
          <w:tcPr>
            <w:tcW w:w="1417" w:type="dxa"/>
          </w:tcPr>
          <w:p w:rsidR="006309FF" w:rsidRPr="00466EBF" w:rsidRDefault="006309FF" w:rsidP="006309FF">
            <w:pPr>
              <w:rPr>
                <w:szCs w:val="24"/>
              </w:rPr>
            </w:pPr>
            <w:r>
              <w:rPr>
                <w:szCs w:val="24"/>
              </w:rPr>
              <w:t>7.226.700</w:t>
            </w:r>
          </w:p>
        </w:tc>
        <w:tc>
          <w:tcPr>
            <w:tcW w:w="1418" w:type="dxa"/>
          </w:tcPr>
          <w:p w:rsidR="006309FF" w:rsidRPr="00466EBF" w:rsidRDefault="006309FF" w:rsidP="006309FF">
            <w:pPr>
              <w:rPr>
                <w:szCs w:val="24"/>
              </w:rPr>
            </w:pPr>
            <w:r>
              <w:rPr>
                <w:szCs w:val="24"/>
              </w:rPr>
              <w:t>7.876.700</w:t>
            </w:r>
          </w:p>
        </w:tc>
        <w:tc>
          <w:tcPr>
            <w:tcW w:w="1417" w:type="dxa"/>
          </w:tcPr>
          <w:p w:rsidR="006309FF" w:rsidRPr="00466EBF" w:rsidRDefault="006309FF" w:rsidP="006309FF">
            <w:pPr>
              <w:rPr>
                <w:szCs w:val="24"/>
              </w:rPr>
            </w:pPr>
            <w:r>
              <w:rPr>
                <w:szCs w:val="24"/>
              </w:rPr>
              <w:t>8.585.646</w:t>
            </w:r>
          </w:p>
        </w:tc>
        <w:tc>
          <w:tcPr>
            <w:tcW w:w="1418" w:type="dxa"/>
          </w:tcPr>
          <w:p w:rsidR="006309FF" w:rsidRPr="00466EBF" w:rsidRDefault="006309FF" w:rsidP="006309FF">
            <w:pPr>
              <w:rPr>
                <w:szCs w:val="24"/>
              </w:rPr>
            </w:pPr>
            <w:r>
              <w:rPr>
                <w:szCs w:val="24"/>
              </w:rPr>
              <w:t>9.358.354</w:t>
            </w:r>
          </w:p>
        </w:tc>
        <w:tc>
          <w:tcPr>
            <w:tcW w:w="1276" w:type="dxa"/>
          </w:tcPr>
          <w:p w:rsidR="006309FF" w:rsidRPr="00466EBF" w:rsidRDefault="006309FF" w:rsidP="006309FF">
            <w:pPr>
              <w:rPr>
                <w:szCs w:val="24"/>
              </w:rPr>
            </w:pPr>
            <w:r>
              <w:rPr>
                <w:szCs w:val="24"/>
              </w:rPr>
              <w:t>10.200.605</w:t>
            </w:r>
          </w:p>
        </w:tc>
        <w:tc>
          <w:tcPr>
            <w:tcW w:w="1649" w:type="dxa"/>
          </w:tcPr>
          <w:p w:rsidR="006309FF" w:rsidRPr="0089578B" w:rsidRDefault="006309FF" w:rsidP="006309FF">
            <w:r>
              <w:t>43.248.005</w:t>
            </w:r>
          </w:p>
        </w:tc>
      </w:tr>
      <w:tr w:rsidR="006309FF" w:rsidRPr="00466EBF" w:rsidTr="0015355A">
        <w:trPr>
          <w:trHeight w:val="419"/>
        </w:trPr>
        <w:tc>
          <w:tcPr>
            <w:tcW w:w="2660" w:type="dxa"/>
          </w:tcPr>
          <w:p w:rsidR="006309FF" w:rsidRPr="00466EBF" w:rsidRDefault="006309FF" w:rsidP="006309FF">
            <w:pPr>
              <w:rPr>
                <w:szCs w:val="24"/>
              </w:rPr>
            </w:pPr>
            <w:r w:rsidRPr="00466EBF">
              <w:rPr>
                <w:szCs w:val="24"/>
              </w:rPr>
              <w:t>O</w:t>
            </w:r>
            <w:r>
              <w:rPr>
                <w:szCs w:val="24"/>
              </w:rPr>
              <w:t xml:space="preserve">kul Aile Birlikleri </w:t>
            </w:r>
          </w:p>
        </w:tc>
        <w:tc>
          <w:tcPr>
            <w:tcW w:w="1417" w:type="dxa"/>
          </w:tcPr>
          <w:p w:rsidR="006309FF" w:rsidRPr="00466EBF" w:rsidRDefault="00B46BA5" w:rsidP="00B46BA5">
            <w:pPr>
              <w:rPr>
                <w:szCs w:val="24"/>
              </w:rPr>
            </w:pPr>
            <w:r>
              <w:rPr>
                <w:szCs w:val="24"/>
              </w:rPr>
              <w:t>4.077</w:t>
            </w:r>
          </w:p>
        </w:tc>
        <w:tc>
          <w:tcPr>
            <w:tcW w:w="1418" w:type="dxa"/>
          </w:tcPr>
          <w:p w:rsidR="006309FF" w:rsidRPr="00466EBF" w:rsidRDefault="00B46BA5" w:rsidP="006309FF">
            <w:pPr>
              <w:rPr>
                <w:szCs w:val="24"/>
              </w:rPr>
            </w:pPr>
            <w:r>
              <w:rPr>
                <w:szCs w:val="24"/>
              </w:rPr>
              <w:t xml:space="preserve">       4.484</w:t>
            </w:r>
          </w:p>
        </w:tc>
        <w:tc>
          <w:tcPr>
            <w:tcW w:w="1417" w:type="dxa"/>
          </w:tcPr>
          <w:p w:rsidR="006309FF" w:rsidRPr="00466EBF" w:rsidRDefault="00B46BA5" w:rsidP="006309FF">
            <w:pPr>
              <w:rPr>
                <w:szCs w:val="24"/>
              </w:rPr>
            </w:pPr>
            <w:r>
              <w:rPr>
                <w:szCs w:val="24"/>
              </w:rPr>
              <w:t xml:space="preserve">       4.932</w:t>
            </w:r>
          </w:p>
        </w:tc>
        <w:tc>
          <w:tcPr>
            <w:tcW w:w="1418" w:type="dxa"/>
          </w:tcPr>
          <w:p w:rsidR="006309FF" w:rsidRPr="00466EBF" w:rsidRDefault="00B46BA5" w:rsidP="006309FF">
            <w:pPr>
              <w:rPr>
                <w:szCs w:val="24"/>
              </w:rPr>
            </w:pPr>
            <w:r>
              <w:rPr>
                <w:szCs w:val="24"/>
              </w:rPr>
              <w:t xml:space="preserve">       5.425</w:t>
            </w:r>
          </w:p>
        </w:tc>
        <w:tc>
          <w:tcPr>
            <w:tcW w:w="1276" w:type="dxa"/>
          </w:tcPr>
          <w:p w:rsidR="006309FF" w:rsidRPr="00466EBF" w:rsidRDefault="006309FF" w:rsidP="00B46BA5">
            <w:pPr>
              <w:rPr>
                <w:szCs w:val="24"/>
              </w:rPr>
            </w:pPr>
            <w:r>
              <w:rPr>
                <w:szCs w:val="24"/>
              </w:rPr>
              <w:t xml:space="preserve">         5.</w:t>
            </w:r>
            <w:r w:rsidR="00B46BA5">
              <w:rPr>
                <w:szCs w:val="24"/>
              </w:rPr>
              <w:t>970</w:t>
            </w:r>
          </w:p>
        </w:tc>
        <w:tc>
          <w:tcPr>
            <w:tcW w:w="1649" w:type="dxa"/>
          </w:tcPr>
          <w:p w:rsidR="006309FF" w:rsidRPr="00466EBF" w:rsidRDefault="006309FF" w:rsidP="006309FF">
            <w:pPr>
              <w:rPr>
                <w:szCs w:val="24"/>
              </w:rPr>
            </w:pPr>
            <w:r>
              <w:rPr>
                <w:szCs w:val="24"/>
              </w:rPr>
              <w:t xml:space="preserve">       2</w:t>
            </w:r>
            <w:r w:rsidR="00F96B43">
              <w:rPr>
                <w:szCs w:val="24"/>
              </w:rPr>
              <w:t>4.888</w:t>
            </w:r>
          </w:p>
        </w:tc>
      </w:tr>
      <w:tr w:rsidR="006309FF" w:rsidRPr="00466EBF" w:rsidTr="0015355A">
        <w:trPr>
          <w:trHeight w:val="435"/>
        </w:trPr>
        <w:tc>
          <w:tcPr>
            <w:tcW w:w="2660" w:type="dxa"/>
            <w:shd w:val="clear" w:color="auto" w:fill="F4B083" w:themeFill="accent2" w:themeFillTint="99"/>
          </w:tcPr>
          <w:p w:rsidR="006309FF" w:rsidRPr="005416E5" w:rsidRDefault="006309FF" w:rsidP="006309FF">
            <w:pPr>
              <w:rPr>
                <w:b/>
                <w:szCs w:val="24"/>
              </w:rPr>
            </w:pPr>
            <w:r w:rsidRPr="005416E5">
              <w:rPr>
                <w:b/>
                <w:szCs w:val="24"/>
              </w:rPr>
              <w:t xml:space="preserve">TOPLAM </w:t>
            </w:r>
          </w:p>
        </w:tc>
        <w:tc>
          <w:tcPr>
            <w:tcW w:w="1417" w:type="dxa"/>
            <w:shd w:val="clear" w:color="auto" w:fill="F4B083" w:themeFill="accent2" w:themeFillTint="99"/>
            <w:vAlign w:val="bottom"/>
          </w:tcPr>
          <w:p w:rsidR="006309FF" w:rsidRPr="005416E5" w:rsidRDefault="006309FF" w:rsidP="006309FF">
            <w:pPr>
              <w:rPr>
                <w:szCs w:val="24"/>
              </w:rPr>
            </w:pPr>
            <w:r>
              <w:rPr>
                <w:color w:val="000000"/>
                <w:szCs w:val="24"/>
              </w:rPr>
              <w:t>7.230.</w:t>
            </w:r>
            <w:r w:rsidR="00B46BA5">
              <w:rPr>
                <w:color w:val="000000"/>
                <w:szCs w:val="24"/>
              </w:rPr>
              <w:t>777</w:t>
            </w:r>
          </w:p>
        </w:tc>
        <w:tc>
          <w:tcPr>
            <w:tcW w:w="1418" w:type="dxa"/>
            <w:shd w:val="clear" w:color="auto" w:fill="F4B083" w:themeFill="accent2" w:themeFillTint="99"/>
            <w:vAlign w:val="bottom"/>
          </w:tcPr>
          <w:p w:rsidR="006309FF" w:rsidRPr="005416E5" w:rsidRDefault="00B46BA5" w:rsidP="006309FF">
            <w:pPr>
              <w:rPr>
                <w:szCs w:val="24"/>
              </w:rPr>
            </w:pPr>
            <w:r>
              <w:rPr>
                <w:color w:val="000000"/>
                <w:szCs w:val="24"/>
              </w:rPr>
              <w:t>7.881</w:t>
            </w:r>
            <w:r w:rsidR="006309FF">
              <w:rPr>
                <w:color w:val="000000"/>
                <w:szCs w:val="24"/>
              </w:rPr>
              <w:t>.</w:t>
            </w:r>
            <w:r>
              <w:rPr>
                <w:color w:val="000000"/>
                <w:szCs w:val="24"/>
              </w:rPr>
              <w:t>184</w:t>
            </w:r>
          </w:p>
        </w:tc>
        <w:tc>
          <w:tcPr>
            <w:tcW w:w="1417" w:type="dxa"/>
            <w:shd w:val="clear" w:color="auto" w:fill="F4B083" w:themeFill="accent2" w:themeFillTint="99"/>
            <w:vAlign w:val="bottom"/>
          </w:tcPr>
          <w:p w:rsidR="006309FF" w:rsidRPr="005416E5" w:rsidRDefault="006309FF" w:rsidP="006309FF">
            <w:pPr>
              <w:rPr>
                <w:szCs w:val="24"/>
              </w:rPr>
            </w:pPr>
            <w:r>
              <w:rPr>
                <w:color w:val="000000"/>
                <w:szCs w:val="24"/>
              </w:rPr>
              <w:t>8.590.</w:t>
            </w:r>
            <w:r w:rsidR="00F96B43">
              <w:rPr>
                <w:color w:val="000000"/>
                <w:szCs w:val="24"/>
              </w:rPr>
              <w:t>578</w:t>
            </w:r>
          </w:p>
        </w:tc>
        <w:tc>
          <w:tcPr>
            <w:tcW w:w="1418" w:type="dxa"/>
            <w:shd w:val="clear" w:color="auto" w:fill="F4B083" w:themeFill="accent2" w:themeFillTint="99"/>
            <w:vAlign w:val="bottom"/>
          </w:tcPr>
          <w:p w:rsidR="006309FF" w:rsidRPr="005416E5" w:rsidRDefault="006309FF" w:rsidP="006309FF">
            <w:pPr>
              <w:rPr>
                <w:szCs w:val="24"/>
              </w:rPr>
            </w:pPr>
            <w:r>
              <w:rPr>
                <w:color w:val="000000"/>
                <w:szCs w:val="24"/>
              </w:rPr>
              <w:t>9.363.</w:t>
            </w:r>
            <w:r w:rsidR="00F96B43">
              <w:rPr>
                <w:color w:val="000000"/>
                <w:szCs w:val="24"/>
              </w:rPr>
              <w:t>779</w:t>
            </w:r>
          </w:p>
        </w:tc>
        <w:tc>
          <w:tcPr>
            <w:tcW w:w="1276" w:type="dxa"/>
            <w:shd w:val="clear" w:color="auto" w:fill="F4B083" w:themeFill="accent2" w:themeFillTint="99"/>
            <w:vAlign w:val="bottom"/>
          </w:tcPr>
          <w:p w:rsidR="006309FF" w:rsidRPr="005416E5" w:rsidRDefault="00F96B43" w:rsidP="006309FF">
            <w:pPr>
              <w:rPr>
                <w:szCs w:val="24"/>
              </w:rPr>
            </w:pPr>
            <w:r>
              <w:rPr>
                <w:color w:val="000000"/>
                <w:szCs w:val="24"/>
              </w:rPr>
              <w:t>10.206</w:t>
            </w:r>
            <w:r w:rsidR="006309FF">
              <w:rPr>
                <w:color w:val="000000"/>
                <w:szCs w:val="24"/>
              </w:rPr>
              <w:t>.</w:t>
            </w:r>
            <w:r>
              <w:rPr>
                <w:color w:val="000000"/>
                <w:szCs w:val="24"/>
              </w:rPr>
              <w:t>575</w:t>
            </w:r>
          </w:p>
        </w:tc>
        <w:tc>
          <w:tcPr>
            <w:tcW w:w="1649" w:type="dxa"/>
            <w:shd w:val="clear" w:color="auto" w:fill="F4B083" w:themeFill="accent2" w:themeFillTint="99"/>
            <w:vAlign w:val="bottom"/>
          </w:tcPr>
          <w:p w:rsidR="006309FF" w:rsidRPr="005416E5" w:rsidRDefault="00F96B43" w:rsidP="006309FF">
            <w:pPr>
              <w:rPr>
                <w:szCs w:val="24"/>
              </w:rPr>
            </w:pPr>
            <w:r>
              <w:rPr>
                <w:color w:val="000000"/>
                <w:szCs w:val="24"/>
              </w:rPr>
              <w:t>43.272</w:t>
            </w:r>
            <w:r w:rsidR="006309FF">
              <w:rPr>
                <w:color w:val="000000"/>
                <w:szCs w:val="24"/>
              </w:rPr>
              <w:t>.</w:t>
            </w:r>
            <w:r>
              <w:rPr>
                <w:color w:val="000000"/>
                <w:szCs w:val="24"/>
              </w:rPr>
              <w:t>893</w:t>
            </w:r>
          </w:p>
        </w:tc>
      </w:tr>
    </w:tbl>
    <w:p w:rsidR="0015355A" w:rsidRDefault="0015355A" w:rsidP="000B3B13">
      <w:pPr>
        <w:spacing w:after="160"/>
        <w:jc w:val="left"/>
      </w:pPr>
    </w:p>
    <w:p w:rsidR="00956A80" w:rsidRDefault="00956A80" w:rsidP="0015355A">
      <w:pPr>
        <w:spacing w:after="160"/>
      </w:pPr>
      <w:r>
        <w:t>Bu kaynağın dağılım oranlarına bakıldığında %</w:t>
      </w:r>
      <w:r w:rsidR="000B3B13">
        <w:t>99.75’inin</w:t>
      </w:r>
      <w:r w:rsidR="001A42F8">
        <w:t xml:space="preserve"> genel bütçesi, yalnızca % 0.25’inin </w:t>
      </w:r>
      <w:r>
        <w:t>ise</w:t>
      </w:r>
      <w:r w:rsidRPr="00B862F4">
        <w:t>okul aile birliklerinin</w:t>
      </w:r>
      <w:r>
        <w:t xml:space="preserve"> katkısı olduğu görülmektedir. </w:t>
      </w:r>
      <w:r w:rsidR="001A42F8">
        <w:t>Bu oranlardan anlaşılacağı üzere</w:t>
      </w:r>
      <w:r>
        <w:t xml:space="preserve"> eğitime ayrılan kaynakların artırılması için finansman çeşitliliğinin sağlanması ve bunların genel bütçesine oranının artırmasına yön</w:t>
      </w:r>
      <w:r w:rsidR="001A42F8">
        <w:t xml:space="preserve">elik çalışmalara ağırlık verilmesi </w:t>
      </w:r>
      <w:r>
        <w:t xml:space="preserve"> gerekmektedir. </w:t>
      </w:r>
    </w:p>
    <w:p w:rsidR="00956A80" w:rsidRDefault="001A42F8" w:rsidP="0015355A">
      <w:pPr>
        <w:rPr>
          <w:szCs w:val="24"/>
        </w:rPr>
      </w:pPr>
      <w:r w:rsidRPr="005416E5">
        <w:rPr>
          <w:szCs w:val="24"/>
        </w:rPr>
        <w:t>Müdürlüğümüz</w:t>
      </w:r>
      <w:r w:rsidR="00956A80" w:rsidRPr="005416E5">
        <w:rPr>
          <w:szCs w:val="24"/>
        </w:rPr>
        <w:t xml:space="preserve"> stratejik planında </w:t>
      </w:r>
      <w:r w:rsidRPr="005416E5">
        <w:rPr>
          <w:szCs w:val="24"/>
        </w:rPr>
        <w:t xml:space="preserve">6 amaç ve 17 hedef </w:t>
      </w:r>
      <w:r w:rsidR="00956A80" w:rsidRPr="005416E5">
        <w:rPr>
          <w:szCs w:val="24"/>
        </w:rPr>
        <w:t xml:space="preserve">bulunmaktadır. Söz konusu </w:t>
      </w:r>
      <w:r w:rsidRPr="005416E5">
        <w:rPr>
          <w:szCs w:val="24"/>
        </w:rPr>
        <w:t xml:space="preserve">amaç ve </w:t>
      </w:r>
      <w:r w:rsidR="00956A80" w:rsidRPr="005416E5">
        <w:rPr>
          <w:szCs w:val="24"/>
        </w:rPr>
        <w:t xml:space="preserve">hedeflere ilişkin bütçe dağılımları 5 yıllık olarak alttaki tabloda belirtilmiştir. Tabloda görüldüğü üzere son iki yılın gelir ve giderlerinde yaşanan artıştan hareketle hazırlanan beş yıllık maliyetlendirme sonucunda </w:t>
      </w:r>
      <w:r w:rsidRPr="005416E5">
        <w:rPr>
          <w:szCs w:val="24"/>
        </w:rPr>
        <w:t>Müdürlüğümüzün</w:t>
      </w:r>
      <w:r w:rsidR="00956A80" w:rsidRPr="005416E5">
        <w:rPr>
          <w:szCs w:val="24"/>
        </w:rPr>
        <w:t xml:space="preserve"> tahmini olarak </w:t>
      </w:r>
      <w:r w:rsidR="005416E5" w:rsidRPr="005416E5">
        <w:rPr>
          <w:color w:val="000000"/>
          <w:szCs w:val="24"/>
        </w:rPr>
        <w:t xml:space="preserve">175.012.308 </w:t>
      </w:r>
      <w:r w:rsidR="00956A80" w:rsidRPr="005416E5">
        <w:rPr>
          <w:szCs w:val="24"/>
        </w:rPr>
        <w:t xml:space="preserve">TL’lik bir </w:t>
      </w:r>
      <w:r w:rsidR="00956A80" w:rsidRPr="005416E5">
        <w:rPr>
          <w:szCs w:val="24"/>
        </w:rPr>
        <w:lastRenderedPageBreak/>
        <w:t>harcama yapacağı düşünülmektedir. Plan dönemi amaç maliyetlerine ilişkin alttaki tabloda ayrıntılı bilgiye yer verilmiştir.</w:t>
      </w:r>
    </w:p>
    <w:p w:rsidR="005416E5" w:rsidRPr="005416E5" w:rsidRDefault="005416E5" w:rsidP="00956A80">
      <w:pPr>
        <w:rPr>
          <w:szCs w:val="24"/>
        </w:rPr>
      </w:pPr>
    </w:p>
    <w:p w:rsidR="00956A80" w:rsidRPr="002D18C2" w:rsidRDefault="001A27E0" w:rsidP="00D026C4">
      <w:pPr>
        <w:pStyle w:val="Balk2"/>
      </w:pPr>
      <w:bookmarkStart w:id="107" w:name="_Toc1643144"/>
      <w:r w:rsidRPr="002D18C2">
        <w:t>Tablo</w:t>
      </w:r>
      <w:r w:rsidR="005416E5" w:rsidRPr="002D18C2">
        <w:t>9</w:t>
      </w:r>
      <w:r w:rsidR="00D026C4">
        <w:t xml:space="preserve"> : </w:t>
      </w:r>
      <w:r w:rsidRPr="002D18C2">
        <w:t>Amaç ve Hedef Maliyetleri Tablosu</w:t>
      </w:r>
      <w:bookmarkEnd w:id="107"/>
    </w:p>
    <w:tbl>
      <w:tblPr>
        <w:tblStyle w:val="TabloKlavuzu"/>
        <w:tblW w:w="0" w:type="auto"/>
        <w:jc w:val="center"/>
        <w:tblCellMar>
          <w:left w:w="0" w:type="dxa"/>
          <w:right w:w="0" w:type="dxa"/>
        </w:tblCellMar>
        <w:tblLook w:val="04A0"/>
      </w:tblPr>
      <w:tblGrid>
        <w:gridCol w:w="1556"/>
        <w:gridCol w:w="1350"/>
        <w:gridCol w:w="1421"/>
        <w:gridCol w:w="1421"/>
        <w:gridCol w:w="1421"/>
        <w:gridCol w:w="1421"/>
        <w:gridCol w:w="1477"/>
      </w:tblGrid>
      <w:tr w:rsidR="006F0EAD" w:rsidRPr="006F0EAD" w:rsidTr="001D615C">
        <w:trPr>
          <w:trHeight w:val="340"/>
          <w:jc w:val="center"/>
        </w:trPr>
        <w:tc>
          <w:tcPr>
            <w:tcW w:w="1556"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AMAÇ VE HEDEF NO</w:t>
            </w:r>
          </w:p>
        </w:tc>
        <w:tc>
          <w:tcPr>
            <w:tcW w:w="1350"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2019</w:t>
            </w:r>
          </w:p>
        </w:tc>
        <w:tc>
          <w:tcPr>
            <w:tcW w:w="1421"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2020</w:t>
            </w:r>
          </w:p>
        </w:tc>
        <w:tc>
          <w:tcPr>
            <w:tcW w:w="1421"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2021</w:t>
            </w:r>
          </w:p>
        </w:tc>
        <w:tc>
          <w:tcPr>
            <w:tcW w:w="1421"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2022</w:t>
            </w:r>
          </w:p>
        </w:tc>
        <w:tc>
          <w:tcPr>
            <w:tcW w:w="1421"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2023</w:t>
            </w:r>
          </w:p>
        </w:tc>
        <w:tc>
          <w:tcPr>
            <w:tcW w:w="1477" w:type="dxa"/>
            <w:shd w:val="clear" w:color="auto" w:fill="F4B083" w:themeFill="accent2" w:themeFillTint="99"/>
            <w:vAlign w:val="bottom"/>
          </w:tcPr>
          <w:p w:rsidR="00BD3E1B" w:rsidRPr="006F0EAD" w:rsidRDefault="00BD3E1B" w:rsidP="00C622F0">
            <w:pPr>
              <w:spacing w:after="160"/>
              <w:jc w:val="center"/>
              <w:rPr>
                <w:b/>
                <w:szCs w:val="24"/>
              </w:rPr>
            </w:pPr>
            <w:r w:rsidRPr="006F0EAD">
              <w:rPr>
                <w:b/>
                <w:szCs w:val="24"/>
              </w:rPr>
              <w:t>TOPLAM MALİYET</w:t>
            </w:r>
          </w:p>
        </w:tc>
      </w:tr>
      <w:tr w:rsidR="006F0EAD" w:rsidRPr="006F0EAD" w:rsidTr="001D615C">
        <w:trPr>
          <w:trHeight w:val="340"/>
          <w:jc w:val="center"/>
        </w:trPr>
        <w:tc>
          <w:tcPr>
            <w:tcW w:w="1556" w:type="dxa"/>
            <w:vAlign w:val="bottom"/>
          </w:tcPr>
          <w:p w:rsidR="006F0EAD" w:rsidRPr="006F0EAD" w:rsidRDefault="006F0EAD" w:rsidP="00C622F0">
            <w:pPr>
              <w:spacing w:after="0"/>
              <w:jc w:val="center"/>
              <w:rPr>
                <w:b/>
                <w:szCs w:val="24"/>
              </w:rPr>
            </w:pPr>
            <w:r w:rsidRPr="006F0EAD">
              <w:rPr>
                <w:b/>
                <w:szCs w:val="24"/>
              </w:rPr>
              <w:t>AMAÇ 1</w:t>
            </w:r>
          </w:p>
        </w:tc>
        <w:tc>
          <w:tcPr>
            <w:tcW w:w="1350" w:type="dxa"/>
            <w:vAlign w:val="bottom"/>
          </w:tcPr>
          <w:p w:rsidR="006F0EAD" w:rsidRPr="006F0EAD" w:rsidRDefault="00B33F21" w:rsidP="00C622F0">
            <w:pPr>
              <w:spacing w:after="160"/>
              <w:jc w:val="center"/>
              <w:rPr>
                <w:b/>
                <w:szCs w:val="24"/>
              </w:rPr>
            </w:pPr>
            <w:r>
              <w:rPr>
                <w:b/>
                <w:color w:val="000000"/>
                <w:szCs w:val="24"/>
              </w:rPr>
              <w:t>1.113.714</w:t>
            </w:r>
          </w:p>
        </w:tc>
        <w:tc>
          <w:tcPr>
            <w:tcW w:w="1421" w:type="dxa"/>
            <w:vAlign w:val="bottom"/>
          </w:tcPr>
          <w:p w:rsidR="006F0EAD" w:rsidRPr="006F0EAD" w:rsidRDefault="00B33F21" w:rsidP="00C622F0">
            <w:pPr>
              <w:spacing w:after="160"/>
              <w:jc w:val="center"/>
              <w:rPr>
                <w:b/>
                <w:szCs w:val="24"/>
              </w:rPr>
            </w:pPr>
            <w:r>
              <w:rPr>
                <w:b/>
                <w:color w:val="000000"/>
                <w:szCs w:val="24"/>
              </w:rPr>
              <w:t>1.302.818</w:t>
            </w:r>
          </w:p>
        </w:tc>
        <w:tc>
          <w:tcPr>
            <w:tcW w:w="1421" w:type="dxa"/>
            <w:vAlign w:val="bottom"/>
          </w:tcPr>
          <w:p w:rsidR="006F0EAD" w:rsidRPr="006F0EAD" w:rsidRDefault="00B33F21" w:rsidP="00C622F0">
            <w:pPr>
              <w:spacing w:after="160"/>
              <w:jc w:val="center"/>
              <w:rPr>
                <w:b/>
                <w:szCs w:val="24"/>
              </w:rPr>
            </w:pPr>
            <w:r>
              <w:rPr>
                <w:b/>
                <w:color w:val="000000"/>
                <w:szCs w:val="24"/>
              </w:rPr>
              <w:t>1.524.053</w:t>
            </w:r>
          </w:p>
        </w:tc>
        <w:tc>
          <w:tcPr>
            <w:tcW w:w="1421" w:type="dxa"/>
            <w:vAlign w:val="bottom"/>
          </w:tcPr>
          <w:p w:rsidR="006F0EAD" w:rsidRPr="006F0EAD" w:rsidRDefault="00B33F21" w:rsidP="00C622F0">
            <w:pPr>
              <w:spacing w:after="160"/>
              <w:jc w:val="center"/>
              <w:rPr>
                <w:b/>
                <w:szCs w:val="24"/>
              </w:rPr>
            </w:pPr>
            <w:r>
              <w:rPr>
                <w:b/>
                <w:color w:val="000000"/>
                <w:szCs w:val="24"/>
              </w:rPr>
              <w:t>1.782.875</w:t>
            </w:r>
          </w:p>
        </w:tc>
        <w:tc>
          <w:tcPr>
            <w:tcW w:w="1421" w:type="dxa"/>
            <w:vAlign w:val="bottom"/>
          </w:tcPr>
          <w:p w:rsidR="006F0EAD" w:rsidRPr="006F0EAD" w:rsidRDefault="00B33F21" w:rsidP="00C622F0">
            <w:pPr>
              <w:spacing w:after="160"/>
              <w:jc w:val="center"/>
              <w:rPr>
                <w:b/>
                <w:szCs w:val="24"/>
              </w:rPr>
            </w:pPr>
            <w:r>
              <w:rPr>
                <w:b/>
                <w:color w:val="000000"/>
                <w:szCs w:val="24"/>
              </w:rPr>
              <w:t>2.085.661</w:t>
            </w:r>
          </w:p>
        </w:tc>
        <w:tc>
          <w:tcPr>
            <w:tcW w:w="1477" w:type="dxa"/>
            <w:vAlign w:val="bottom"/>
          </w:tcPr>
          <w:p w:rsidR="006F0EAD" w:rsidRPr="006F0EAD" w:rsidRDefault="00B33F21" w:rsidP="00C622F0">
            <w:pPr>
              <w:spacing w:after="160"/>
              <w:jc w:val="center"/>
              <w:rPr>
                <w:b/>
                <w:szCs w:val="24"/>
              </w:rPr>
            </w:pPr>
            <w:r>
              <w:rPr>
                <w:b/>
                <w:color w:val="000000"/>
                <w:szCs w:val="24"/>
              </w:rPr>
              <w:t>7.809.121</w:t>
            </w:r>
          </w:p>
        </w:tc>
      </w:tr>
      <w:tr w:rsidR="006F0EAD" w:rsidRPr="006F0EAD" w:rsidTr="001D615C">
        <w:trPr>
          <w:trHeight w:val="340"/>
          <w:jc w:val="center"/>
        </w:trPr>
        <w:tc>
          <w:tcPr>
            <w:tcW w:w="1556" w:type="dxa"/>
            <w:vAlign w:val="bottom"/>
          </w:tcPr>
          <w:p w:rsidR="006F0EAD" w:rsidRPr="006F0EAD" w:rsidRDefault="006F0EAD" w:rsidP="00C622F0">
            <w:pPr>
              <w:spacing w:after="160"/>
              <w:jc w:val="center"/>
              <w:rPr>
                <w:sz w:val="16"/>
                <w:szCs w:val="16"/>
              </w:rPr>
            </w:pPr>
            <w:r w:rsidRPr="006F0EAD">
              <w:rPr>
                <w:sz w:val="16"/>
                <w:szCs w:val="16"/>
              </w:rPr>
              <w:t>HEDEF 1.1.</w:t>
            </w:r>
          </w:p>
        </w:tc>
        <w:tc>
          <w:tcPr>
            <w:tcW w:w="1350" w:type="dxa"/>
            <w:vAlign w:val="bottom"/>
          </w:tcPr>
          <w:p w:rsidR="006F0EAD" w:rsidRPr="006F0EAD" w:rsidRDefault="001D615C" w:rsidP="00C622F0">
            <w:pPr>
              <w:spacing w:after="160"/>
              <w:jc w:val="center"/>
              <w:rPr>
                <w:sz w:val="16"/>
                <w:szCs w:val="16"/>
              </w:rPr>
            </w:pPr>
            <w:r>
              <w:rPr>
                <w:color w:val="000000"/>
                <w:sz w:val="16"/>
                <w:szCs w:val="16"/>
              </w:rPr>
              <w:t>790.737</w:t>
            </w:r>
          </w:p>
        </w:tc>
        <w:tc>
          <w:tcPr>
            <w:tcW w:w="1421" w:type="dxa"/>
            <w:vAlign w:val="bottom"/>
          </w:tcPr>
          <w:p w:rsidR="006F0EAD" w:rsidRPr="006F0EAD" w:rsidRDefault="001D615C" w:rsidP="00C622F0">
            <w:pPr>
              <w:spacing w:after="160"/>
              <w:jc w:val="center"/>
              <w:rPr>
                <w:sz w:val="16"/>
                <w:szCs w:val="16"/>
              </w:rPr>
            </w:pPr>
            <w:r>
              <w:rPr>
                <w:color w:val="000000"/>
                <w:sz w:val="16"/>
                <w:szCs w:val="16"/>
              </w:rPr>
              <w:t>925.000</w:t>
            </w:r>
          </w:p>
        </w:tc>
        <w:tc>
          <w:tcPr>
            <w:tcW w:w="1421" w:type="dxa"/>
            <w:vAlign w:val="bottom"/>
          </w:tcPr>
          <w:p w:rsidR="006F0EAD" w:rsidRPr="006F0EAD" w:rsidRDefault="001D615C" w:rsidP="00C622F0">
            <w:pPr>
              <w:spacing w:after="160"/>
              <w:jc w:val="center"/>
              <w:rPr>
                <w:sz w:val="16"/>
                <w:szCs w:val="16"/>
              </w:rPr>
            </w:pPr>
            <w:r>
              <w:rPr>
                <w:color w:val="000000"/>
                <w:sz w:val="16"/>
                <w:szCs w:val="16"/>
              </w:rPr>
              <w:t>1.082.078</w:t>
            </w:r>
          </w:p>
        </w:tc>
        <w:tc>
          <w:tcPr>
            <w:tcW w:w="1421" w:type="dxa"/>
            <w:vAlign w:val="bottom"/>
          </w:tcPr>
          <w:p w:rsidR="006F0EAD" w:rsidRPr="006F0EAD" w:rsidRDefault="001D615C" w:rsidP="00C622F0">
            <w:pPr>
              <w:spacing w:after="160"/>
              <w:jc w:val="center"/>
              <w:rPr>
                <w:sz w:val="16"/>
                <w:szCs w:val="16"/>
              </w:rPr>
            </w:pPr>
            <w:r>
              <w:rPr>
                <w:color w:val="000000"/>
                <w:sz w:val="16"/>
                <w:szCs w:val="16"/>
              </w:rPr>
              <w:t>1.265.843</w:t>
            </w:r>
          </w:p>
        </w:tc>
        <w:tc>
          <w:tcPr>
            <w:tcW w:w="1421" w:type="dxa"/>
            <w:vAlign w:val="bottom"/>
          </w:tcPr>
          <w:p w:rsidR="006F0EAD" w:rsidRPr="006F0EAD" w:rsidRDefault="001D615C" w:rsidP="00C622F0">
            <w:pPr>
              <w:spacing w:after="160"/>
              <w:jc w:val="center"/>
              <w:rPr>
                <w:sz w:val="16"/>
                <w:szCs w:val="16"/>
              </w:rPr>
            </w:pPr>
            <w:r>
              <w:rPr>
                <w:color w:val="000000"/>
                <w:sz w:val="16"/>
                <w:szCs w:val="16"/>
              </w:rPr>
              <w:t>1.480.818</w:t>
            </w:r>
          </w:p>
        </w:tc>
        <w:tc>
          <w:tcPr>
            <w:tcW w:w="1477" w:type="dxa"/>
            <w:vAlign w:val="bottom"/>
          </w:tcPr>
          <w:p w:rsidR="006F0EAD" w:rsidRPr="006F0EAD" w:rsidRDefault="001D615C" w:rsidP="00C622F0">
            <w:pPr>
              <w:spacing w:after="160"/>
              <w:jc w:val="center"/>
              <w:rPr>
                <w:sz w:val="16"/>
                <w:szCs w:val="16"/>
              </w:rPr>
            </w:pPr>
            <w:r>
              <w:rPr>
                <w:color w:val="000000"/>
                <w:sz w:val="16"/>
                <w:szCs w:val="16"/>
              </w:rPr>
              <w:t>5,544,476</w:t>
            </w:r>
          </w:p>
        </w:tc>
      </w:tr>
      <w:tr w:rsidR="006F0EAD" w:rsidRPr="006F0EAD" w:rsidTr="001D615C">
        <w:trPr>
          <w:trHeight w:val="340"/>
          <w:jc w:val="center"/>
        </w:trPr>
        <w:tc>
          <w:tcPr>
            <w:tcW w:w="1556" w:type="dxa"/>
            <w:vAlign w:val="bottom"/>
          </w:tcPr>
          <w:p w:rsidR="006F0EAD" w:rsidRPr="006F0EAD" w:rsidRDefault="006F0EAD" w:rsidP="00C622F0">
            <w:pPr>
              <w:spacing w:after="160"/>
              <w:jc w:val="center"/>
              <w:rPr>
                <w:sz w:val="16"/>
                <w:szCs w:val="16"/>
              </w:rPr>
            </w:pPr>
            <w:r w:rsidRPr="006F0EAD">
              <w:rPr>
                <w:sz w:val="16"/>
                <w:szCs w:val="16"/>
              </w:rPr>
              <w:t>HEDEF 1.2.</w:t>
            </w:r>
          </w:p>
        </w:tc>
        <w:tc>
          <w:tcPr>
            <w:tcW w:w="1350" w:type="dxa"/>
            <w:vAlign w:val="bottom"/>
          </w:tcPr>
          <w:p w:rsidR="006F0EAD" w:rsidRPr="006F0EAD" w:rsidRDefault="007118EA" w:rsidP="00C622F0">
            <w:pPr>
              <w:spacing w:after="160"/>
              <w:jc w:val="center"/>
              <w:rPr>
                <w:sz w:val="16"/>
                <w:szCs w:val="16"/>
              </w:rPr>
            </w:pPr>
            <w:r>
              <w:rPr>
                <w:color w:val="000000"/>
                <w:sz w:val="16"/>
                <w:szCs w:val="16"/>
              </w:rPr>
              <w:t>322.977</w:t>
            </w:r>
          </w:p>
        </w:tc>
        <w:tc>
          <w:tcPr>
            <w:tcW w:w="1421" w:type="dxa"/>
            <w:vAlign w:val="bottom"/>
          </w:tcPr>
          <w:p w:rsidR="006F0EAD" w:rsidRPr="006F0EAD" w:rsidRDefault="007118EA" w:rsidP="00C622F0">
            <w:pPr>
              <w:spacing w:after="160"/>
              <w:jc w:val="center"/>
              <w:rPr>
                <w:sz w:val="16"/>
                <w:szCs w:val="16"/>
              </w:rPr>
            </w:pPr>
            <w:r>
              <w:rPr>
                <w:color w:val="000000"/>
                <w:sz w:val="16"/>
                <w:szCs w:val="16"/>
              </w:rPr>
              <w:t>377.818</w:t>
            </w:r>
          </w:p>
        </w:tc>
        <w:tc>
          <w:tcPr>
            <w:tcW w:w="1421" w:type="dxa"/>
            <w:vAlign w:val="bottom"/>
          </w:tcPr>
          <w:p w:rsidR="006F0EAD" w:rsidRPr="006F0EAD" w:rsidRDefault="007118EA" w:rsidP="00C622F0">
            <w:pPr>
              <w:spacing w:after="160"/>
              <w:jc w:val="center"/>
              <w:rPr>
                <w:sz w:val="16"/>
                <w:szCs w:val="16"/>
              </w:rPr>
            </w:pPr>
            <w:r>
              <w:rPr>
                <w:color w:val="000000"/>
                <w:sz w:val="16"/>
                <w:szCs w:val="16"/>
              </w:rPr>
              <w:t>441.975</w:t>
            </w:r>
          </w:p>
        </w:tc>
        <w:tc>
          <w:tcPr>
            <w:tcW w:w="1421" w:type="dxa"/>
            <w:vAlign w:val="bottom"/>
          </w:tcPr>
          <w:p w:rsidR="006F0EAD" w:rsidRPr="006F0EAD" w:rsidRDefault="007118EA" w:rsidP="00C622F0">
            <w:pPr>
              <w:spacing w:after="160"/>
              <w:jc w:val="center"/>
              <w:rPr>
                <w:sz w:val="16"/>
                <w:szCs w:val="16"/>
              </w:rPr>
            </w:pPr>
            <w:r>
              <w:rPr>
                <w:color w:val="000000"/>
                <w:sz w:val="16"/>
                <w:szCs w:val="16"/>
              </w:rPr>
              <w:t>517.032</w:t>
            </w:r>
          </w:p>
        </w:tc>
        <w:tc>
          <w:tcPr>
            <w:tcW w:w="1421" w:type="dxa"/>
            <w:vAlign w:val="bottom"/>
          </w:tcPr>
          <w:p w:rsidR="006F0EAD" w:rsidRPr="006F0EAD" w:rsidRDefault="007118EA" w:rsidP="00C622F0">
            <w:pPr>
              <w:spacing w:after="160"/>
              <w:jc w:val="center"/>
              <w:rPr>
                <w:sz w:val="16"/>
                <w:szCs w:val="16"/>
              </w:rPr>
            </w:pPr>
            <w:r>
              <w:rPr>
                <w:color w:val="000000"/>
                <w:sz w:val="16"/>
                <w:szCs w:val="16"/>
              </w:rPr>
              <w:t>604.843</w:t>
            </w:r>
          </w:p>
        </w:tc>
        <w:tc>
          <w:tcPr>
            <w:tcW w:w="1477" w:type="dxa"/>
            <w:vAlign w:val="bottom"/>
          </w:tcPr>
          <w:p w:rsidR="006F0EAD" w:rsidRPr="006F0EAD" w:rsidRDefault="007118EA" w:rsidP="00C622F0">
            <w:pPr>
              <w:spacing w:after="160"/>
              <w:jc w:val="center"/>
              <w:rPr>
                <w:sz w:val="16"/>
                <w:szCs w:val="16"/>
              </w:rPr>
            </w:pPr>
            <w:r>
              <w:rPr>
                <w:color w:val="000000"/>
                <w:sz w:val="16"/>
                <w:szCs w:val="16"/>
              </w:rPr>
              <w:t>2.264.645</w:t>
            </w:r>
          </w:p>
        </w:tc>
      </w:tr>
      <w:tr w:rsidR="006F0EAD" w:rsidRPr="006F0EAD" w:rsidTr="001D615C">
        <w:trPr>
          <w:trHeight w:val="340"/>
          <w:jc w:val="center"/>
        </w:trPr>
        <w:tc>
          <w:tcPr>
            <w:tcW w:w="1556" w:type="dxa"/>
            <w:vAlign w:val="bottom"/>
          </w:tcPr>
          <w:p w:rsidR="006F0EAD" w:rsidRPr="006F0EAD" w:rsidRDefault="006F0EAD" w:rsidP="00C622F0">
            <w:pPr>
              <w:spacing w:after="0"/>
              <w:jc w:val="center"/>
              <w:rPr>
                <w:b/>
                <w:szCs w:val="24"/>
              </w:rPr>
            </w:pPr>
            <w:r w:rsidRPr="006F0EAD">
              <w:rPr>
                <w:b/>
                <w:szCs w:val="24"/>
              </w:rPr>
              <w:t>AMAÇ 2</w:t>
            </w:r>
          </w:p>
        </w:tc>
        <w:tc>
          <w:tcPr>
            <w:tcW w:w="1350" w:type="dxa"/>
            <w:vAlign w:val="bottom"/>
          </w:tcPr>
          <w:p w:rsidR="006F0EAD" w:rsidRPr="006F0EAD" w:rsidRDefault="00B33F21" w:rsidP="00C622F0">
            <w:pPr>
              <w:spacing w:after="160"/>
              <w:jc w:val="center"/>
              <w:rPr>
                <w:b/>
                <w:szCs w:val="24"/>
              </w:rPr>
            </w:pPr>
            <w:r>
              <w:rPr>
                <w:b/>
                <w:color w:val="000000"/>
                <w:szCs w:val="24"/>
              </w:rPr>
              <w:t>957.898</w:t>
            </w:r>
          </w:p>
        </w:tc>
        <w:tc>
          <w:tcPr>
            <w:tcW w:w="1421" w:type="dxa"/>
            <w:vAlign w:val="bottom"/>
          </w:tcPr>
          <w:p w:rsidR="006F0EAD" w:rsidRPr="006F0EAD" w:rsidRDefault="00B33F21" w:rsidP="00C622F0">
            <w:pPr>
              <w:spacing w:after="160"/>
              <w:jc w:val="center"/>
              <w:rPr>
                <w:b/>
                <w:szCs w:val="24"/>
              </w:rPr>
            </w:pPr>
            <w:r>
              <w:rPr>
                <w:b/>
                <w:color w:val="000000"/>
                <w:szCs w:val="24"/>
              </w:rPr>
              <w:t>1.120.548</w:t>
            </w:r>
          </w:p>
        </w:tc>
        <w:tc>
          <w:tcPr>
            <w:tcW w:w="1421" w:type="dxa"/>
            <w:vAlign w:val="bottom"/>
          </w:tcPr>
          <w:p w:rsidR="006F0EAD" w:rsidRPr="006F0EAD" w:rsidRDefault="00B33F21" w:rsidP="00C622F0">
            <w:pPr>
              <w:spacing w:after="160"/>
              <w:jc w:val="center"/>
              <w:rPr>
                <w:b/>
                <w:szCs w:val="24"/>
              </w:rPr>
            </w:pPr>
            <w:r>
              <w:rPr>
                <w:b/>
                <w:color w:val="000000"/>
                <w:szCs w:val="24"/>
              </w:rPr>
              <w:t>1.310.821</w:t>
            </w:r>
          </w:p>
        </w:tc>
        <w:tc>
          <w:tcPr>
            <w:tcW w:w="1421" w:type="dxa"/>
            <w:vAlign w:val="bottom"/>
          </w:tcPr>
          <w:p w:rsidR="006F0EAD" w:rsidRPr="006F0EAD" w:rsidRDefault="00B33F21" w:rsidP="00C622F0">
            <w:pPr>
              <w:spacing w:after="160"/>
              <w:jc w:val="center"/>
              <w:rPr>
                <w:b/>
                <w:szCs w:val="24"/>
              </w:rPr>
            </w:pPr>
            <w:r>
              <w:rPr>
                <w:b/>
                <w:color w:val="000000"/>
                <w:szCs w:val="24"/>
              </w:rPr>
              <w:t>1.533.448</w:t>
            </w:r>
          </w:p>
        </w:tc>
        <w:tc>
          <w:tcPr>
            <w:tcW w:w="1421" w:type="dxa"/>
            <w:vAlign w:val="bottom"/>
          </w:tcPr>
          <w:p w:rsidR="006F0EAD" w:rsidRPr="006F0EAD" w:rsidRDefault="00B33F21" w:rsidP="00C622F0">
            <w:pPr>
              <w:spacing w:after="160"/>
              <w:jc w:val="center"/>
              <w:rPr>
                <w:b/>
                <w:szCs w:val="24"/>
              </w:rPr>
            </w:pPr>
            <w:r>
              <w:rPr>
                <w:b/>
                <w:color w:val="000000"/>
                <w:szCs w:val="24"/>
              </w:rPr>
              <w:t>1.793.862</w:t>
            </w:r>
          </w:p>
        </w:tc>
        <w:tc>
          <w:tcPr>
            <w:tcW w:w="1477" w:type="dxa"/>
            <w:vAlign w:val="bottom"/>
          </w:tcPr>
          <w:p w:rsidR="006F0EAD" w:rsidRPr="006F0EAD" w:rsidRDefault="00B33F21" w:rsidP="00C622F0">
            <w:pPr>
              <w:spacing w:after="160"/>
              <w:jc w:val="center"/>
              <w:rPr>
                <w:b/>
                <w:szCs w:val="24"/>
              </w:rPr>
            </w:pPr>
            <w:r>
              <w:rPr>
                <w:b/>
                <w:color w:val="000000"/>
                <w:szCs w:val="24"/>
              </w:rPr>
              <w:t>6.716.577</w:t>
            </w:r>
          </w:p>
        </w:tc>
      </w:tr>
      <w:tr w:rsidR="001D615C" w:rsidRPr="006F0EAD" w:rsidTr="001D615C">
        <w:trPr>
          <w:trHeight w:val="340"/>
          <w:jc w:val="center"/>
        </w:trPr>
        <w:tc>
          <w:tcPr>
            <w:tcW w:w="1556" w:type="dxa"/>
            <w:vAlign w:val="bottom"/>
          </w:tcPr>
          <w:p w:rsidR="001D615C" w:rsidRPr="006F0EAD" w:rsidRDefault="001D615C" w:rsidP="00927F3B">
            <w:pPr>
              <w:spacing w:after="160"/>
              <w:jc w:val="center"/>
              <w:rPr>
                <w:sz w:val="16"/>
                <w:szCs w:val="16"/>
              </w:rPr>
            </w:pPr>
            <w:r w:rsidRPr="006F0EAD">
              <w:rPr>
                <w:sz w:val="16"/>
                <w:szCs w:val="16"/>
              </w:rPr>
              <w:t>HEDEF 2.</w:t>
            </w:r>
            <w:r w:rsidR="00927F3B">
              <w:rPr>
                <w:sz w:val="16"/>
                <w:szCs w:val="16"/>
              </w:rPr>
              <w:t>1</w:t>
            </w:r>
            <w:r w:rsidRPr="006F0EAD">
              <w:rPr>
                <w:sz w:val="16"/>
                <w:szCs w:val="16"/>
              </w:rPr>
              <w:t>.</w:t>
            </w:r>
          </w:p>
        </w:tc>
        <w:tc>
          <w:tcPr>
            <w:tcW w:w="1350" w:type="dxa"/>
            <w:vAlign w:val="bottom"/>
          </w:tcPr>
          <w:p w:rsidR="001D615C" w:rsidRPr="006F0EAD" w:rsidRDefault="00D2656D" w:rsidP="00C622F0">
            <w:pPr>
              <w:spacing w:after="160"/>
              <w:jc w:val="center"/>
              <w:rPr>
                <w:sz w:val="16"/>
                <w:szCs w:val="16"/>
              </w:rPr>
            </w:pPr>
            <w:r>
              <w:rPr>
                <w:color w:val="000000"/>
                <w:sz w:val="16"/>
                <w:szCs w:val="16"/>
              </w:rPr>
              <w:t>708.845</w:t>
            </w:r>
          </w:p>
        </w:tc>
        <w:tc>
          <w:tcPr>
            <w:tcW w:w="1421" w:type="dxa"/>
            <w:vAlign w:val="bottom"/>
          </w:tcPr>
          <w:p w:rsidR="001D615C" w:rsidRPr="006F0EAD" w:rsidRDefault="00D2656D" w:rsidP="00C622F0">
            <w:pPr>
              <w:spacing w:after="160"/>
              <w:jc w:val="center"/>
              <w:rPr>
                <w:sz w:val="16"/>
                <w:szCs w:val="16"/>
              </w:rPr>
            </w:pPr>
            <w:r>
              <w:rPr>
                <w:color w:val="000000"/>
                <w:sz w:val="16"/>
                <w:szCs w:val="16"/>
              </w:rPr>
              <w:t>829.206</w:t>
            </w:r>
          </w:p>
        </w:tc>
        <w:tc>
          <w:tcPr>
            <w:tcW w:w="1421" w:type="dxa"/>
            <w:vAlign w:val="bottom"/>
          </w:tcPr>
          <w:p w:rsidR="001D615C" w:rsidRPr="006F0EAD" w:rsidRDefault="00D2656D" w:rsidP="00C622F0">
            <w:pPr>
              <w:spacing w:after="160"/>
              <w:jc w:val="center"/>
              <w:rPr>
                <w:sz w:val="16"/>
                <w:szCs w:val="16"/>
              </w:rPr>
            </w:pPr>
            <w:r>
              <w:rPr>
                <w:color w:val="000000"/>
                <w:sz w:val="16"/>
                <w:szCs w:val="16"/>
              </w:rPr>
              <w:t>970.013</w:t>
            </w:r>
          </w:p>
        </w:tc>
        <w:tc>
          <w:tcPr>
            <w:tcW w:w="1421" w:type="dxa"/>
            <w:vAlign w:val="bottom"/>
          </w:tcPr>
          <w:p w:rsidR="001D615C" w:rsidRPr="006F0EAD" w:rsidRDefault="00D2656D" w:rsidP="00C622F0">
            <w:pPr>
              <w:spacing w:after="160"/>
              <w:jc w:val="center"/>
              <w:rPr>
                <w:sz w:val="16"/>
                <w:szCs w:val="16"/>
              </w:rPr>
            </w:pPr>
            <w:r>
              <w:rPr>
                <w:color w:val="000000"/>
                <w:sz w:val="16"/>
                <w:szCs w:val="16"/>
              </w:rPr>
              <w:t>1.134.745</w:t>
            </w:r>
          </w:p>
        </w:tc>
        <w:tc>
          <w:tcPr>
            <w:tcW w:w="1421" w:type="dxa"/>
            <w:vAlign w:val="bottom"/>
          </w:tcPr>
          <w:p w:rsidR="001D615C" w:rsidRPr="006F0EAD" w:rsidRDefault="00D2656D" w:rsidP="00C622F0">
            <w:pPr>
              <w:spacing w:after="160"/>
              <w:jc w:val="center"/>
              <w:rPr>
                <w:sz w:val="16"/>
                <w:szCs w:val="16"/>
              </w:rPr>
            </w:pPr>
            <w:r>
              <w:rPr>
                <w:color w:val="000000"/>
                <w:sz w:val="16"/>
                <w:szCs w:val="16"/>
              </w:rPr>
              <w:t>1.327.458</w:t>
            </w:r>
          </w:p>
        </w:tc>
        <w:tc>
          <w:tcPr>
            <w:tcW w:w="1477" w:type="dxa"/>
            <w:vAlign w:val="bottom"/>
          </w:tcPr>
          <w:p w:rsidR="001D615C" w:rsidRPr="006F0EAD" w:rsidRDefault="00D2656D" w:rsidP="00C622F0">
            <w:pPr>
              <w:spacing w:after="160"/>
              <w:jc w:val="center"/>
              <w:rPr>
                <w:sz w:val="16"/>
                <w:szCs w:val="16"/>
              </w:rPr>
            </w:pPr>
            <w:r>
              <w:rPr>
                <w:color w:val="000000"/>
                <w:sz w:val="16"/>
                <w:szCs w:val="16"/>
              </w:rPr>
              <w:t>4.970.267</w:t>
            </w:r>
          </w:p>
        </w:tc>
      </w:tr>
      <w:tr w:rsidR="001D615C" w:rsidRPr="006F0EAD" w:rsidTr="001D615C">
        <w:trPr>
          <w:trHeight w:val="340"/>
          <w:jc w:val="center"/>
        </w:trPr>
        <w:tc>
          <w:tcPr>
            <w:tcW w:w="1556" w:type="dxa"/>
            <w:vAlign w:val="bottom"/>
          </w:tcPr>
          <w:p w:rsidR="001D615C" w:rsidRPr="006F0EAD" w:rsidRDefault="001D615C" w:rsidP="00C622F0">
            <w:pPr>
              <w:spacing w:after="0"/>
              <w:jc w:val="center"/>
              <w:rPr>
                <w:b/>
                <w:szCs w:val="24"/>
              </w:rPr>
            </w:pPr>
            <w:r w:rsidRPr="006F0EAD">
              <w:rPr>
                <w:b/>
                <w:szCs w:val="24"/>
              </w:rPr>
              <w:t>AMAÇ 3</w:t>
            </w:r>
          </w:p>
        </w:tc>
        <w:tc>
          <w:tcPr>
            <w:tcW w:w="1350" w:type="dxa"/>
            <w:vAlign w:val="bottom"/>
          </w:tcPr>
          <w:p w:rsidR="001D615C" w:rsidRPr="006F0EAD" w:rsidRDefault="00B33F21" w:rsidP="00C622F0">
            <w:pPr>
              <w:spacing w:after="160"/>
              <w:jc w:val="center"/>
              <w:rPr>
                <w:b/>
                <w:szCs w:val="24"/>
              </w:rPr>
            </w:pPr>
            <w:r>
              <w:rPr>
                <w:b/>
                <w:color w:val="000000"/>
                <w:szCs w:val="24"/>
              </w:rPr>
              <w:t>2.105.704</w:t>
            </w:r>
          </w:p>
        </w:tc>
        <w:tc>
          <w:tcPr>
            <w:tcW w:w="1421" w:type="dxa"/>
            <w:vAlign w:val="bottom"/>
          </w:tcPr>
          <w:p w:rsidR="001D615C" w:rsidRPr="006F0EAD" w:rsidRDefault="00B33F21" w:rsidP="00C622F0">
            <w:pPr>
              <w:spacing w:after="160"/>
              <w:jc w:val="center"/>
              <w:rPr>
                <w:b/>
                <w:szCs w:val="24"/>
              </w:rPr>
            </w:pPr>
            <w:r>
              <w:rPr>
                <w:b/>
                <w:color w:val="000000"/>
                <w:szCs w:val="24"/>
              </w:rPr>
              <w:t>2.463.249</w:t>
            </w:r>
          </w:p>
        </w:tc>
        <w:tc>
          <w:tcPr>
            <w:tcW w:w="1421" w:type="dxa"/>
            <w:vAlign w:val="bottom"/>
          </w:tcPr>
          <w:p w:rsidR="001D615C" w:rsidRPr="006F0EAD" w:rsidRDefault="00B33F21" w:rsidP="00C622F0">
            <w:pPr>
              <w:spacing w:after="160"/>
              <w:jc w:val="center"/>
              <w:rPr>
                <w:b/>
                <w:szCs w:val="24"/>
              </w:rPr>
            </w:pPr>
            <w:r>
              <w:rPr>
                <w:b/>
                <w:color w:val="000000"/>
                <w:szCs w:val="24"/>
              </w:rPr>
              <w:t>2.881.537</w:t>
            </w:r>
          </w:p>
        </w:tc>
        <w:tc>
          <w:tcPr>
            <w:tcW w:w="1421" w:type="dxa"/>
            <w:vAlign w:val="bottom"/>
          </w:tcPr>
          <w:p w:rsidR="001D615C" w:rsidRPr="006F0EAD" w:rsidRDefault="00B33F21" w:rsidP="00C622F0">
            <w:pPr>
              <w:spacing w:after="160"/>
              <w:jc w:val="center"/>
              <w:rPr>
                <w:b/>
                <w:szCs w:val="24"/>
              </w:rPr>
            </w:pPr>
            <w:r>
              <w:rPr>
                <w:b/>
                <w:color w:val="000000"/>
                <w:szCs w:val="24"/>
              </w:rPr>
              <w:t>3.370.882</w:t>
            </w:r>
          </w:p>
        </w:tc>
        <w:tc>
          <w:tcPr>
            <w:tcW w:w="1421" w:type="dxa"/>
            <w:vAlign w:val="bottom"/>
          </w:tcPr>
          <w:p w:rsidR="001D615C" w:rsidRPr="006F0EAD" w:rsidRDefault="00B33F21" w:rsidP="00C622F0">
            <w:pPr>
              <w:spacing w:after="160"/>
              <w:jc w:val="center"/>
              <w:rPr>
                <w:b/>
                <w:szCs w:val="24"/>
              </w:rPr>
            </w:pPr>
            <w:r>
              <w:rPr>
                <w:b/>
                <w:color w:val="000000"/>
                <w:szCs w:val="24"/>
              </w:rPr>
              <w:t>3.943.366</w:t>
            </w:r>
          </w:p>
        </w:tc>
        <w:tc>
          <w:tcPr>
            <w:tcW w:w="1477" w:type="dxa"/>
            <w:vAlign w:val="bottom"/>
          </w:tcPr>
          <w:p w:rsidR="001D615C" w:rsidRPr="006F0EAD" w:rsidRDefault="00B33F21" w:rsidP="00C622F0">
            <w:pPr>
              <w:spacing w:after="160"/>
              <w:jc w:val="center"/>
              <w:rPr>
                <w:b/>
                <w:szCs w:val="24"/>
              </w:rPr>
            </w:pPr>
            <w:r>
              <w:rPr>
                <w:b/>
                <w:color w:val="000000"/>
                <w:szCs w:val="24"/>
              </w:rPr>
              <w:t>14.764.738</w:t>
            </w:r>
          </w:p>
        </w:tc>
      </w:tr>
      <w:tr w:rsidR="001D615C" w:rsidRPr="006F0EAD" w:rsidTr="001D615C">
        <w:trPr>
          <w:trHeight w:val="340"/>
          <w:jc w:val="center"/>
        </w:trPr>
        <w:tc>
          <w:tcPr>
            <w:tcW w:w="1556" w:type="dxa"/>
            <w:vAlign w:val="bottom"/>
          </w:tcPr>
          <w:p w:rsidR="001D615C" w:rsidRPr="006F0EAD" w:rsidRDefault="001D615C" w:rsidP="00C622F0">
            <w:pPr>
              <w:spacing w:after="160"/>
              <w:jc w:val="center"/>
              <w:rPr>
                <w:sz w:val="16"/>
                <w:szCs w:val="16"/>
              </w:rPr>
            </w:pPr>
            <w:r w:rsidRPr="006F0EAD">
              <w:rPr>
                <w:sz w:val="16"/>
                <w:szCs w:val="16"/>
              </w:rPr>
              <w:t>HEDEF 3.1.</w:t>
            </w:r>
          </w:p>
        </w:tc>
        <w:tc>
          <w:tcPr>
            <w:tcW w:w="1350" w:type="dxa"/>
            <w:vAlign w:val="bottom"/>
          </w:tcPr>
          <w:p w:rsidR="001D615C" w:rsidRPr="006F0EAD" w:rsidRDefault="00B75BFB" w:rsidP="00C622F0">
            <w:pPr>
              <w:spacing w:after="160"/>
              <w:jc w:val="center"/>
              <w:rPr>
                <w:sz w:val="16"/>
                <w:szCs w:val="16"/>
              </w:rPr>
            </w:pPr>
            <w:r>
              <w:rPr>
                <w:color w:val="000000"/>
                <w:sz w:val="16"/>
                <w:szCs w:val="16"/>
              </w:rPr>
              <w:t>736.996</w:t>
            </w:r>
          </w:p>
        </w:tc>
        <w:tc>
          <w:tcPr>
            <w:tcW w:w="1421" w:type="dxa"/>
            <w:vAlign w:val="bottom"/>
          </w:tcPr>
          <w:p w:rsidR="001D615C" w:rsidRPr="006F0EAD" w:rsidRDefault="00B75BFB" w:rsidP="00C622F0">
            <w:pPr>
              <w:spacing w:after="160"/>
              <w:jc w:val="center"/>
              <w:rPr>
                <w:sz w:val="16"/>
                <w:szCs w:val="16"/>
              </w:rPr>
            </w:pPr>
            <w:r>
              <w:rPr>
                <w:color w:val="000000"/>
                <w:sz w:val="16"/>
                <w:szCs w:val="16"/>
              </w:rPr>
              <w:t>862.137</w:t>
            </w:r>
          </w:p>
        </w:tc>
        <w:tc>
          <w:tcPr>
            <w:tcW w:w="1421" w:type="dxa"/>
            <w:vAlign w:val="bottom"/>
          </w:tcPr>
          <w:p w:rsidR="001D615C" w:rsidRPr="006F0EAD" w:rsidRDefault="00B75BFB" w:rsidP="00C622F0">
            <w:pPr>
              <w:spacing w:after="160"/>
              <w:jc w:val="center"/>
              <w:rPr>
                <w:sz w:val="16"/>
                <w:szCs w:val="16"/>
              </w:rPr>
            </w:pPr>
            <w:r>
              <w:rPr>
                <w:color w:val="000000"/>
                <w:sz w:val="16"/>
                <w:szCs w:val="16"/>
              </w:rPr>
              <w:t>1.008.539</w:t>
            </w:r>
          </w:p>
        </w:tc>
        <w:tc>
          <w:tcPr>
            <w:tcW w:w="1421" w:type="dxa"/>
            <w:vAlign w:val="bottom"/>
          </w:tcPr>
          <w:p w:rsidR="001D615C" w:rsidRPr="006F0EAD" w:rsidRDefault="00B75BFB" w:rsidP="00C622F0">
            <w:pPr>
              <w:spacing w:after="160"/>
              <w:jc w:val="center"/>
              <w:rPr>
                <w:sz w:val="16"/>
                <w:szCs w:val="16"/>
              </w:rPr>
            </w:pPr>
            <w:r>
              <w:rPr>
                <w:color w:val="000000"/>
                <w:sz w:val="16"/>
                <w:szCs w:val="16"/>
              </w:rPr>
              <w:t>1.179.808</w:t>
            </w:r>
          </w:p>
        </w:tc>
        <w:tc>
          <w:tcPr>
            <w:tcW w:w="1421" w:type="dxa"/>
            <w:vAlign w:val="bottom"/>
          </w:tcPr>
          <w:p w:rsidR="001D615C" w:rsidRPr="006F0EAD" w:rsidRDefault="00B75BFB" w:rsidP="00C622F0">
            <w:pPr>
              <w:spacing w:after="160"/>
              <w:jc w:val="center"/>
              <w:rPr>
                <w:sz w:val="16"/>
                <w:szCs w:val="16"/>
              </w:rPr>
            </w:pPr>
            <w:r>
              <w:rPr>
                <w:color w:val="000000"/>
                <w:sz w:val="16"/>
                <w:szCs w:val="16"/>
              </w:rPr>
              <w:t>1.380.178</w:t>
            </w:r>
          </w:p>
        </w:tc>
        <w:tc>
          <w:tcPr>
            <w:tcW w:w="1477" w:type="dxa"/>
            <w:vAlign w:val="bottom"/>
          </w:tcPr>
          <w:p w:rsidR="001D615C" w:rsidRPr="006F0EAD" w:rsidRDefault="00B75BFB" w:rsidP="00C622F0">
            <w:pPr>
              <w:spacing w:after="160"/>
              <w:jc w:val="center"/>
              <w:rPr>
                <w:sz w:val="16"/>
                <w:szCs w:val="16"/>
              </w:rPr>
            </w:pPr>
            <w:r>
              <w:rPr>
                <w:color w:val="000000"/>
                <w:sz w:val="16"/>
                <w:szCs w:val="16"/>
              </w:rPr>
              <w:t>5.167.658</w:t>
            </w:r>
          </w:p>
        </w:tc>
      </w:tr>
      <w:tr w:rsidR="001D615C" w:rsidRPr="006F0EAD" w:rsidTr="001D615C">
        <w:trPr>
          <w:trHeight w:val="340"/>
          <w:jc w:val="center"/>
        </w:trPr>
        <w:tc>
          <w:tcPr>
            <w:tcW w:w="1556" w:type="dxa"/>
            <w:vAlign w:val="bottom"/>
          </w:tcPr>
          <w:p w:rsidR="001D615C" w:rsidRPr="006F0EAD" w:rsidRDefault="001D615C" w:rsidP="00C622F0">
            <w:pPr>
              <w:spacing w:after="160"/>
              <w:jc w:val="center"/>
              <w:rPr>
                <w:sz w:val="16"/>
                <w:szCs w:val="16"/>
              </w:rPr>
            </w:pPr>
            <w:r w:rsidRPr="006F0EAD">
              <w:rPr>
                <w:sz w:val="16"/>
                <w:szCs w:val="16"/>
              </w:rPr>
              <w:t>HEDEF 3.2.</w:t>
            </w:r>
          </w:p>
        </w:tc>
        <w:tc>
          <w:tcPr>
            <w:tcW w:w="1350" w:type="dxa"/>
            <w:vAlign w:val="bottom"/>
          </w:tcPr>
          <w:p w:rsidR="001D615C" w:rsidRPr="006F0EAD" w:rsidRDefault="00B75BFB" w:rsidP="00C622F0">
            <w:pPr>
              <w:spacing w:after="160"/>
              <w:jc w:val="center"/>
              <w:rPr>
                <w:sz w:val="16"/>
                <w:szCs w:val="16"/>
              </w:rPr>
            </w:pPr>
            <w:r>
              <w:rPr>
                <w:color w:val="000000"/>
                <w:sz w:val="16"/>
                <w:szCs w:val="16"/>
              </w:rPr>
              <w:t>1.368.708</w:t>
            </w:r>
          </w:p>
        </w:tc>
        <w:tc>
          <w:tcPr>
            <w:tcW w:w="1421" w:type="dxa"/>
            <w:vAlign w:val="bottom"/>
          </w:tcPr>
          <w:p w:rsidR="001D615C" w:rsidRPr="006F0EAD" w:rsidRDefault="00B75BFB" w:rsidP="00C622F0">
            <w:pPr>
              <w:spacing w:after="160"/>
              <w:jc w:val="center"/>
              <w:rPr>
                <w:sz w:val="16"/>
                <w:szCs w:val="16"/>
              </w:rPr>
            </w:pPr>
            <w:r>
              <w:rPr>
                <w:color w:val="000000"/>
                <w:sz w:val="16"/>
                <w:szCs w:val="16"/>
              </w:rPr>
              <w:t>1.601.112</w:t>
            </w:r>
          </w:p>
        </w:tc>
        <w:tc>
          <w:tcPr>
            <w:tcW w:w="1421" w:type="dxa"/>
            <w:vAlign w:val="bottom"/>
          </w:tcPr>
          <w:p w:rsidR="001D615C" w:rsidRPr="006F0EAD" w:rsidRDefault="00B75BFB" w:rsidP="00C622F0">
            <w:pPr>
              <w:spacing w:after="160"/>
              <w:jc w:val="center"/>
              <w:rPr>
                <w:sz w:val="16"/>
                <w:szCs w:val="16"/>
              </w:rPr>
            </w:pPr>
            <w:r>
              <w:rPr>
                <w:color w:val="000000"/>
                <w:sz w:val="16"/>
                <w:szCs w:val="16"/>
              </w:rPr>
              <w:t>1.872.998</w:t>
            </w:r>
          </w:p>
        </w:tc>
        <w:tc>
          <w:tcPr>
            <w:tcW w:w="1421" w:type="dxa"/>
            <w:vAlign w:val="bottom"/>
          </w:tcPr>
          <w:p w:rsidR="001D615C" w:rsidRPr="006F0EAD" w:rsidRDefault="00B75BFB" w:rsidP="00C622F0">
            <w:pPr>
              <w:spacing w:after="160"/>
              <w:jc w:val="center"/>
              <w:rPr>
                <w:sz w:val="16"/>
                <w:szCs w:val="16"/>
              </w:rPr>
            </w:pPr>
            <w:r>
              <w:rPr>
                <w:color w:val="000000"/>
                <w:sz w:val="16"/>
                <w:szCs w:val="16"/>
              </w:rPr>
              <w:t>2.191.074</w:t>
            </w:r>
          </w:p>
        </w:tc>
        <w:tc>
          <w:tcPr>
            <w:tcW w:w="1421" w:type="dxa"/>
            <w:vAlign w:val="bottom"/>
          </w:tcPr>
          <w:p w:rsidR="001D615C" w:rsidRPr="006F0EAD" w:rsidRDefault="00B75BFB" w:rsidP="00C622F0">
            <w:pPr>
              <w:spacing w:after="160"/>
              <w:jc w:val="center"/>
              <w:rPr>
                <w:sz w:val="16"/>
                <w:szCs w:val="16"/>
              </w:rPr>
            </w:pPr>
            <w:r>
              <w:rPr>
                <w:color w:val="000000"/>
                <w:sz w:val="16"/>
                <w:szCs w:val="16"/>
              </w:rPr>
              <w:t>2.563.188</w:t>
            </w:r>
          </w:p>
        </w:tc>
        <w:tc>
          <w:tcPr>
            <w:tcW w:w="1477" w:type="dxa"/>
            <w:vAlign w:val="bottom"/>
          </w:tcPr>
          <w:p w:rsidR="001D615C" w:rsidRPr="006F0EAD" w:rsidRDefault="00B75BFB" w:rsidP="00C622F0">
            <w:pPr>
              <w:spacing w:after="160"/>
              <w:jc w:val="center"/>
              <w:rPr>
                <w:sz w:val="16"/>
                <w:szCs w:val="16"/>
              </w:rPr>
            </w:pPr>
            <w:r>
              <w:rPr>
                <w:color w:val="000000"/>
                <w:sz w:val="16"/>
                <w:szCs w:val="16"/>
              </w:rPr>
              <w:t>9.597.080</w:t>
            </w:r>
          </w:p>
        </w:tc>
      </w:tr>
      <w:tr w:rsidR="001D615C" w:rsidRPr="006F0EAD" w:rsidTr="001D615C">
        <w:trPr>
          <w:trHeight w:val="340"/>
          <w:jc w:val="center"/>
        </w:trPr>
        <w:tc>
          <w:tcPr>
            <w:tcW w:w="1556" w:type="dxa"/>
            <w:vAlign w:val="bottom"/>
          </w:tcPr>
          <w:p w:rsidR="001D615C" w:rsidRPr="006F0EAD" w:rsidRDefault="001D615C" w:rsidP="00C622F0">
            <w:pPr>
              <w:spacing w:after="160"/>
              <w:jc w:val="center"/>
              <w:rPr>
                <w:sz w:val="16"/>
                <w:szCs w:val="16"/>
              </w:rPr>
            </w:pPr>
            <w:r w:rsidRPr="006F0EAD">
              <w:rPr>
                <w:sz w:val="16"/>
                <w:szCs w:val="16"/>
              </w:rPr>
              <w:t>HEDEF 3.3.</w:t>
            </w:r>
          </w:p>
        </w:tc>
        <w:tc>
          <w:tcPr>
            <w:tcW w:w="1350" w:type="dxa"/>
            <w:vAlign w:val="bottom"/>
          </w:tcPr>
          <w:p w:rsidR="001D615C" w:rsidRPr="006F0EAD" w:rsidRDefault="00D11294" w:rsidP="00C622F0">
            <w:pPr>
              <w:spacing w:after="160"/>
              <w:jc w:val="center"/>
              <w:rPr>
                <w:sz w:val="16"/>
                <w:szCs w:val="16"/>
              </w:rPr>
            </w:pPr>
            <w:r>
              <w:rPr>
                <w:color w:val="000000"/>
                <w:sz w:val="16"/>
                <w:szCs w:val="16"/>
              </w:rPr>
              <w:t>526.426</w:t>
            </w:r>
          </w:p>
        </w:tc>
        <w:tc>
          <w:tcPr>
            <w:tcW w:w="1421" w:type="dxa"/>
            <w:vAlign w:val="bottom"/>
          </w:tcPr>
          <w:p w:rsidR="001D615C" w:rsidRPr="006F0EAD" w:rsidRDefault="00D11294" w:rsidP="00C622F0">
            <w:pPr>
              <w:spacing w:after="160"/>
              <w:jc w:val="center"/>
              <w:rPr>
                <w:sz w:val="16"/>
                <w:szCs w:val="16"/>
              </w:rPr>
            </w:pPr>
            <w:r>
              <w:rPr>
                <w:color w:val="000000"/>
                <w:sz w:val="16"/>
                <w:szCs w:val="16"/>
              </w:rPr>
              <w:t>615.812</w:t>
            </w:r>
          </w:p>
        </w:tc>
        <w:tc>
          <w:tcPr>
            <w:tcW w:w="1421" w:type="dxa"/>
            <w:vAlign w:val="bottom"/>
          </w:tcPr>
          <w:p w:rsidR="001D615C" w:rsidRPr="006F0EAD" w:rsidRDefault="00D11294" w:rsidP="00C622F0">
            <w:pPr>
              <w:spacing w:after="160"/>
              <w:jc w:val="center"/>
              <w:rPr>
                <w:sz w:val="16"/>
                <w:szCs w:val="16"/>
              </w:rPr>
            </w:pPr>
            <w:r>
              <w:rPr>
                <w:color w:val="000000"/>
                <w:sz w:val="16"/>
                <w:szCs w:val="16"/>
              </w:rPr>
              <w:t>720.383</w:t>
            </w:r>
          </w:p>
        </w:tc>
        <w:tc>
          <w:tcPr>
            <w:tcW w:w="1421" w:type="dxa"/>
            <w:vAlign w:val="bottom"/>
          </w:tcPr>
          <w:p w:rsidR="001D615C" w:rsidRPr="006F0EAD" w:rsidRDefault="00D11294" w:rsidP="00C622F0">
            <w:pPr>
              <w:spacing w:after="160"/>
              <w:jc w:val="center"/>
              <w:rPr>
                <w:sz w:val="16"/>
                <w:szCs w:val="16"/>
              </w:rPr>
            </w:pPr>
            <w:r>
              <w:rPr>
                <w:color w:val="000000"/>
                <w:sz w:val="16"/>
                <w:szCs w:val="16"/>
              </w:rPr>
              <w:t>842.720</w:t>
            </w:r>
          </w:p>
        </w:tc>
        <w:tc>
          <w:tcPr>
            <w:tcW w:w="1421" w:type="dxa"/>
            <w:vAlign w:val="bottom"/>
          </w:tcPr>
          <w:p w:rsidR="001D615C" w:rsidRPr="006F0EAD" w:rsidRDefault="00D11294" w:rsidP="00C622F0">
            <w:pPr>
              <w:spacing w:after="160"/>
              <w:jc w:val="center"/>
              <w:rPr>
                <w:sz w:val="16"/>
                <w:szCs w:val="16"/>
              </w:rPr>
            </w:pPr>
            <w:r>
              <w:rPr>
                <w:color w:val="000000"/>
                <w:sz w:val="16"/>
                <w:szCs w:val="16"/>
              </w:rPr>
              <w:t>985.843</w:t>
            </w:r>
          </w:p>
        </w:tc>
        <w:tc>
          <w:tcPr>
            <w:tcW w:w="1477" w:type="dxa"/>
            <w:vAlign w:val="bottom"/>
          </w:tcPr>
          <w:p w:rsidR="001D615C" w:rsidRPr="006F0EAD" w:rsidRDefault="00D11294" w:rsidP="00C622F0">
            <w:pPr>
              <w:spacing w:after="160"/>
              <w:jc w:val="center"/>
              <w:rPr>
                <w:sz w:val="16"/>
                <w:szCs w:val="16"/>
              </w:rPr>
            </w:pPr>
            <w:r>
              <w:rPr>
                <w:color w:val="000000"/>
                <w:sz w:val="16"/>
                <w:szCs w:val="16"/>
              </w:rPr>
              <w:t>3.691.184</w:t>
            </w:r>
          </w:p>
        </w:tc>
      </w:tr>
      <w:tr w:rsidR="001D615C" w:rsidRPr="006F0EAD" w:rsidTr="001D615C">
        <w:trPr>
          <w:trHeight w:val="340"/>
          <w:jc w:val="center"/>
        </w:trPr>
        <w:tc>
          <w:tcPr>
            <w:tcW w:w="1556" w:type="dxa"/>
            <w:vAlign w:val="bottom"/>
          </w:tcPr>
          <w:p w:rsidR="001D615C" w:rsidRPr="006F0EAD" w:rsidRDefault="001D615C" w:rsidP="00C622F0">
            <w:pPr>
              <w:spacing w:after="0"/>
              <w:jc w:val="center"/>
              <w:rPr>
                <w:b/>
                <w:szCs w:val="24"/>
              </w:rPr>
            </w:pPr>
            <w:r w:rsidRPr="006F0EAD">
              <w:rPr>
                <w:b/>
                <w:szCs w:val="24"/>
              </w:rPr>
              <w:t>AMAÇ 4</w:t>
            </w:r>
          </w:p>
        </w:tc>
        <w:tc>
          <w:tcPr>
            <w:tcW w:w="1350" w:type="dxa"/>
            <w:vAlign w:val="bottom"/>
          </w:tcPr>
          <w:p w:rsidR="001D615C" w:rsidRPr="006F0EAD" w:rsidRDefault="00B33F21" w:rsidP="00C622F0">
            <w:pPr>
              <w:spacing w:after="160"/>
              <w:jc w:val="center"/>
              <w:rPr>
                <w:b/>
                <w:szCs w:val="24"/>
              </w:rPr>
            </w:pPr>
            <w:r>
              <w:rPr>
                <w:b/>
                <w:color w:val="000000"/>
                <w:szCs w:val="24"/>
              </w:rPr>
              <w:t>640.779</w:t>
            </w:r>
          </w:p>
        </w:tc>
        <w:tc>
          <w:tcPr>
            <w:tcW w:w="1421" w:type="dxa"/>
            <w:vAlign w:val="bottom"/>
          </w:tcPr>
          <w:p w:rsidR="001D615C" w:rsidRPr="006F0EAD" w:rsidRDefault="00B33F21" w:rsidP="00C622F0">
            <w:pPr>
              <w:spacing w:after="160"/>
              <w:jc w:val="center"/>
              <w:rPr>
                <w:b/>
                <w:szCs w:val="24"/>
              </w:rPr>
            </w:pPr>
            <w:r>
              <w:rPr>
                <w:b/>
                <w:color w:val="000000"/>
                <w:szCs w:val="24"/>
              </w:rPr>
              <w:t>749.582</w:t>
            </w:r>
          </w:p>
        </w:tc>
        <w:tc>
          <w:tcPr>
            <w:tcW w:w="1421" w:type="dxa"/>
            <w:vAlign w:val="bottom"/>
          </w:tcPr>
          <w:p w:rsidR="001D615C" w:rsidRPr="006F0EAD" w:rsidRDefault="00B33F21" w:rsidP="00C622F0">
            <w:pPr>
              <w:spacing w:after="160"/>
              <w:jc w:val="center"/>
              <w:rPr>
                <w:b/>
                <w:szCs w:val="24"/>
              </w:rPr>
            </w:pPr>
            <w:r>
              <w:rPr>
                <w:b/>
                <w:color w:val="000000"/>
                <w:szCs w:val="24"/>
              </w:rPr>
              <w:t>876.867</w:t>
            </w:r>
          </w:p>
        </w:tc>
        <w:tc>
          <w:tcPr>
            <w:tcW w:w="1421" w:type="dxa"/>
            <w:vAlign w:val="bottom"/>
          </w:tcPr>
          <w:p w:rsidR="001D615C" w:rsidRPr="006F0EAD" w:rsidRDefault="00B33F21" w:rsidP="00C622F0">
            <w:pPr>
              <w:spacing w:after="160"/>
              <w:jc w:val="center"/>
              <w:rPr>
                <w:b/>
                <w:szCs w:val="24"/>
              </w:rPr>
            </w:pPr>
            <w:r>
              <w:rPr>
                <w:b/>
                <w:color w:val="000000"/>
                <w:szCs w:val="24"/>
              </w:rPr>
              <w:t>1.025.777</w:t>
            </w:r>
          </w:p>
        </w:tc>
        <w:tc>
          <w:tcPr>
            <w:tcW w:w="1421" w:type="dxa"/>
            <w:vAlign w:val="bottom"/>
          </w:tcPr>
          <w:p w:rsidR="001D615C" w:rsidRPr="006F0EAD" w:rsidRDefault="00B33F21" w:rsidP="00C622F0">
            <w:pPr>
              <w:spacing w:after="160"/>
              <w:jc w:val="center"/>
              <w:rPr>
                <w:b/>
                <w:szCs w:val="24"/>
              </w:rPr>
            </w:pPr>
            <w:r>
              <w:rPr>
                <w:b/>
                <w:color w:val="000000"/>
                <w:szCs w:val="24"/>
              </w:rPr>
              <w:t>1.199.989</w:t>
            </w:r>
          </w:p>
        </w:tc>
        <w:tc>
          <w:tcPr>
            <w:tcW w:w="1477" w:type="dxa"/>
            <w:vAlign w:val="bottom"/>
          </w:tcPr>
          <w:p w:rsidR="001D615C" w:rsidRPr="006F0EAD" w:rsidRDefault="00B33F21" w:rsidP="00C622F0">
            <w:pPr>
              <w:spacing w:after="160"/>
              <w:jc w:val="center"/>
              <w:rPr>
                <w:b/>
                <w:szCs w:val="24"/>
              </w:rPr>
            </w:pPr>
            <w:r>
              <w:rPr>
                <w:b/>
                <w:color w:val="000000"/>
                <w:szCs w:val="24"/>
              </w:rPr>
              <w:t>4.492.994</w:t>
            </w:r>
          </w:p>
        </w:tc>
      </w:tr>
      <w:tr w:rsidR="001D615C" w:rsidRPr="006F0EAD" w:rsidTr="001D615C">
        <w:trPr>
          <w:trHeight w:val="340"/>
          <w:jc w:val="center"/>
        </w:trPr>
        <w:tc>
          <w:tcPr>
            <w:tcW w:w="1556" w:type="dxa"/>
            <w:vAlign w:val="bottom"/>
          </w:tcPr>
          <w:p w:rsidR="001D615C" w:rsidRPr="006F0EAD" w:rsidRDefault="001D615C" w:rsidP="00C622F0">
            <w:pPr>
              <w:spacing w:after="160"/>
              <w:jc w:val="center"/>
              <w:rPr>
                <w:sz w:val="16"/>
                <w:szCs w:val="16"/>
              </w:rPr>
            </w:pPr>
            <w:r w:rsidRPr="006F0EAD">
              <w:rPr>
                <w:sz w:val="16"/>
                <w:szCs w:val="16"/>
              </w:rPr>
              <w:t>HEDEF 4.1.</w:t>
            </w:r>
          </w:p>
        </w:tc>
        <w:tc>
          <w:tcPr>
            <w:tcW w:w="1350" w:type="dxa"/>
            <w:vAlign w:val="bottom"/>
          </w:tcPr>
          <w:p w:rsidR="001D615C" w:rsidRPr="006F0EAD" w:rsidRDefault="00277A0D" w:rsidP="00C622F0">
            <w:pPr>
              <w:spacing w:after="160"/>
              <w:jc w:val="center"/>
              <w:rPr>
                <w:sz w:val="16"/>
                <w:szCs w:val="16"/>
              </w:rPr>
            </w:pPr>
            <w:r>
              <w:rPr>
                <w:color w:val="000000"/>
                <w:sz w:val="16"/>
                <w:szCs w:val="16"/>
              </w:rPr>
              <w:t>350.743</w:t>
            </w:r>
          </w:p>
        </w:tc>
        <w:tc>
          <w:tcPr>
            <w:tcW w:w="1421" w:type="dxa"/>
            <w:vAlign w:val="bottom"/>
          </w:tcPr>
          <w:p w:rsidR="001D615C" w:rsidRPr="006F0EAD" w:rsidRDefault="00277A0D" w:rsidP="00C622F0">
            <w:pPr>
              <w:spacing w:after="160"/>
              <w:jc w:val="center"/>
              <w:rPr>
                <w:sz w:val="16"/>
                <w:szCs w:val="16"/>
              </w:rPr>
            </w:pPr>
            <w:r>
              <w:rPr>
                <w:color w:val="000000"/>
                <w:sz w:val="16"/>
                <w:szCs w:val="16"/>
              </w:rPr>
              <w:t>410.297</w:t>
            </w:r>
          </w:p>
        </w:tc>
        <w:tc>
          <w:tcPr>
            <w:tcW w:w="1421" w:type="dxa"/>
            <w:vAlign w:val="bottom"/>
          </w:tcPr>
          <w:p w:rsidR="001D615C" w:rsidRPr="006F0EAD" w:rsidRDefault="00277A0D" w:rsidP="00C622F0">
            <w:pPr>
              <w:spacing w:after="160"/>
              <w:jc w:val="center"/>
              <w:rPr>
                <w:sz w:val="16"/>
                <w:szCs w:val="16"/>
              </w:rPr>
            </w:pPr>
            <w:r>
              <w:rPr>
                <w:color w:val="000000"/>
                <w:sz w:val="16"/>
                <w:szCs w:val="16"/>
              </w:rPr>
              <w:t>479.969</w:t>
            </w:r>
          </w:p>
        </w:tc>
        <w:tc>
          <w:tcPr>
            <w:tcW w:w="1421" w:type="dxa"/>
            <w:vAlign w:val="bottom"/>
          </w:tcPr>
          <w:p w:rsidR="001D615C" w:rsidRPr="006F0EAD" w:rsidRDefault="00277A0D" w:rsidP="00C622F0">
            <w:pPr>
              <w:spacing w:after="160"/>
              <w:jc w:val="center"/>
              <w:rPr>
                <w:sz w:val="16"/>
                <w:szCs w:val="16"/>
              </w:rPr>
            </w:pPr>
            <w:r>
              <w:rPr>
                <w:color w:val="000000"/>
                <w:sz w:val="16"/>
                <w:szCs w:val="16"/>
              </w:rPr>
              <w:t>561.478</w:t>
            </w:r>
          </w:p>
        </w:tc>
        <w:tc>
          <w:tcPr>
            <w:tcW w:w="1421" w:type="dxa"/>
            <w:vAlign w:val="bottom"/>
          </w:tcPr>
          <w:p w:rsidR="001D615C" w:rsidRPr="006F0EAD" w:rsidRDefault="00277A0D" w:rsidP="00C622F0">
            <w:pPr>
              <w:spacing w:after="160"/>
              <w:jc w:val="center"/>
              <w:rPr>
                <w:sz w:val="16"/>
                <w:szCs w:val="16"/>
              </w:rPr>
            </w:pPr>
            <w:r>
              <w:rPr>
                <w:color w:val="000000"/>
                <w:sz w:val="16"/>
                <w:szCs w:val="16"/>
              </w:rPr>
              <w:t>656.836</w:t>
            </w:r>
          </w:p>
        </w:tc>
        <w:tc>
          <w:tcPr>
            <w:tcW w:w="1477" w:type="dxa"/>
            <w:vAlign w:val="bottom"/>
          </w:tcPr>
          <w:p w:rsidR="001D615C" w:rsidRPr="006F0EAD" w:rsidRDefault="00277A0D" w:rsidP="00C622F0">
            <w:pPr>
              <w:spacing w:after="160"/>
              <w:jc w:val="center"/>
              <w:rPr>
                <w:sz w:val="16"/>
                <w:szCs w:val="16"/>
              </w:rPr>
            </w:pPr>
            <w:r>
              <w:rPr>
                <w:color w:val="000000"/>
                <w:sz w:val="16"/>
                <w:szCs w:val="16"/>
              </w:rPr>
              <w:t>2.459.323</w:t>
            </w:r>
          </w:p>
        </w:tc>
      </w:tr>
      <w:tr w:rsidR="001D615C" w:rsidRPr="006F0EAD" w:rsidTr="001D615C">
        <w:trPr>
          <w:trHeight w:val="340"/>
          <w:jc w:val="center"/>
        </w:trPr>
        <w:tc>
          <w:tcPr>
            <w:tcW w:w="1556" w:type="dxa"/>
            <w:vAlign w:val="bottom"/>
          </w:tcPr>
          <w:p w:rsidR="001D615C" w:rsidRPr="006F0EAD" w:rsidRDefault="001D615C" w:rsidP="00C622F0">
            <w:pPr>
              <w:spacing w:after="160"/>
              <w:jc w:val="center"/>
              <w:rPr>
                <w:sz w:val="16"/>
                <w:szCs w:val="16"/>
              </w:rPr>
            </w:pPr>
            <w:r w:rsidRPr="006F0EAD">
              <w:rPr>
                <w:sz w:val="16"/>
                <w:szCs w:val="16"/>
              </w:rPr>
              <w:t>HEDEF 4.2.</w:t>
            </w:r>
          </w:p>
        </w:tc>
        <w:tc>
          <w:tcPr>
            <w:tcW w:w="1350" w:type="dxa"/>
            <w:vAlign w:val="bottom"/>
          </w:tcPr>
          <w:p w:rsidR="001D615C" w:rsidRPr="006F0EAD" w:rsidRDefault="00277A0D" w:rsidP="00C622F0">
            <w:pPr>
              <w:spacing w:after="160"/>
              <w:jc w:val="center"/>
              <w:rPr>
                <w:sz w:val="16"/>
                <w:szCs w:val="16"/>
              </w:rPr>
            </w:pPr>
            <w:r>
              <w:rPr>
                <w:color w:val="000000"/>
                <w:sz w:val="16"/>
                <w:szCs w:val="16"/>
              </w:rPr>
              <w:t>290.036</w:t>
            </w:r>
          </w:p>
        </w:tc>
        <w:tc>
          <w:tcPr>
            <w:tcW w:w="1421" w:type="dxa"/>
            <w:vAlign w:val="bottom"/>
          </w:tcPr>
          <w:p w:rsidR="001D615C" w:rsidRPr="006F0EAD" w:rsidRDefault="00277A0D" w:rsidP="00C622F0">
            <w:pPr>
              <w:spacing w:after="160"/>
              <w:jc w:val="center"/>
              <w:rPr>
                <w:sz w:val="16"/>
                <w:szCs w:val="16"/>
              </w:rPr>
            </w:pPr>
            <w:r>
              <w:rPr>
                <w:color w:val="000000"/>
                <w:sz w:val="16"/>
                <w:szCs w:val="16"/>
              </w:rPr>
              <w:t>339.285</w:t>
            </w:r>
          </w:p>
        </w:tc>
        <w:tc>
          <w:tcPr>
            <w:tcW w:w="1421" w:type="dxa"/>
            <w:vAlign w:val="bottom"/>
          </w:tcPr>
          <w:p w:rsidR="001D615C" w:rsidRPr="006F0EAD" w:rsidRDefault="00277A0D" w:rsidP="00C622F0">
            <w:pPr>
              <w:spacing w:after="160"/>
              <w:jc w:val="center"/>
              <w:rPr>
                <w:sz w:val="16"/>
                <w:szCs w:val="16"/>
              </w:rPr>
            </w:pPr>
            <w:r>
              <w:rPr>
                <w:color w:val="000000"/>
                <w:sz w:val="16"/>
                <w:szCs w:val="16"/>
              </w:rPr>
              <w:t>396.898</w:t>
            </w:r>
          </w:p>
        </w:tc>
        <w:tc>
          <w:tcPr>
            <w:tcW w:w="1421" w:type="dxa"/>
            <w:vAlign w:val="bottom"/>
          </w:tcPr>
          <w:p w:rsidR="001D615C" w:rsidRPr="006F0EAD" w:rsidRDefault="00277A0D" w:rsidP="00C622F0">
            <w:pPr>
              <w:spacing w:after="160"/>
              <w:jc w:val="center"/>
              <w:rPr>
                <w:sz w:val="16"/>
                <w:szCs w:val="16"/>
              </w:rPr>
            </w:pPr>
            <w:r>
              <w:rPr>
                <w:color w:val="000000"/>
                <w:sz w:val="16"/>
                <w:szCs w:val="16"/>
              </w:rPr>
              <w:t>464.299</w:t>
            </w:r>
          </w:p>
        </w:tc>
        <w:tc>
          <w:tcPr>
            <w:tcW w:w="1421" w:type="dxa"/>
            <w:vAlign w:val="bottom"/>
          </w:tcPr>
          <w:p w:rsidR="001D615C" w:rsidRPr="006F0EAD" w:rsidRDefault="00277A0D" w:rsidP="00C622F0">
            <w:pPr>
              <w:spacing w:after="160"/>
              <w:jc w:val="center"/>
              <w:rPr>
                <w:sz w:val="16"/>
                <w:szCs w:val="16"/>
              </w:rPr>
            </w:pPr>
            <w:r>
              <w:rPr>
                <w:color w:val="000000"/>
                <w:sz w:val="16"/>
                <w:szCs w:val="16"/>
              </w:rPr>
              <w:t>543.153</w:t>
            </w:r>
          </w:p>
        </w:tc>
        <w:tc>
          <w:tcPr>
            <w:tcW w:w="1477" w:type="dxa"/>
            <w:vAlign w:val="bottom"/>
          </w:tcPr>
          <w:p w:rsidR="001D615C" w:rsidRPr="006F0EAD" w:rsidRDefault="00277A0D" w:rsidP="00C622F0">
            <w:pPr>
              <w:spacing w:after="160"/>
              <w:jc w:val="center"/>
              <w:rPr>
                <w:sz w:val="16"/>
                <w:szCs w:val="16"/>
              </w:rPr>
            </w:pPr>
            <w:r>
              <w:rPr>
                <w:color w:val="000000"/>
                <w:sz w:val="16"/>
                <w:szCs w:val="16"/>
              </w:rPr>
              <w:t>2.033.671</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4.3.</w:t>
            </w:r>
          </w:p>
        </w:tc>
        <w:tc>
          <w:tcPr>
            <w:tcW w:w="1350" w:type="dxa"/>
            <w:vAlign w:val="bottom"/>
          </w:tcPr>
          <w:p w:rsidR="005D0F5C" w:rsidRPr="006F0EAD" w:rsidRDefault="005D0F5C" w:rsidP="00B46BA5">
            <w:pPr>
              <w:spacing w:after="160"/>
              <w:jc w:val="center"/>
              <w:rPr>
                <w:sz w:val="16"/>
                <w:szCs w:val="16"/>
              </w:rPr>
            </w:pPr>
            <w:r>
              <w:rPr>
                <w:color w:val="000000"/>
                <w:sz w:val="16"/>
                <w:szCs w:val="16"/>
              </w:rPr>
              <w:t>33.725</w:t>
            </w:r>
          </w:p>
        </w:tc>
        <w:tc>
          <w:tcPr>
            <w:tcW w:w="1421" w:type="dxa"/>
            <w:vAlign w:val="bottom"/>
          </w:tcPr>
          <w:p w:rsidR="005D0F5C" w:rsidRPr="006F0EAD" w:rsidRDefault="005D0F5C" w:rsidP="00B46BA5">
            <w:pPr>
              <w:spacing w:after="160"/>
              <w:jc w:val="center"/>
              <w:rPr>
                <w:sz w:val="16"/>
                <w:szCs w:val="16"/>
              </w:rPr>
            </w:pPr>
            <w:r>
              <w:rPr>
                <w:color w:val="000000"/>
                <w:sz w:val="16"/>
                <w:szCs w:val="16"/>
              </w:rPr>
              <w:t>39.451</w:t>
            </w:r>
          </w:p>
        </w:tc>
        <w:tc>
          <w:tcPr>
            <w:tcW w:w="1421" w:type="dxa"/>
            <w:vAlign w:val="bottom"/>
          </w:tcPr>
          <w:p w:rsidR="005D0F5C" w:rsidRPr="006F0EAD" w:rsidRDefault="005D0F5C" w:rsidP="00B46BA5">
            <w:pPr>
              <w:spacing w:after="160"/>
              <w:jc w:val="center"/>
              <w:rPr>
                <w:sz w:val="16"/>
                <w:szCs w:val="16"/>
              </w:rPr>
            </w:pPr>
            <w:r>
              <w:rPr>
                <w:color w:val="000000"/>
                <w:sz w:val="16"/>
                <w:szCs w:val="16"/>
              </w:rPr>
              <w:t>46.151</w:t>
            </w:r>
          </w:p>
        </w:tc>
        <w:tc>
          <w:tcPr>
            <w:tcW w:w="1421" w:type="dxa"/>
            <w:vAlign w:val="bottom"/>
          </w:tcPr>
          <w:p w:rsidR="005D0F5C" w:rsidRPr="006F0EAD" w:rsidRDefault="005D0F5C" w:rsidP="00B46BA5">
            <w:pPr>
              <w:spacing w:after="160"/>
              <w:jc w:val="center"/>
              <w:rPr>
                <w:sz w:val="16"/>
                <w:szCs w:val="16"/>
              </w:rPr>
            </w:pPr>
            <w:r>
              <w:rPr>
                <w:color w:val="000000"/>
                <w:sz w:val="16"/>
                <w:szCs w:val="16"/>
              </w:rPr>
              <w:t>53.988</w:t>
            </w:r>
          </w:p>
        </w:tc>
        <w:tc>
          <w:tcPr>
            <w:tcW w:w="1421" w:type="dxa"/>
            <w:vAlign w:val="bottom"/>
          </w:tcPr>
          <w:p w:rsidR="005D0F5C" w:rsidRPr="006F0EAD" w:rsidRDefault="005D0F5C" w:rsidP="00B46BA5">
            <w:pPr>
              <w:spacing w:after="160"/>
              <w:jc w:val="center"/>
              <w:rPr>
                <w:sz w:val="16"/>
                <w:szCs w:val="16"/>
              </w:rPr>
            </w:pPr>
            <w:r>
              <w:rPr>
                <w:color w:val="000000"/>
                <w:sz w:val="16"/>
                <w:szCs w:val="16"/>
              </w:rPr>
              <w:t>63.158</w:t>
            </w:r>
          </w:p>
        </w:tc>
        <w:tc>
          <w:tcPr>
            <w:tcW w:w="1477" w:type="dxa"/>
            <w:vAlign w:val="bottom"/>
          </w:tcPr>
          <w:p w:rsidR="005D0F5C" w:rsidRPr="006F0EAD" w:rsidRDefault="005D0F5C" w:rsidP="00C622F0">
            <w:pPr>
              <w:spacing w:after="160"/>
              <w:jc w:val="center"/>
              <w:rPr>
                <w:sz w:val="16"/>
                <w:szCs w:val="16"/>
              </w:rPr>
            </w:pPr>
            <w:r>
              <w:rPr>
                <w:color w:val="000000"/>
                <w:sz w:val="16"/>
                <w:szCs w:val="16"/>
              </w:rPr>
              <w:t>236.473</w:t>
            </w:r>
          </w:p>
        </w:tc>
      </w:tr>
      <w:tr w:rsidR="005D0F5C" w:rsidRPr="006F0EAD" w:rsidTr="001D615C">
        <w:trPr>
          <w:trHeight w:val="340"/>
          <w:jc w:val="center"/>
        </w:trPr>
        <w:tc>
          <w:tcPr>
            <w:tcW w:w="1556" w:type="dxa"/>
            <w:vAlign w:val="bottom"/>
          </w:tcPr>
          <w:p w:rsidR="005D0F5C" w:rsidRPr="006F0EAD" w:rsidRDefault="005D0F5C" w:rsidP="00C622F0">
            <w:pPr>
              <w:spacing w:after="0"/>
              <w:jc w:val="center"/>
              <w:rPr>
                <w:b/>
                <w:szCs w:val="24"/>
              </w:rPr>
            </w:pPr>
            <w:r w:rsidRPr="006F0EAD">
              <w:rPr>
                <w:b/>
                <w:szCs w:val="24"/>
              </w:rPr>
              <w:t>AMAÇ 5</w:t>
            </w:r>
          </w:p>
        </w:tc>
        <w:tc>
          <w:tcPr>
            <w:tcW w:w="1350" w:type="dxa"/>
            <w:vAlign w:val="bottom"/>
          </w:tcPr>
          <w:p w:rsidR="005D0F5C" w:rsidRPr="006F0EAD" w:rsidRDefault="00B33F21" w:rsidP="00C622F0">
            <w:pPr>
              <w:spacing w:after="160"/>
              <w:jc w:val="center"/>
              <w:rPr>
                <w:b/>
                <w:szCs w:val="24"/>
              </w:rPr>
            </w:pPr>
            <w:r>
              <w:rPr>
                <w:b/>
                <w:color w:val="000000"/>
                <w:szCs w:val="24"/>
              </w:rPr>
              <w:t>384.916</w:t>
            </w:r>
          </w:p>
        </w:tc>
        <w:tc>
          <w:tcPr>
            <w:tcW w:w="1421" w:type="dxa"/>
            <w:vAlign w:val="bottom"/>
          </w:tcPr>
          <w:p w:rsidR="005D0F5C" w:rsidRPr="006F0EAD" w:rsidRDefault="00B33F21" w:rsidP="00C622F0">
            <w:pPr>
              <w:spacing w:after="160"/>
              <w:jc w:val="center"/>
              <w:rPr>
                <w:b/>
                <w:szCs w:val="24"/>
              </w:rPr>
            </w:pPr>
            <w:r>
              <w:rPr>
                <w:b/>
                <w:color w:val="000000"/>
                <w:szCs w:val="24"/>
              </w:rPr>
              <w:t>450.274</w:t>
            </w:r>
          </w:p>
        </w:tc>
        <w:tc>
          <w:tcPr>
            <w:tcW w:w="1421" w:type="dxa"/>
            <w:vAlign w:val="bottom"/>
          </w:tcPr>
          <w:p w:rsidR="005D0F5C" w:rsidRPr="006F0EAD" w:rsidRDefault="00B33F21" w:rsidP="00C622F0">
            <w:pPr>
              <w:spacing w:after="160"/>
              <w:jc w:val="center"/>
              <w:rPr>
                <w:b/>
                <w:szCs w:val="24"/>
              </w:rPr>
            </w:pPr>
            <w:r>
              <w:rPr>
                <w:b/>
                <w:color w:val="000000"/>
                <w:szCs w:val="24"/>
              </w:rPr>
              <w:t>526.735</w:t>
            </w:r>
          </w:p>
        </w:tc>
        <w:tc>
          <w:tcPr>
            <w:tcW w:w="1421" w:type="dxa"/>
            <w:vAlign w:val="bottom"/>
          </w:tcPr>
          <w:p w:rsidR="005D0F5C" w:rsidRPr="006F0EAD" w:rsidRDefault="00C12615" w:rsidP="00C622F0">
            <w:pPr>
              <w:spacing w:after="160"/>
              <w:jc w:val="center"/>
              <w:rPr>
                <w:b/>
                <w:szCs w:val="24"/>
              </w:rPr>
            </w:pPr>
            <w:r>
              <w:rPr>
                <w:b/>
                <w:color w:val="000000"/>
                <w:szCs w:val="24"/>
              </w:rPr>
              <w:t>616.187</w:t>
            </w:r>
          </w:p>
        </w:tc>
        <w:tc>
          <w:tcPr>
            <w:tcW w:w="1421" w:type="dxa"/>
            <w:vAlign w:val="bottom"/>
          </w:tcPr>
          <w:p w:rsidR="005D0F5C" w:rsidRPr="006F0EAD" w:rsidRDefault="00C12615" w:rsidP="00C622F0">
            <w:pPr>
              <w:spacing w:after="160"/>
              <w:jc w:val="center"/>
              <w:rPr>
                <w:b/>
                <w:szCs w:val="24"/>
              </w:rPr>
            </w:pPr>
            <w:r>
              <w:rPr>
                <w:b/>
                <w:color w:val="000000"/>
                <w:szCs w:val="24"/>
              </w:rPr>
              <w:t>720.937</w:t>
            </w:r>
          </w:p>
        </w:tc>
        <w:tc>
          <w:tcPr>
            <w:tcW w:w="1477" w:type="dxa"/>
            <w:vAlign w:val="bottom"/>
          </w:tcPr>
          <w:p w:rsidR="005D0F5C" w:rsidRPr="006F0EAD" w:rsidRDefault="00C12615" w:rsidP="00C622F0">
            <w:pPr>
              <w:spacing w:after="160"/>
              <w:jc w:val="center"/>
              <w:rPr>
                <w:b/>
                <w:szCs w:val="24"/>
              </w:rPr>
            </w:pPr>
            <w:r>
              <w:rPr>
                <w:b/>
                <w:color w:val="000000"/>
                <w:szCs w:val="24"/>
              </w:rPr>
              <w:t>2.699.049</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5.1.</w:t>
            </w:r>
          </w:p>
        </w:tc>
        <w:tc>
          <w:tcPr>
            <w:tcW w:w="1350" w:type="dxa"/>
            <w:vAlign w:val="bottom"/>
          </w:tcPr>
          <w:p w:rsidR="005D0F5C" w:rsidRPr="006F0EAD" w:rsidRDefault="005D0F5C" w:rsidP="00B46BA5">
            <w:pPr>
              <w:spacing w:after="160"/>
              <w:jc w:val="center"/>
              <w:rPr>
                <w:sz w:val="16"/>
                <w:szCs w:val="16"/>
              </w:rPr>
            </w:pPr>
            <w:r>
              <w:rPr>
                <w:color w:val="000000"/>
                <w:sz w:val="16"/>
                <w:szCs w:val="16"/>
              </w:rPr>
              <w:t>62.660</w:t>
            </w:r>
          </w:p>
        </w:tc>
        <w:tc>
          <w:tcPr>
            <w:tcW w:w="1421" w:type="dxa"/>
            <w:vAlign w:val="bottom"/>
          </w:tcPr>
          <w:p w:rsidR="005D0F5C" w:rsidRPr="006F0EAD" w:rsidRDefault="005D0F5C" w:rsidP="00B46BA5">
            <w:pPr>
              <w:spacing w:after="160"/>
              <w:jc w:val="center"/>
              <w:rPr>
                <w:sz w:val="16"/>
                <w:szCs w:val="16"/>
              </w:rPr>
            </w:pPr>
            <w:r>
              <w:rPr>
                <w:color w:val="000000"/>
                <w:sz w:val="16"/>
                <w:szCs w:val="16"/>
              </w:rPr>
              <w:t>73.300</w:t>
            </w:r>
          </w:p>
        </w:tc>
        <w:tc>
          <w:tcPr>
            <w:tcW w:w="1421" w:type="dxa"/>
            <w:vAlign w:val="bottom"/>
          </w:tcPr>
          <w:p w:rsidR="005D0F5C" w:rsidRPr="006F0EAD" w:rsidRDefault="005D0F5C" w:rsidP="00B46BA5">
            <w:pPr>
              <w:spacing w:after="160"/>
              <w:jc w:val="center"/>
              <w:rPr>
                <w:sz w:val="16"/>
                <w:szCs w:val="16"/>
              </w:rPr>
            </w:pPr>
            <w:r>
              <w:rPr>
                <w:color w:val="000000"/>
                <w:sz w:val="16"/>
                <w:szCs w:val="16"/>
              </w:rPr>
              <w:t>85.747</w:t>
            </w:r>
          </w:p>
        </w:tc>
        <w:tc>
          <w:tcPr>
            <w:tcW w:w="1421" w:type="dxa"/>
            <w:vAlign w:val="bottom"/>
          </w:tcPr>
          <w:p w:rsidR="005D0F5C" w:rsidRPr="006F0EAD" w:rsidRDefault="005D0F5C" w:rsidP="00B46BA5">
            <w:pPr>
              <w:spacing w:after="160"/>
              <w:jc w:val="center"/>
              <w:rPr>
                <w:sz w:val="16"/>
                <w:szCs w:val="16"/>
              </w:rPr>
            </w:pPr>
            <w:r>
              <w:rPr>
                <w:color w:val="000000"/>
                <w:sz w:val="16"/>
                <w:szCs w:val="16"/>
              </w:rPr>
              <w:t>100.309</w:t>
            </w:r>
          </w:p>
        </w:tc>
        <w:tc>
          <w:tcPr>
            <w:tcW w:w="1421" w:type="dxa"/>
            <w:vAlign w:val="bottom"/>
          </w:tcPr>
          <w:p w:rsidR="005D0F5C" w:rsidRPr="006F0EAD" w:rsidRDefault="005D0F5C" w:rsidP="00B46BA5">
            <w:pPr>
              <w:spacing w:after="160"/>
              <w:jc w:val="center"/>
              <w:rPr>
                <w:sz w:val="16"/>
                <w:szCs w:val="16"/>
              </w:rPr>
            </w:pPr>
            <w:r>
              <w:rPr>
                <w:color w:val="000000"/>
                <w:sz w:val="16"/>
                <w:szCs w:val="16"/>
              </w:rPr>
              <w:t>117.348</w:t>
            </w:r>
          </w:p>
        </w:tc>
        <w:tc>
          <w:tcPr>
            <w:tcW w:w="1477" w:type="dxa"/>
            <w:vAlign w:val="bottom"/>
          </w:tcPr>
          <w:p w:rsidR="005D0F5C" w:rsidRPr="006F0EAD" w:rsidRDefault="005D0F5C" w:rsidP="00C622F0">
            <w:pPr>
              <w:spacing w:after="160"/>
              <w:jc w:val="center"/>
              <w:rPr>
                <w:sz w:val="16"/>
                <w:szCs w:val="16"/>
              </w:rPr>
            </w:pPr>
            <w:r>
              <w:rPr>
                <w:color w:val="000000"/>
                <w:sz w:val="16"/>
                <w:szCs w:val="16"/>
              </w:rPr>
              <w:t>439.364</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5.2.</w:t>
            </w:r>
          </w:p>
        </w:tc>
        <w:tc>
          <w:tcPr>
            <w:tcW w:w="1350" w:type="dxa"/>
            <w:vAlign w:val="bottom"/>
          </w:tcPr>
          <w:p w:rsidR="005D0F5C" w:rsidRPr="006F0EAD" w:rsidRDefault="005D0F5C" w:rsidP="00C622F0">
            <w:pPr>
              <w:spacing w:after="160"/>
              <w:jc w:val="center"/>
              <w:rPr>
                <w:sz w:val="16"/>
                <w:szCs w:val="16"/>
              </w:rPr>
            </w:pPr>
            <w:r>
              <w:rPr>
                <w:color w:val="000000"/>
                <w:sz w:val="16"/>
                <w:szCs w:val="16"/>
              </w:rPr>
              <w:t>250.643</w:t>
            </w:r>
          </w:p>
        </w:tc>
        <w:tc>
          <w:tcPr>
            <w:tcW w:w="1421" w:type="dxa"/>
            <w:vAlign w:val="bottom"/>
          </w:tcPr>
          <w:p w:rsidR="005D0F5C" w:rsidRPr="006F0EAD" w:rsidRDefault="005D0F5C" w:rsidP="00C622F0">
            <w:pPr>
              <w:spacing w:after="160"/>
              <w:jc w:val="center"/>
              <w:rPr>
                <w:sz w:val="16"/>
                <w:szCs w:val="16"/>
              </w:rPr>
            </w:pPr>
            <w:r>
              <w:rPr>
                <w:color w:val="000000"/>
                <w:sz w:val="16"/>
                <w:szCs w:val="16"/>
              </w:rPr>
              <w:t>293.202</w:t>
            </w:r>
          </w:p>
        </w:tc>
        <w:tc>
          <w:tcPr>
            <w:tcW w:w="1421" w:type="dxa"/>
            <w:vAlign w:val="bottom"/>
          </w:tcPr>
          <w:p w:rsidR="005D0F5C" w:rsidRPr="006F0EAD" w:rsidRDefault="005D0F5C" w:rsidP="00C622F0">
            <w:pPr>
              <w:spacing w:after="160"/>
              <w:jc w:val="center"/>
              <w:rPr>
                <w:sz w:val="16"/>
                <w:szCs w:val="16"/>
              </w:rPr>
            </w:pPr>
            <w:r>
              <w:rPr>
                <w:color w:val="000000"/>
                <w:sz w:val="16"/>
                <w:szCs w:val="16"/>
              </w:rPr>
              <w:t>342.990</w:t>
            </w:r>
          </w:p>
        </w:tc>
        <w:tc>
          <w:tcPr>
            <w:tcW w:w="1421" w:type="dxa"/>
            <w:vAlign w:val="bottom"/>
          </w:tcPr>
          <w:p w:rsidR="005D0F5C" w:rsidRPr="006F0EAD" w:rsidRDefault="005D0F5C" w:rsidP="00C622F0">
            <w:pPr>
              <w:spacing w:after="160"/>
              <w:jc w:val="center"/>
              <w:rPr>
                <w:sz w:val="16"/>
                <w:szCs w:val="16"/>
              </w:rPr>
            </w:pPr>
            <w:r>
              <w:rPr>
                <w:color w:val="000000"/>
                <w:sz w:val="16"/>
                <w:szCs w:val="16"/>
              </w:rPr>
              <w:t>401.238</w:t>
            </w:r>
          </w:p>
        </w:tc>
        <w:tc>
          <w:tcPr>
            <w:tcW w:w="1421" w:type="dxa"/>
            <w:vAlign w:val="bottom"/>
          </w:tcPr>
          <w:p w:rsidR="005D0F5C" w:rsidRPr="006F0EAD" w:rsidRDefault="005D0F5C" w:rsidP="00C622F0">
            <w:pPr>
              <w:spacing w:after="160"/>
              <w:jc w:val="center"/>
              <w:rPr>
                <w:sz w:val="16"/>
                <w:szCs w:val="16"/>
              </w:rPr>
            </w:pPr>
            <w:r>
              <w:rPr>
                <w:color w:val="000000"/>
                <w:sz w:val="16"/>
                <w:szCs w:val="16"/>
              </w:rPr>
              <w:t>469.382</w:t>
            </w:r>
          </w:p>
        </w:tc>
        <w:tc>
          <w:tcPr>
            <w:tcW w:w="1477" w:type="dxa"/>
            <w:vAlign w:val="bottom"/>
          </w:tcPr>
          <w:p w:rsidR="005D0F5C" w:rsidRPr="006F0EAD" w:rsidRDefault="005D0F5C" w:rsidP="00C622F0">
            <w:pPr>
              <w:spacing w:after="160"/>
              <w:jc w:val="center"/>
              <w:rPr>
                <w:sz w:val="16"/>
                <w:szCs w:val="16"/>
              </w:rPr>
            </w:pPr>
            <w:r>
              <w:rPr>
                <w:color w:val="000000"/>
                <w:sz w:val="16"/>
                <w:szCs w:val="16"/>
              </w:rPr>
              <w:t>1.757.455</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5.3.</w:t>
            </w:r>
          </w:p>
        </w:tc>
        <w:tc>
          <w:tcPr>
            <w:tcW w:w="1350" w:type="dxa"/>
            <w:vAlign w:val="bottom"/>
          </w:tcPr>
          <w:p w:rsidR="005D0F5C" w:rsidRPr="006F0EAD" w:rsidRDefault="005D0F5C" w:rsidP="00C622F0">
            <w:pPr>
              <w:spacing w:after="160"/>
              <w:jc w:val="center"/>
              <w:rPr>
                <w:sz w:val="16"/>
                <w:szCs w:val="16"/>
              </w:rPr>
            </w:pPr>
            <w:r>
              <w:rPr>
                <w:color w:val="000000"/>
                <w:sz w:val="16"/>
                <w:szCs w:val="16"/>
              </w:rPr>
              <w:t>134.273</w:t>
            </w:r>
          </w:p>
        </w:tc>
        <w:tc>
          <w:tcPr>
            <w:tcW w:w="1421" w:type="dxa"/>
            <w:vAlign w:val="bottom"/>
          </w:tcPr>
          <w:p w:rsidR="005D0F5C" w:rsidRPr="006F0EAD" w:rsidRDefault="005D0F5C" w:rsidP="00C622F0">
            <w:pPr>
              <w:spacing w:after="160"/>
              <w:jc w:val="center"/>
              <w:rPr>
                <w:sz w:val="16"/>
                <w:szCs w:val="16"/>
              </w:rPr>
            </w:pPr>
            <w:r>
              <w:rPr>
                <w:color w:val="000000"/>
                <w:sz w:val="16"/>
                <w:szCs w:val="16"/>
              </w:rPr>
              <w:t>157.072</w:t>
            </w:r>
          </w:p>
        </w:tc>
        <w:tc>
          <w:tcPr>
            <w:tcW w:w="1421" w:type="dxa"/>
            <w:vAlign w:val="bottom"/>
          </w:tcPr>
          <w:p w:rsidR="005D0F5C" w:rsidRPr="006F0EAD" w:rsidRDefault="005D0F5C" w:rsidP="00C622F0">
            <w:pPr>
              <w:spacing w:after="160"/>
              <w:jc w:val="center"/>
              <w:rPr>
                <w:sz w:val="16"/>
                <w:szCs w:val="16"/>
              </w:rPr>
            </w:pPr>
            <w:r>
              <w:rPr>
                <w:color w:val="000000"/>
                <w:sz w:val="16"/>
                <w:szCs w:val="16"/>
              </w:rPr>
              <w:t>183.745</w:t>
            </w:r>
          </w:p>
        </w:tc>
        <w:tc>
          <w:tcPr>
            <w:tcW w:w="1421" w:type="dxa"/>
            <w:vAlign w:val="bottom"/>
          </w:tcPr>
          <w:p w:rsidR="005D0F5C" w:rsidRPr="006F0EAD" w:rsidRDefault="005D0F5C" w:rsidP="00C622F0">
            <w:pPr>
              <w:spacing w:after="160"/>
              <w:jc w:val="center"/>
              <w:rPr>
                <w:sz w:val="16"/>
                <w:szCs w:val="16"/>
              </w:rPr>
            </w:pPr>
            <w:r>
              <w:rPr>
                <w:color w:val="000000"/>
                <w:sz w:val="16"/>
                <w:szCs w:val="16"/>
              </w:rPr>
              <w:t>214.949</w:t>
            </w:r>
          </w:p>
        </w:tc>
        <w:tc>
          <w:tcPr>
            <w:tcW w:w="1421" w:type="dxa"/>
            <w:vAlign w:val="bottom"/>
          </w:tcPr>
          <w:p w:rsidR="005D0F5C" w:rsidRPr="006F0EAD" w:rsidRDefault="005D0F5C" w:rsidP="00C622F0">
            <w:pPr>
              <w:spacing w:after="160"/>
              <w:jc w:val="center"/>
              <w:rPr>
                <w:sz w:val="16"/>
                <w:szCs w:val="16"/>
              </w:rPr>
            </w:pPr>
            <w:r>
              <w:rPr>
                <w:color w:val="000000"/>
                <w:sz w:val="16"/>
                <w:szCs w:val="16"/>
              </w:rPr>
              <w:t>251.555</w:t>
            </w:r>
          </w:p>
        </w:tc>
        <w:tc>
          <w:tcPr>
            <w:tcW w:w="1477" w:type="dxa"/>
            <w:vAlign w:val="bottom"/>
          </w:tcPr>
          <w:p w:rsidR="005D0F5C" w:rsidRPr="006F0EAD" w:rsidRDefault="005D0F5C" w:rsidP="00C622F0">
            <w:pPr>
              <w:spacing w:after="160"/>
              <w:jc w:val="center"/>
              <w:rPr>
                <w:sz w:val="16"/>
                <w:szCs w:val="16"/>
              </w:rPr>
            </w:pPr>
            <w:r>
              <w:rPr>
                <w:color w:val="000000"/>
                <w:sz w:val="16"/>
                <w:szCs w:val="16"/>
              </w:rPr>
              <w:t>941.494</w:t>
            </w:r>
          </w:p>
        </w:tc>
      </w:tr>
      <w:tr w:rsidR="005D0F5C" w:rsidRPr="006F0EAD" w:rsidTr="001D615C">
        <w:trPr>
          <w:trHeight w:val="340"/>
          <w:jc w:val="center"/>
        </w:trPr>
        <w:tc>
          <w:tcPr>
            <w:tcW w:w="1556" w:type="dxa"/>
            <w:vAlign w:val="bottom"/>
          </w:tcPr>
          <w:p w:rsidR="005D0F5C" w:rsidRPr="006F0EAD" w:rsidRDefault="005D0F5C" w:rsidP="00C622F0">
            <w:pPr>
              <w:spacing w:after="0"/>
              <w:jc w:val="center"/>
              <w:rPr>
                <w:b/>
                <w:szCs w:val="24"/>
              </w:rPr>
            </w:pPr>
            <w:r w:rsidRPr="006F0EAD">
              <w:rPr>
                <w:b/>
                <w:szCs w:val="24"/>
              </w:rPr>
              <w:t>AMAÇ 6</w:t>
            </w:r>
          </w:p>
        </w:tc>
        <w:tc>
          <w:tcPr>
            <w:tcW w:w="1350" w:type="dxa"/>
            <w:vAlign w:val="bottom"/>
          </w:tcPr>
          <w:p w:rsidR="005D0F5C" w:rsidRPr="006F0EAD" w:rsidRDefault="00C12615" w:rsidP="00C622F0">
            <w:pPr>
              <w:spacing w:after="160"/>
              <w:jc w:val="center"/>
              <w:rPr>
                <w:b/>
                <w:szCs w:val="24"/>
              </w:rPr>
            </w:pPr>
            <w:r>
              <w:rPr>
                <w:b/>
                <w:color w:val="000000"/>
                <w:szCs w:val="24"/>
              </w:rPr>
              <w:t>413.112</w:t>
            </w:r>
          </w:p>
        </w:tc>
        <w:tc>
          <w:tcPr>
            <w:tcW w:w="1421" w:type="dxa"/>
            <w:vAlign w:val="bottom"/>
          </w:tcPr>
          <w:p w:rsidR="005D0F5C" w:rsidRPr="006F0EAD" w:rsidRDefault="00C12615" w:rsidP="00C622F0">
            <w:pPr>
              <w:spacing w:after="160"/>
              <w:jc w:val="center"/>
              <w:rPr>
                <w:b/>
                <w:szCs w:val="24"/>
              </w:rPr>
            </w:pPr>
            <w:r>
              <w:rPr>
                <w:b/>
                <w:color w:val="000000"/>
                <w:szCs w:val="24"/>
              </w:rPr>
              <w:t>848.428</w:t>
            </w:r>
          </w:p>
        </w:tc>
        <w:tc>
          <w:tcPr>
            <w:tcW w:w="1421" w:type="dxa"/>
            <w:vAlign w:val="bottom"/>
          </w:tcPr>
          <w:p w:rsidR="005D0F5C" w:rsidRPr="006F0EAD" w:rsidRDefault="00C12615" w:rsidP="00C622F0">
            <w:pPr>
              <w:spacing w:after="160"/>
              <w:jc w:val="center"/>
              <w:rPr>
                <w:b/>
                <w:szCs w:val="24"/>
              </w:rPr>
            </w:pPr>
            <w:r>
              <w:rPr>
                <w:b/>
                <w:color w:val="000000"/>
                <w:szCs w:val="24"/>
              </w:rPr>
              <w:t>566.690</w:t>
            </w:r>
          </w:p>
        </w:tc>
        <w:tc>
          <w:tcPr>
            <w:tcW w:w="1421" w:type="dxa"/>
            <w:vAlign w:val="bottom"/>
          </w:tcPr>
          <w:p w:rsidR="005D0F5C" w:rsidRPr="006F0EAD" w:rsidRDefault="00C12615" w:rsidP="00C622F0">
            <w:pPr>
              <w:spacing w:after="160"/>
              <w:jc w:val="center"/>
              <w:rPr>
                <w:b/>
                <w:szCs w:val="24"/>
              </w:rPr>
            </w:pPr>
            <w:r>
              <w:rPr>
                <w:b/>
                <w:color w:val="000000"/>
                <w:szCs w:val="24"/>
              </w:rPr>
              <w:t>662.921</w:t>
            </w:r>
          </w:p>
        </w:tc>
        <w:tc>
          <w:tcPr>
            <w:tcW w:w="1421" w:type="dxa"/>
            <w:vAlign w:val="bottom"/>
          </w:tcPr>
          <w:p w:rsidR="005D0F5C" w:rsidRPr="006F0EAD" w:rsidRDefault="00C12615" w:rsidP="00C622F0">
            <w:pPr>
              <w:spacing w:after="160"/>
              <w:jc w:val="center"/>
              <w:rPr>
                <w:b/>
                <w:szCs w:val="24"/>
              </w:rPr>
            </w:pPr>
            <w:r>
              <w:rPr>
                <w:b/>
                <w:color w:val="000000"/>
                <w:szCs w:val="24"/>
              </w:rPr>
              <w:t>776.518</w:t>
            </w:r>
          </w:p>
        </w:tc>
        <w:tc>
          <w:tcPr>
            <w:tcW w:w="1477" w:type="dxa"/>
            <w:vAlign w:val="bottom"/>
          </w:tcPr>
          <w:p w:rsidR="005D0F5C" w:rsidRPr="006F0EAD" w:rsidRDefault="00C12615" w:rsidP="00C622F0">
            <w:pPr>
              <w:spacing w:after="160"/>
              <w:jc w:val="center"/>
              <w:rPr>
                <w:b/>
                <w:szCs w:val="24"/>
              </w:rPr>
            </w:pPr>
            <w:r>
              <w:rPr>
                <w:b/>
                <w:color w:val="000000"/>
                <w:szCs w:val="24"/>
              </w:rPr>
              <w:t>2.903.669</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6.1.</w:t>
            </w:r>
          </w:p>
        </w:tc>
        <w:tc>
          <w:tcPr>
            <w:tcW w:w="1350" w:type="dxa"/>
            <w:vAlign w:val="bottom"/>
          </w:tcPr>
          <w:p w:rsidR="005D0F5C" w:rsidRPr="006F0EAD" w:rsidRDefault="005D0F5C" w:rsidP="00B46BA5">
            <w:pPr>
              <w:spacing w:after="160"/>
              <w:jc w:val="center"/>
              <w:rPr>
                <w:sz w:val="16"/>
                <w:szCs w:val="16"/>
              </w:rPr>
            </w:pPr>
            <w:r>
              <w:rPr>
                <w:color w:val="000000"/>
                <w:sz w:val="16"/>
                <w:szCs w:val="16"/>
              </w:rPr>
              <w:t>82.822</w:t>
            </w:r>
          </w:p>
        </w:tc>
        <w:tc>
          <w:tcPr>
            <w:tcW w:w="1421" w:type="dxa"/>
            <w:vAlign w:val="bottom"/>
          </w:tcPr>
          <w:p w:rsidR="005D0F5C" w:rsidRPr="006F0EAD" w:rsidRDefault="005D0F5C" w:rsidP="00B46BA5">
            <w:pPr>
              <w:spacing w:after="160"/>
              <w:jc w:val="center"/>
              <w:rPr>
                <w:sz w:val="16"/>
                <w:szCs w:val="16"/>
              </w:rPr>
            </w:pPr>
            <w:r>
              <w:rPr>
                <w:color w:val="000000"/>
                <w:sz w:val="16"/>
                <w:szCs w:val="16"/>
              </w:rPr>
              <w:t>96.886</w:t>
            </w:r>
          </w:p>
        </w:tc>
        <w:tc>
          <w:tcPr>
            <w:tcW w:w="1421" w:type="dxa"/>
            <w:vAlign w:val="bottom"/>
          </w:tcPr>
          <w:p w:rsidR="005D0F5C" w:rsidRPr="006F0EAD" w:rsidRDefault="005D0F5C" w:rsidP="00B46BA5">
            <w:pPr>
              <w:spacing w:after="160"/>
              <w:jc w:val="center"/>
              <w:rPr>
                <w:sz w:val="16"/>
                <w:szCs w:val="16"/>
              </w:rPr>
            </w:pPr>
            <w:r>
              <w:rPr>
                <w:color w:val="000000"/>
                <w:sz w:val="16"/>
                <w:szCs w:val="16"/>
              </w:rPr>
              <w:t>113.338</w:t>
            </w:r>
          </w:p>
        </w:tc>
        <w:tc>
          <w:tcPr>
            <w:tcW w:w="1421" w:type="dxa"/>
            <w:vAlign w:val="bottom"/>
          </w:tcPr>
          <w:p w:rsidR="005D0F5C" w:rsidRPr="006F0EAD" w:rsidRDefault="005D0F5C" w:rsidP="00B46BA5">
            <w:pPr>
              <w:spacing w:after="160"/>
              <w:jc w:val="center"/>
              <w:rPr>
                <w:sz w:val="16"/>
                <w:szCs w:val="16"/>
              </w:rPr>
            </w:pPr>
            <w:r>
              <w:rPr>
                <w:color w:val="000000"/>
                <w:sz w:val="16"/>
                <w:szCs w:val="16"/>
              </w:rPr>
              <w:t>132.581</w:t>
            </w:r>
          </w:p>
        </w:tc>
        <w:tc>
          <w:tcPr>
            <w:tcW w:w="1421" w:type="dxa"/>
            <w:vAlign w:val="bottom"/>
          </w:tcPr>
          <w:p w:rsidR="005D0F5C" w:rsidRPr="006F0EAD" w:rsidRDefault="005D0F5C" w:rsidP="00B46BA5">
            <w:pPr>
              <w:spacing w:after="160"/>
              <w:jc w:val="center"/>
              <w:rPr>
                <w:sz w:val="16"/>
                <w:szCs w:val="16"/>
              </w:rPr>
            </w:pPr>
            <w:r>
              <w:rPr>
                <w:color w:val="000000"/>
                <w:sz w:val="16"/>
                <w:szCs w:val="16"/>
              </w:rPr>
              <w:t>155.103</w:t>
            </w:r>
          </w:p>
        </w:tc>
        <w:tc>
          <w:tcPr>
            <w:tcW w:w="1477" w:type="dxa"/>
            <w:vAlign w:val="bottom"/>
          </w:tcPr>
          <w:p w:rsidR="005D0F5C" w:rsidRPr="006F0EAD" w:rsidRDefault="005D0F5C" w:rsidP="00C622F0">
            <w:pPr>
              <w:spacing w:after="160"/>
              <w:jc w:val="center"/>
              <w:rPr>
                <w:sz w:val="16"/>
                <w:szCs w:val="16"/>
              </w:rPr>
            </w:pPr>
            <w:r>
              <w:rPr>
                <w:color w:val="000000"/>
                <w:sz w:val="16"/>
                <w:szCs w:val="16"/>
              </w:rPr>
              <w:t>580.730</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6.2.</w:t>
            </w:r>
          </w:p>
        </w:tc>
        <w:tc>
          <w:tcPr>
            <w:tcW w:w="1350" w:type="dxa"/>
            <w:vAlign w:val="bottom"/>
          </w:tcPr>
          <w:p w:rsidR="005D0F5C" w:rsidRPr="006F0EAD" w:rsidRDefault="005D0F5C" w:rsidP="00C622F0">
            <w:pPr>
              <w:spacing w:after="160"/>
              <w:jc w:val="center"/>
              <w:rPr>
                <w:sz w:val="16"/>
                <w:szCs w:val="16"/>
              </w:rPr>
            </w:pPr>
            <w:r>
              <w:rPr>
                <w:color w:val="000000"/>
                <w:sz w:val="16"/>
                <w:szCs w:val="16"/>
              </w:rPr>
              <w:t>78.681</w:t>
            </w:r>
          </w:p>
        </w:tc>
        <w:tc>
          <w:tcPr>
            <w:tcW w:w="1421" w:type="dxa"/>
            <w:vAlign w:val="bottom"/>
          </w:tcPr>
          <w:p w:rsidR="005D0F5C" w:rsidRPr="006F0EAD" w:rsidRDefault="005D0F5C" w:rsidP="00C622F0">
            <w:pPr>
              <w:spacing w:after="160"/>
              <w:jc w:val="center"/>
              <w:rPr>
                <w:sz w:val="16"/>
                <w:szCs w:val="16"/>
              </w:rPr>
            </w:pPr>
            <w:r>
              <w:rPr>
                <w:color w:val="000000"/>
                <w:sz w:val="16"/>
                <w:szCs w:val="16"/>
              </w:rPr>
              <w:t>92.041</w:t>
            </w:r>
          </w:p>
        </w:tc>
        <w:tc>
          <w:tcPr>
            <w:tcW w:w="1421" w:type="dxa"/>
            <w:vAlign w:val="bottom"/>
          </w:tcPr>
          <w:p w:rsidR="005D0F5C" w:rsidRPr="006F0EAD" w:rsidRDefault="005D0F5C" w:rsidP="00C622F0">
            <w:pPr>
              <w:spacing w:after="160"/>
              <w:jc w:val="center"/>
              <w:rPr>
                <w:sz w:val="16"/>
                <w:szCs w:val="16"/>
              </w:rPr>
            </w:pPr>
            <w:r>
              <w:rPr>
                <w:color w:val="000000"/>
                <w:sz w:val="16"/>
                <w:szCs w:val="16"/>
              </w:rPr>
              <w:t>107.671</w:t>
            </w:r>
          </w:p>
        </w:tc>
        <w:tc>
          <w:tcPr>
            <w:tcW w:w="1421" w:type="dxa"/>
            <w:vAlign w:val="bottom"/>
          </w:tcPr>
          <w:p w:rsidR="005D0F5C" w:rsidRPr="006F0EAD" w:rsidRDefault="005D0F5C" w:rsidP="00C622F0">
            <w:pPr>
              <w:spacing w:after="160"/>
              <w:jc w:val="center"/>
              <w:rPr>
                <w:sz w:val="16"/>
                <w:szCs w:val="16"/>
              </w:rPr>
            </w:pPr>
            <w:r>
              <w:rPr>
                <w:color w:val="000000"/>
                <w:sz w:val="16"/>
                <w:szCs w:val="16"/>
              </w:rPr>
              <w:t>125.956</w:t>
            </w:r>
          </w:p>
        </w:tc>
        <w:tc>
          <w:tcPr>
            <w:tcW w:w="1421" w:type="dxa"/>
            <w:vAlign w:val="bottom"/>
          </w:tcPr>
          <w:p w:rsidR="005D0F5C" w:rsidRPr="006F0EAD" w:rsidRDefault="005D0F5C" w:rsidP="00C622F0">
            <w:pPr>
              <w:spacing w:after="160"/>
              <w:jc w:val="center"/>
              <w:rPr>
                <w:sz w:val="16"/>
                <w:szCs w:val="16"/>
              </w:rPr>
            </w:pPr>
            <w:r>
              <w:rPr>
                <w:color w:val="000000"/>
                <w:sz w:val="16"/>
                <w:szCs w:val="16"/>
              </w:rPr>
              <w:t>147.349</w:t>
            </w:r>
          </w:p>
        </w:tc>
        <w:tc>
          <w:tcPr>
            <w:tcW w:w="1477" w:type="dxa"/>
            <w:vAlign w:val="bottom"/>
          </w:tcPr>
          <w:p w:rsidR="005D0F5C" w:rsidRPr="006F0EAD" w:rsidRDefault="005D0F5C" w:rsidP="00C622F0">
            <w:pPr>
              <w:spacing w:after="160"/>
              <w:jc w:val="center"/>
              <w:rPr>
                <w:sz w:val="16"/>
                <w:szCs w:val="16"/>
              </w:rPr>
            </w:pPr>
            <w:r>
              <w:rPr>
                <w:color w:val="000000"/>
                <w:sz w:val="16"/>
                <w:szCs w:val="16"/>
              </w:rPr>
              <w:t>551.698</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6.3.</w:t>
            </w:r>
          </w:p>
        </w:tc>
        <w:tc>
          <w:tcPr>
            <w:tcW w:w="1350" w:type="dxa"/>
            <w:vAlign w:val="bottom"/>
          </w:tcPr>
          <w:p w:rsidR="005D0F5C" w:rsidRPr="006F0EAD" w:rsidRDefault="005D0F5C" w:rsidP="00C622F0">
            <w:pPr>
              <w:spacing w:after="160"/>
              <w:jc w:val="center"/>
              <w:rPr>
                <w:sz w:val="16"/>
                <w:szCs w:val="16"/>
              </w:rPr>
            </w:pPr>
            <w:r>
              <w:rPr>
                <w:color w:val="000000"/>
                <w:sz w:val="16"/>
                <w:szCs w:val="16"/>
              </w:rPr>
              <w:t>44.552</w:t>
            </w:r>
          </w:p>
        </w:tc>
        <w:tc>
          <w:tcPr>
            <w:tcW w:w="1421" w:type="dxa"/>
            <w:vAlign w:val="bottom"/>
          </w:tcPr>
          <w:p w:rsidR="005D0F5C" w:rsidRPr="006F0EAD" w:rsidRDefault="005D0F5C" w:rsidP="00C622F0">
            <w:pPr>
              <w:spacing w:after="160"/>
              <w:jc w:val="center"/>
              <w:rPr>
                <w:sz w:val="16"/>
                <w:szCs w:val="16"/>
              </w:rPr>
            </w:pPr>
            <w:r>
              <w:rPr>
                <w:color w:val="000000"/>
                <w:sz w:val="16"/>
                <w:szCs w:val="16"/>
              </w:rPr>
              <w:t>53.287</w:t>
            </w:r>
          </w:p>
        </w:tc>
        <w:tc>
          <w:tcPr>
            <w:tcW w:w="1421" w:type="dxa"/>
            <w:vAlign w:val="bottom"/>
          </w:tcPr>
          <w:p w:rsidR="005D0F5C" w:rsidRPr="006F0EAD" w:rsidRDefault="005D0F5C" w:rsidP="00C622F0">
            <w:pPr>
              <w:spacing w:after="160"/>
              <w:jc w:val="center"/>
              <w:rPr>
                <w:sz w:val="16"/>
                <w:szCs w:val="16"/>
              </w:rPr>
            </w:pPr>
            <w:r>
              <w:rPr>
                <w:color w:val="000000"/>
                <w:sz w:val="16"/>
                <w:szCs w:val="16"/>
              </w:rPr>
              <w:t>62.336</w:t>
            </w:r>
          </w:p>
        </w:tc>
        <w:tc>
          <w:tcPr>
            <w:tcW w:w="1421" w:type="dxa"/>
            <w:vAlign w:val="bottom"/>
          </w:tcPr>
          <w:p w:rsidR="005D0F5C" w:rsidRPr="006F0EAD" w:rsidRDefault="005D0F5C" w:rsidP="00C622F0">
            <w:pPr>
              <w:spacing w:after="160"/>
              <w:jc w:val="center"/>
              <w:rPr>
                <w:sz w:val="16"/>
                <w:szCs w:val="16"/>
              </w:rPr>
            </w:pPr>
            <w:r>
              <w:rPr>
                <w:color w:val="000000"/>
                <w:sz w:val="16"/>
                <w:szCs w:val="16"/>
              </w:rPr>
              <w:t>72.921</w:t>
            </w:r>
          </w:p>
        </w:tc>
        <w:tc>
          <w:tcPr>
            <w:tcW w:w="1421" w:type="dxa"/>
            <w:vAlign w:val="bottom"/>
          </w:tcPr>
          <w:p w:rsidR="005D0F5C" w:rsidRPr="006F0EAD" w:rsidRDefault="005D0F5C" w:rsidP="00C622F0">
            <w:pPr>
              <w:spacing w:after="160"/>
              <w:jc w:val="center"/>
              <w:rPr>
                <w:sz w:val="16"/>
                <w:szCs w:val="16"/>
              </w:rPr>
            </w:pPr>
            <w:r>
              <w:rPr>
                <w:color w:val="000000"/>
                <w:sz w:val="16"/>
                <w:szCs w:val="16"/>
              </w:rPr>
              <w:t>86.308</w:t>
            </w:r>
          </w:p>
        </w:tc>
        <w:tc>
          <w:tcPr>
            <w:tcW w:w="1477" w:type="dxa"/>
            <w:vAlign w:val="bottom"/>
          </w:tcPr>
          <w:p w:rsidR="005D0F5C" w:rsidRPr="006F0EAD" w:rsidRDefault="005D0F5C" w:rsidP="00C622F0">
            <w:pPr>
              <w:spacing w:after="160"/>
              <w:jc w:val="center"/>
              <w:rPr>
                <w:sz w:val="16"/>
                <w:szCs w:val="16"/>
              </w:rPr>
            </w:pPr>
            <w:r>
              <w:rPr>
                <w:color w:val="000000"/>
                <w:sz w:val="16"/>
                <w:szCs w:val="16"/>
              </w:rPr>
              <w:t>319.404</w:t>
            </w:r>
          </w:p>
        </w:tc>
      </w:tr>
      <w:tr w:rsidR="005D0F5C" w:rsidRPr="006F0EAD" w:rsidTr="001D615C">
        <w:trPr>
          <w:trHeight w:val="340"/>
          <w:jc w:val="center"/>
        </w:trPr>
        <w:tc>
          <w:tcPr>
            <w:tcW w:w="1556" w:type="dxa"/>
            <w:vAlign w:val="bottom"/>
          </w:tcPr>
          <w:p w:rsidR="005D0F5C" w:rsidRPr="006F0EAD" w:rsidRDefault="005D0F5C" w:rsidP="00C622F0">
            <w:pPr>
              <w:spacing w:after="160"/>
              <w:jc w:val="center"/>
              <w:rPr>
                <w:sz w:val="16"/>
                <w:szCs w:val="16"/>
              </w:rPr>
            </w:pPr>
            <w:r w:rsidRPr="006F0EAD">
              <w:rPr>
                <w:sz w:val="16"/>
                <w:szCs w:val="16"/>
              </w:rPr>
              <w:t>HEDEF 6.4.</w:t>
            </w:r>
          </w:p>
        </w:tc>
        <w:tc>
          <w:tcPr>
            <w:tcW w:w="1350" w:type="dxa"/>
            <w:vAlign w:val="bottom"/>
          </w:tcPr>
          <w:p w:rsidR="005D0F5C" w:rsidRPr="006F0EAD" w:rsidRDefault="005D0F5C" w:rsidP="00C622F0">
            <w:pPr>
              <w:spacing w:after="160"/>
              <w:jc w:val="center"/>
              <w:rPr>
                <w:sz w:val="16"/>
                <w:szCs w:val="16"/>
              </w:rPr>
            </w:pPr>
            <w:r>
              <w:rPr>
                <w:color w:val="000000"/>
                <w:sz w:val="16"/>
                <w:szCs w:val="16"/>
              </w:rPr>
              <w:t>207.057</w:t>
            </w:r>
          </w:p>
        </w:tc>
        <w:tc>
          <w:tcPr>
            <w:tcW w:w="1421" w:type="dxa"/>
            <w:vAlign w:val="bottom"/>
          </w:tcPr>
          <w:p w:rsidR="005D0F5C" w:rsidRPr="006F0EAD" w:rsidRDefault="005D0F5C" w:rsidP="00C622F0">
            <w:pPr>
              <w:spacing w:after="160"/>
              <w:jc w:val="center"/>
              <w:rPr>
                <w:sz w:val="16"/>
                <w:szCs w:val="16"/>
              </w:rPr>
            </w:pPr>
            <w:r>
              <w:rPr>
                <w:color w:val="000000"/>
                <w:sz w:val="16"/>
                <w:szCs w:val="16"/>
              </w:rPr>
              <w:t>242.214</w:t>
            </w:r>
          </w:p>
        </w:tc>
        <w:tc>
          <w:tcPr>
            <w:tcW w:w="1421" w:type="dxa"/>
            <w:vAlign w:val="bottom"/>
          </w:tcPr>
          <w:p w:rsidR="005D0F5C" w:rsidRPr="006F0EAD" w:rsidRDefault="005D0F5C" w:rsidP="00C622F0">
            <w:pPr>
              <w:spacing w:after="160"/>
              <w:jc w:val="center"/>
              <w:rPr>
                <w:sz w:val="16"/>
                <w:szCs w:val="16"/>
              </w:rPr>
            </w:pPr>
            <w:r>
              <w:rPr>
                <w:color w:val="000000"/>
                <w:sz w:val="16"/>
                <w:szCs w:val="16"/>
              </w:rPr>
              <w:t>283.345</w:t>
            </w:r>
          </w:p>
        </w:tc>
        <w:tc>
          <w:tcPr>
            <w:tcW w:w="1421" w:type="dxa"/>
            <w:vAlign w:val="bottom"/>
          </w:tcPr>
          <w:p w:rsidR="005D0F5C" w:rsidRPr="006F0EAD" w:rsidRDefault="005D0F5C" w:rsidP="00C622F0">
            <w:pPr>
              <w:spacing w:after="160"/>
              <w:jc w:val="center"/>
              <w:rPr>
                <w:sz w:val="16"/>
                <w:szCs w:val="16"/>
              </w:rPr>
            </w:pPr>
            <w:r>
              <w:rPr>
                <w:color w:val="000000"/>
                <w:sz w:val="16"/>
                <w:szCs w:val="16"/>
              </w:rPr>
              <w:t>331.463</w:t>
            </w:r>
          </w:p>
        </w:tc>
        <w:tc>
          <w:tcPr>
            <w:tcW w:w="1421" w:type="dxa"/>
            <w:vAlign w:val="bottom"/>
          </w:tcPr>
          <w:p w:rsidR="005D0F5C" w:rsidRPr="006F0EAD" w:rsidRDefault="005D0F5C" w:rsidP="00C622F0">
            <w:pPr>
              <w:spacing w:after="160"/>
              <w:jc w:val="center"/>
              <w:rPr>
                <w:sz w:val="16"/>
                <w:szCs w:val="16"/>
              </w:rPr>
            </w:pPr>
            <w:r>
              <w:rPr>
                <w:color w:val="000000"/>
                <w:sz w:val="16"/>
                <w:szCs w:val="16"/>
              </w:rPr>
              <w:t>387.758</w:t>
            </w:r>
          </w:p>
        </w:tc>
        <w:tc>
          <w:tcPr>
            <w:tcW w:w="1477" w:type="dxa"/>
            <w:vAlign w:val="bottom"/>
          </w:tcPr>
          <w:p w:rsidR="005D0F5C" w:rsidRPr="006F0EAD" w:rsidRDefault="005D0F5C" w:rsidP="00C622F0">
            <w:pPr>
              <w:spacing w:after="160"/>
              <w:jc w:val="center"/>
              <w:rPr>
                <w:sz w:val="16"/>
                <w:szCs w:val="16"/>
              </w:rPr>
            </w:pPr>
            <w:r>
              <w:rPr>
                <w:color w:val="000000"/>
                <w:sz w:val="16"/>
                <w:szCs w:val="16"/>
              </w:rPr>
              <w:t>1.451.837</w:t>
            </w:r>
          </w:p>
        </w:tc>
      </w:tr>
      <w:tr w:rsidR="005D0F5C" w:rsidRPr="006F0EAD" w:rsidTr="001D615C">
        <w:trPr>
          <w:trHeight w:val="340"/>
          <w:jc w:val="center"/>
        </w:trPr>
        <w:tc>
          <w:tcPr>
            <w:tcW w:w="1556" w:type="dxa"/>
            <w:shd w:val="clear" w:color="auto" w:fill="F4B083" w:themeFill="accent2" w:themeFillTint="99"/>
            <w:vAlign w:val="bottom"/>
          </w:tcPr>
          <w:p w:rsidR="005D0F5C" w:rsidRPr="006F0EAD" w:rsidRDefault="005D0F5C" w:rsidP="00C622F0">
            <w:pPr>
              <w:spacing w:after="160"/>
              <w:jc w:val="center"/>
              <w:rPr>
                <w:b/>
                <w:szCs w:val="24"/>
              </w:rPr>
            </w:pPr>
            <w:r w:rsidRPr="006F0EAD">
              <w:rPr>
                <w:b/>
                <w:szCs w:val="24"/>
              </w:rPr>
              <w:t>TOPLAM KAYNAK</w:t>
            </w:r>
          </w:p>
        </w:tc>
        <w:tc>
          <w:tcPr>
            <w:tcW w:w="1350" w:type="dxa"/>
            <w:shd w:val="clear" w:color="auto" w:fill="F4B083" w:themeFill="accent2" w:themeFillTint="99"/>
            <w:vAlign w:val="bottom"/>
          </w:tcPr>
          <w:p w:rsidR="005D0F5C" w:rsidRPr="00C622F0" w:rsidRDefault="00D37E31" w:rsidP="00C622F0">
            <w:pPr>
              <w:spacing w:after="160"/>
              <w:jc w:val="center"/>
              <w:rPr>
                <w:b/>
                <w:szCs w:val="24"/>
              </w:rPr>
            </w:pPr>
            <w:r>
              <w:rPr>
                <w:b/>
                <w:color w:val="000000"/>
                <w:szCs w:val="24"/>
              </w:rPr>
              <w:t>11.855.057</w:t>
            </w:r>
          </w:p>
        </w:tc>
        <w:tc>
          <w:tcPr>
            <w:tcW w:w="1421" w:type="dxa"/>
            <w:shd w:val="clear" w:color="auto" w:fill="F4B083" w:themeFill="accent2" w:themeFillTint="99"/>
            <w:vAlign w:val="bottom"/>
          </w:tcPr>
          <w:p w:rsidR="005D0F5C" w:rsidRPr="00C622F0" w:rsidRDefault="00D37E31" w:rsidP="00C622F0">
            <w:pPr>
              <w:spacing w:after="160"/>
              <w:jc w:val="center"/>
              <w:rPr>
                <w:b/>
                <w:szCs w:val="24"/>
              </w:rPr>
            </w:pPr>
            <w:r>
              <w:rPr>
                <w:b/>
                <w:color w:val="000000"/>
                <w:szCs w:val="24"/>
              </w:rPr>
              <w:t>13.870.361</w:t>
            </w:r>
          </w:p>
        </w:tc>
        <w:tc>
          <w:tcPr>
            <w:tcW w:w="1421" w:type="dxa"/>
            <w:shd w:val="clear" w:color="auto" w:fill="F4B083" w:themeFill="accent2" w:themeFillTint="99"/>
            <w:vAlign w:val="bottom"/>
          </w:tcPr>
          <w:p w:rsidR="005D0F5C" w:rsidRPr="00C622F0" w:rsidRDefault="00D37E31" w:rsidP="00C622F0">
            <w:pPr>
              <w:spacing w:after="160"/>
              <w:jc w:val="center"/>
              <w:rPr>
                <w:b/>
                <w:szCs w:val="24"/>
              </w:rPr>
            </w:pPr>
            <w:r>
              <w:rPr>
                <w:b/>
                <w:color w:val="000000"/>
                <w:szCs w:val="24"/>
              </w:rPr>
              <w:t>16.225.687</w:t>
            </w:r>
          </w:p>
        </w:tc>
        <w:tc>
          <w:tcPr>
            <w:tcW w:w="1421" w:type="dxa"/>
            <w:shd w:val="clear" w:color="auto" w:fill="F4B083" w:themeFill="accent2" w:themeFillTint="99"/>
            <w:vAlign w:val="bottom"/>
          </w:tcPr>
          <w:p w:rsidR="005D0F5C" w:rsidRPr="00C622F0" w:rsidRDefault="00D37E31" w:rsidP="00C622F0">
            <w:pPr>
              <w:spacing w:after="160"/>
              <w:jc w:val="center"/>
              <w:rPr>
                <w:b/>
                <w:szCs w:val="24"/>
              </w:rPr>
            </w:pPr>
            <w:r>
              <w:rPr>
                <w:b/>
                <w:color w:val="000000"/>
                <w:szCs w:val="24"/>
              </w:rPr>
              <w:t>18.981.197</w:t>
            </w:r>
          </w:p>
        </w:tc>
        <w:tc>
          <w:tcPr>
            <w:tcW w:w="1421" w:type="dxa"/>
            <w:shd w:val="clear" w:color="auto" w:fill="F4B083" w:themeFill="accent2" w:themeFillTint="99"/>
            <w:vAlign w:val="bottom"/>
          </w:tcPr>
          <w:p w:rsidR="005D0F5C" w:rsidRPr="00C622F0" w:rsidRDefault="00D37E31" w:rsidP="00C622F0">
            <w:pPr>
              <w:spacing w:after="160"/>
              <w:jc w:val="center"/>
              <w:rPr>
                <w:b/>
                <w:szCs w:val="24"/>
              </w:rPr>
            </w:pPr>
            <w:r>
              <w:rPr>
                <w:b/>
                <w:color w:val="000000"/>
                <w:szCs w:val="24"/>
              </w:rPr>
              <w:t>22.207.015</w:t>
            </w:r>
          </w:p>
        </w:tc>
        <w:tc>
          <w:tcPr>
            <w:tcW w:w="1477" w:type="dxa"/>
            <w:shd w:val="clear" w:color="auto" w:fill="F4B083" w:themeFill="accent2" w:themeFillTint="99"/>
            <w:vAlign w:val="bottom"/>
          </w:tcPr>
          <w:p w:rsidR="005D0F5C" w:rsidRPr="00C622F0" w:rsidRDefault="00A244B8" w:rsidP="00C622F0">
            <w:pPr>
              <w:spacing w:after="160"/>
              <w:jc w:val="center"/>
              <w:rPr>
                <w:b/>
                <w:szCs w:val="24"/>
              </w:rPr>
            </w:pPr>
            <w:r>
              <w:rPr>
                <w:b/>
                <w:color w:val="000000"/>
                <w:szCs w:val="24"/>
              </w:rPr>
              <w:t>83.139.217</w:t>
            </w:r>
          </w:p>
        </w:tc>
      </w:tr>
    </w:tbl>
    <w:p w:rsidR="00BD3E1B" w:rsidRDefault="00BD3E1B" w:rsidP="006E35E4">
      <w:pPr>
        <w:spacing w:after="160"/>
        <w:jc w:val="center"/>
      </w:pPr>
    </w:p>
    <w:p w:rsidR="00295A3E" w:rsidRDefault="00295A3E" w:rsidP="006E35E4">
      <w:pPr>
        <w:spacing w:after="160"/>
        <w:jc w:val="center"/>
      </w:pPr>
    </w:p>
    <w:p w:rsidR="002D18C2" w:rsidRDefault="002D18C2" w:rsidP="006E35E4">
      <w:pPr>
        <w:spacing w:after="160"/>
        <w:jc w:val="center"/>
      </w:pPr>
    </w:p>
    <w:p w:rsidR="002D18C2" w:rsidRDefault="002D18C2" w:rsidP="006E35E4">
      <w:pPr>
        <w:spacing w:after="160"/>
        <w:jc w:val="center"/>
      </w:pPr>
    </w:p>
    <w:p w:rsidR="00D01E91" w:rsidRPr="002D18C2" w:rsidRDefault="00F22AC8" w:rsidP="00D026C4">
      <w:pPr>
        <w:pStyle w:val="Balk2"/>
      </w:pPr>
      <w:bookmarkStart w:id="108" w:name="_Toc1643145"/>
      <w:r w:rsidRPr="002D18C2">
        <w:lastRenderedPageBreak/>
        <w:t>İzleme ve Değerlendirme</w:t>
      </w:r>
      <w:bookmarkEnd w:id="108"/>
    </w:p>
    <w:p w:rsidR="00DB543B" w:rsidRPr="00D026C4" w:rsidRDefault="006309FF" w:rsidP="00D026C4">
      <w:pPr>
        <w:rPr>
          <w:b/>
          <w:sz w:val="28"/>
        </w:rPr>
      </w:pPr>
      <w:r w:rsidRPr="00D026C4">
        <w:rPr>
          <w:b/>
          <w:sz w:val="28"/>
        </w:rPr>
        <w:t>Hasanbeyli</w:t>
      </w:r>
      <w:r w:rsidR="00DB4D58" w:rsidRPr="00D026C4">
        <w:rPr>
          <w:b/>
          <w:sz w:val="28"/>
        </w:rPr>
        <w:t xml:space="preserve"> İlçe Milli Eğitim Müdürlüğü</w:t>
      </w:r>
      <w:r w:rsidR="00DB543B" w:rsidRPr="00D026C4">
        <w:rPr>
          <w:b/>
          <w:sz w:val="28"/>
        </w:rPr>
        <w:t xml:space="preserve"> 2019-2023 Stratejik Planı İzleme ve Değerlendirme Modeli</w:t>
      </w:r>
    </w:p>
    <w:p w:rsidR="00DB543B" w:rsidRPr="005432F2" w:rsidRDefault="00DB543B" w:rsidP="00BE06DB">
      <w:pPr>
        <w:ind w:firstLine="709"/>
      </w:pPr>
      <w:r w:rsidRPr="005432F2">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DB543B" w:rsidRDefault="006309FF" w:rsidP="00DB4D58">
      <w:pPr>
        <w:ind w:firstLine="709"/>
      </w:pPr>
      <w:r>
        <w:t>Hasanbeyli</w:t>
      </w:r>
      <w:r w:rsidR="00BE06DB" w:rsidRPr="00DB4D58">
        <w:t xml:space="preserve"> İlçe Milli Eğitim Müdürlüğü </w:t>
      </w:r>
      <w:r w:rsidR="00DB543B" w:rsidRPr="00DB4D58">
        <w:t xml:space="preserve"> 2019-2023 Stratejik Planı’nın izlenmesi ve değerlendirilmesi uygulamaları, 2015-2019 Stratejik Planı İzleme ve Değerlendirme Modeli’nin geliştirilmiş sürümü olan 2019-2023 Stratejik Planı İzleme ve Değerlendirme Modeli çerçevesinde yürütülecektir. İzleme ve değerlendirme sürecine yön verecek temel ilkeler</w:t>
      </w:r>
      <w:r w:rsidR="00E736DF" w:rsidRPr="00DB4D58">
        <w:t>i “</w:t>
      </w:r>
      <w:r w:rsidR="00DB543B" w:rsidRPr="00DB4D58">
        <w:t>Katılımcılık</w:t>
      </w:r>
      <w:r w:rsidR="00E736DF" w:rsidRPr="00DB4D58">
        <w:t xml:space="preserve">, </w:t>
      </w:r>
      <w:r w:rsidR="00DB543B" w:rsidRPr="00DB4D58">
        <w:t>Saydamlık</w:t>
      </w:r>
      <w:r w:rsidR="00E736DF" w:rsidRPr="00DB4D58">
        <w:t xml:space="preserve">, </w:t>
      </w:r>
      <w:r w:rsidR="00DB543B" w:rsidRPr="00DB4D58">
        <w:t>Hesap verebilirlik</w:t>
      </w:r>
      <w:r w:rsidR="00E736DF" w:rsidRPr="00DB4D58">
        <w:t xml:space="preserve">, </w:t>
      </w:r>
      <w:r w:rsidR="00DB543B" w:rsidRPr="00DB4D58">
        <w:t>Bilimsellik</w:t>
      </w:r>
      <w:r w:rsidR="00E736DF" w:rsidRPr="00DB4D58">
        <w:t xml:space="preserve">, </w:t>
      </w:r>
      <w:r w:rsidR="00DB543B" w:rsidRPr="00DB4D58">
        <w:t>Tutarlılık</w:t>
      </w:r>
      <w:r w:rsidR="00E736DF" w:rsidRPr="00DB4D58">
        <w:t xml:space="preserve"> ve </w:t>
      </w:r>
      <w:r w:rsidR="00DB543B" w:rsidRPr="00DB4D58">
        <w:t>Nesnellik</w:t>
      </w:r>
      <w:r w:rsidR="00E736DF" w:rsidRPr="00DB4D58">
        <w:t>” olarak ifade edilebilir.</w:t>
      </w:r>
    </w:p>
    <w:p w:rsidR="00DB4D58" w:rsidRPr="005432F2" w:rsidRDefault="00DB4D58" w:rsidP="00DB4D58">
      <w:pPr>
        <w:ind w:firstLine="709"/>
      </w:pPr>
    </w:p>
    <w:p w:rsidR="00DB543B" w:rsidRPr="005432F2" w:rsidRDefault="00DB543B" w:rsidP="00BE06DB">
      <w:pPr>
        <w:ind w:firstLine="709"/>
      </w:pPr>
      <w:r w:rsidRPr="005432F2">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DB543B" w:rsidRPr="005432F2" w:rsidRDefault="00DB543B" w:rsidP="00BE06DB">
      <w:pPr>
        <w:ind w:firstLine="709"/>
      </w:pPr>
      <w:r w:rsidRPr="005432F2">
        <w:t xml:space="preserve">Belirtilen temel ilkeler ve veri analiz yöntemleri doğrultusunda birlikte </w:t>
      </w:r>
      <w:r w:rsidR="006309FF">
        <w:t>Hasanbeyli</w:t>
      </w:r>
      <w:r w:rsidR="00BE06DB">
        <w:t xml:space="preserve"> İlçe Milli Eğitim Müdürlüğü</w:t>
      </w:r>
      <w:r w:rsidRPr="005432F2">
        <w:t xml:space="preserve"> 2019-2023 Stratejik Planı İzleme ve Değerlendirme Modeli’nin çerçevesini;</w:t>
      </w:r>
    </w:p>
    <w:p w:rsidR="00DB543B" w:rsidRPr="005432F2" w:rsidRDefault="00DB543B" w:rsidP="00BF31A6">
      <w:pPr>
        <w:numPr>
          <w:ilvl w:val="0"/>
          <w:numId w:val="2"/>
        </w:numPr>
        <w:spacing w:after="0" w:line="276" w:lineRule="auto"/>
      </w:pPr>
      <w:r w:rsidRPr="005432F2">
        <w:t>Performans göstergeleri ve stratejiler bazında gerçekleşme durumlarının belirlenmesi,</w:t>
      </w:r>
    </w:p>
    <w:p w:rsidR="00DB543B" w:rsidRPr="005432F2" w:rsidRDefault="00DB543B" w:rsidP="00BF31A6">
      <w:pPr>
        <w:numPr>
          <w:ilvl w:val="0"/>
          <w:numId w:val="2"/>
        </w:numPr>
        <w:spacing w:after="0" w:line="276" w:lineRule="auto"/>
      </w:pPr>
      <w:r w:rsidRPr="005432F2">
        <w:t>Performans göstergelerinin gerçekleşme durumlarının hedeflerle kıyaslanması,</w:t>
      </w:r>
    </w:p>
    <w:p w:rsidR="00DB543B" w:rsidRPr="005432F2" w:rsidRDefault="00DB543B" w:rsidP="00BF31A6">
      <w:pPr>
        <w:numPr>
          <w:ilvl w:val="0"/>
          <w:numId w:val="2"/>
        </w:numPr>
        <w:spacing w:after="0" w:line="276" w:lineRule="auto"/>
      </w:pPr>
      <w:r w:rsidRPr="005432F2">
        <w:t xml:space="preserve">Stratejiler kapsamında yürütülen faaliyetlerin </w:t>
      </w:r>
      <w:r w:rsidR="00BE06DB">
        <w:t>Müdürlüğümüz</w:t>
      </w:r>
      <w:r w:rsidRPr="005432F2">
        <w:t xml:space="preserve"> faaliyet alanlarına dağılımının belirlenmesi,</w:t>
      </w:r>
    </w:p>
    <w:p w:rsidR="00DB543B" w:rsidRPr="005432F2" w:rsidRDefault="00DB543B" w:rsidP="00BF31A6">
      <w:pPr>
        <w:numPr>
          <w:ilvl w:val="0"/>
          <w:numId w:val="2"/>
        </w:numPr>
        <w:spacing w:after="0" w:line="276" w:lineRule="auto"/>
      </w:pPr>
      <w:r w:rsidRPr="005432F2">
        <w:t>Sonuçların raporlanması ve paydaşlarla paylaşımı,</w:t>
      </w:r>
    </w:p>
    <w:p w:rsidR="00DB543B" w:rsidRPr="005432F2" w:rsidRDefault="00DB543B" w:rsidP="00BF31A6">
      <w:pPr>
        <w:numPr>
          <w:ilvl w:val="0"/>
          <w:numId w:val="2"/>
        </w:numPr>
        <w:spacing w:after="0" w:line="276" w:lineRule="auto"/>
      </w:pPr>
      <w:r w:rsidRPr="005432F2">
        <w:t>Hedeflerden sapmaların nedenlerinin araştırılması,</w:t>
      </w:r>
    </w:p>
    <w:p w:rsidR="00DB543B" w:rsidRPr="005432F2" w:rsidRDefault="00DB543B" w:rsidP="00BF31A6">
      <w:pPr>
        <w:numPr>
          <w:ilvl w:val="0"/>
          <w:numId w:val="2"/>
        </w:numPr>
        <w:spacing w:after="0" w:line="276" w:lineRule="auto"/>
      </w:pPr>
      <w:r w:rsidRPr="005432F2">
        <w:t>Alternatiflerin ve çözüm önerilerinin geliştirilmesi</w:t>
      </w:r>
    </w:p>
    <w:p w:rsidR="00892575" w:rsidRDefault="00DB543B" w:rsidP="00892575">
      <w:r w:rsidRPr="005432F2">
        <w:t>süreçleri o</w:t>
      </w:r>
      <w:r w:rsidR="00E736DF">
        <w:t>luşturmaktadır.</w:t>
      </w:r>
    </w:p>
    <w:p w:rsidR="00892575" w:rsidRDefault="00892575" w:rsidP="00892575"/>
    <w:p w:rsidR="00892575" w:rsidRPr="00892575" w:rsidRDefault="00DB543B" w:rsidP="00892575">
      <w:pPr>
        <w:pStyle w:val="Balk2"/>
        <w:ind w:left="0"/>
      </w:pPr>
      <w:bookmarkStart w:id="109" w:name="_Toc1643146"/>
      <w:r w:rsidRPr="005432F2">
        <w:lastRenderedPageBreak/>
        <w:t>İzleme ve Değerlendirme Sürecinin İşleyişi</w:t>
      </w:r>
      <w:bookmarkEnd w:id="109"/>
    </w:p>
    <w:p w:rsidR="00DB543B" w:rsidRDefault="00DB543B" w:rsidP="004E17DF">
      <w:r w:rsidRPr="005432F2">
        <w:t xml:space="preserve">İzleme ve değerlendirme sürecinin işleyişi ana hatları ile </w:t>
      </w:r>
      <w:r w:rsidR="00892575">
        <w:t>aşağıdaki şekilde özetlenmiştir.</w:t>
      </w:r>
    </w:p>
    <w:p w:rsidR="00892575" w:rsidRPr="002D18C2" w:rsidRDefault="00892575" w:rsidP="002D18C2">
      <w:pPr>
        <w:rPr>
          <w:b/>
          <w:noProof/>
          <w:sz w:val="32"/>
        </w:rPr>
      </w:pPr>
      <w:bookmarkStart w:id="110" w:name="_Toc533002134"/>
      <w:r w:rsidRPr="002D18C2">
        <w:rPr>
          <w:b/>
          <w:sz w:val="32"/>
        </w:rPr>
        <w:t>Şekil:3.  İzleme ve Değerlendirme Süreci</w:t>
      </w:r>
      <w:bookmarkEnd w:id="110"/>
    </w:p>
    <w:p w:rsidR="004E17DF" w:rsidRPr="005432F2" w:rsidRDefault="004E17DF" w:rsidP="004E17DF">
      <w:r>
        <w:rPr>
          <w:noProof/>
          <w:lang w:eastAsia="tr-TR"/>
        </w:rPr>
        <w:drawing>
          <wp:anchor distT="0" distB="0" distL="114300" distR="114300" simplePos="0" relativeHeight="251749888" behindDoc="1" locked="0" layoutInCell="1" allowOverlap="1">
            <wp:simplePos x="0" y="0"/>
            <wp:positionH relativeFrom="margin">
              <wp:posOffset>273050</wp:posOffset>
            </wp:positionH>
            <wp:positionV relativeFrom="paragraph">
              <wp:posOffset>228600</wp:posOffset>
            </wp:positionV>
            <wp:extent cx="7905115" cy="4086225"/>
            <wp:effectExtent l="0" t="0" r="63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94" r="3074" b="2027"/>
                    <a:stretch/>
                  </pic:blipFill>
                  <pic:spPr bwMode="auto">
                    <a:xfrm>
                      <a:off x="0" y="0"/>
                      <a:ext cx="7905115" cy="40862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4E17DF" w:rsidRDefault="004E17DF" w:rsidP="004E17DF"/>
    <w:p w:rsidR="00DB543B" w:rsidRPr="005432F2" w:rsidRDefault="006309FF" w:rsidP="00892575">
      <w:pPr>
        <w:ind w:firstLine="709"/>
      </w:pPr>
      <w:r>
        <w:lastRenderedPageBreak/>
        <w:t>Hasanbeyli</w:t>
      </w:r>
      <w:r w:rsidR="00BE06DB">
        <w:t xml:space="preserve"> İlçe Milli Eğitim Müdürlüğü </w:t>
      </w:r>
      <w:r w:rsidR="00DB543B" w:rsidRPr="005432F2">
        <w:t xml:space="preserve"> 2019–2023 Stratejik Planı’nda yer alan performans göstergelerinin gerçekleşme durumlarının tespiti yılda iki kez yapılacaktır. Ara izleme olarak nitelendirilebilecek yılın ilk altı aylık dönemini kapsayan birinci izleme kapsamında, </w:t>
      </w:r>
      <w:r w:rsidR="004E17DF">
        <w:t xml:space="preserve">Müdürlüğümüz </w:t>
      </w:r>
      <w:r w:rsidR="00DB543B" w:rsidRPr="005432F2">
        <w:t xml:space="preserve"> Stratejik Plan İzleme ve Değerlendirme Modülü vasıtasıyla, Strateji Geliştirme </w:t>
      </w:r>
      <w:r w:rsidR="004E17DF">
        <w:t xml:space="preserve">Şube Müdürlüğü </w:t>
      </w:r>
      <w:r w:rsidR="00DB543B" w:rsidRPr="005432F2">
        <w:t xml:space="preserve">tarafından harcama birimlerinden sorumlu oldukları performans göstergeleri ve stratejiler ile ilgili gerçekleşme durumlarına ilişkin veriler toplanarak konsolide edilecektir. Performans hedeflerinin gerçekleşme durumları hakkında hazırlanan “stratejik plan izleme raporu” </w:t>
      </w:r>
      <w:r w:rsidR="004E17DF">
        <w:t xml:space="preserve">Müdür, Şube Müdürleri </w:t>
      </w:r>
      <w:r w:rsidR="00DB543B" w:rsidRPr="005432F2">
        <w:t>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DB543B" w:rsidRPr="005432F2" w:rsidRDefault="00DB543B" w:rsidP="00892575">
      <w:pPr>
        <w:ind w:firstLine="709"/>
      </w:pPr>
      <w:r w:rsidRPr="005432F2">
        <w:t xml:space="preserve">Yılın tamamına ilişkin ikinci izleme kapsamında ise </w:t>
      </w:r>
      <w:r w:rsidR="004E17DF">
        <w:t xml:space="preserve">müdürlüğümüz </w:t>
      </w:r>
      <w:r w:rsidR="004E17DF" w:rsidRPr="005432F2">
        <w:t xml:space="preserve"> Stratejik Plan İzleme ve Değerlendirme Modülü vasıtasıyla, Strateji Geliştirme </w:t>
      </w:r>
      <w:r w:rsidR="004E17DF">
        <w:t xml:space="preserve">Şube Müdürlüğü </w:t>
      </w:r>
      <w:r w:rsidR="004E17DF" w:rsidRPr="005432F2">
        <w:t xml:space="preserve">tarafından harcama birimlerinden sorumlu oldukları performans göstergeleri ve stratejiler ile ilgili gerçekleşme durumlarına ilişkin veriler toplanarak konsolide edilecektir. </w:t>
      </w:r>
    </w:p>
    <w:p w:rsidR="00DB543B" w:rsidRDefault="00DB543B" w:rsidP="00F95AFC">
      <w:r w:rsidRPr="005432F2">
        <w:t xml:space="preserve">Stratejik plan değerlendirme raporu, </w:t>
      </w:r>
      <w:r w:rsidR="004E17DF">
        <w:t xml:space="preserve">İlçe Milli Eğitim Müdürü </w:t>
      </w:r>
      <w:r w:rsidRPr="005432F2">
        <w:t xml:space="preserve">başkanlığında yapılan değerlendirme toplantısında stratejik planın kalan süresi için hedeflere nasıl ulaşılacağına ilişkin alınacak gerekli önlemleri de içerecek şekilde nihai hale getirilerek </w:t>
      </w:r>
      <w:r w:rsidR="004E17DF">
        <w:t>Şubat</w:t>
      </w:r>
      <w:r w:rsidRPr="005432F2">
        <w:t xml:space="preserve"> ayı sonuna kadar </w:t>
      </w:r>
      <w:r w:rsidR="004E17DF">
        <w:t>İl Milli Eğitim müdürlüğüne</w:t>
      </w:r>
      <w:r w:rsidR="003C3366">
        <w:t xml:space="preserve"> gönderilecektir. </w:t>
      </w:r>
      <w:r w:rsidRPr="005432F2">
        <w:t>Hedeflerin ve ilgili performans göstergeleri ile risklerin takibi, hedeften sorumlu birim</w:t>
      </w:r>
      <w:r w:rsidR="00F95AFC">
        <w:t>ler</w:t>
      </w:r>
      <w:r w:rsidRPr="005432F2">
        <w:t xml:space="preserve">in; hedeflerin gerçekleşme sonuçlarının harcama birimlerinden alınarak konsolide edilmesi, analizi, değerlendirilmesi ve üst yöneticiye sunulması ise </w:t>
      </w:r>
      <w:r w:rsidR="004E17DF">
        <w:t>SGŞM</w:t>
      </w:r>
      <w:r w:rsidRPr="005432F2">
        <w:t>’nin sorumluluğundadır</w:t>
      </w:r>
      <w:r w:rsidR="009C42B4">
        <w:t>.</w:t>
      </w:r>
    </w:p>
    <w:p w:rsidR="00DB543B" w:rsidRPr="005432F2" w:rsidRDefault="00DB543B" w:rsidP="00DB543B">
      <w:pPr>
        <w:pStyle w:val="Balk2"/>
      </w:pPr>
      <w:bookmarkStart w:id="111" w:name="_Toc1643147"/>
      <w:r w:rsidRPr="005432F2">
        <w:t>MEB Stratejik Plan İzleme ve Değerlendirme Modülü</w:t>
      </w:r>
      <w:bookmarkEnd w:id="111"/>
    </w:p>
    <w:p w:rsidR="00DB543B" w:rsidRPr="005432F2" w:rsidRDefault="00DB543B" w:rsidP="00892575">
      <w:pPr>
        <w:ind w:firstLine="709"/>
      </w:pPr>
      <w:r w:rsidRPr="005432F2">
        <w:t xml:space="preserve">Stratejik Plan izleme ve değerlendirme sürecinde hızlı ve güvenli veri akışını mümkün kılmak, mükerrerliği önlemek ve katılımcılığı artırmak amacıyla Stratejik Plan İzleme ve Değerlendirme Modülü geliştirilmiştir. Modül 2016 yılının ikinci yarısından itibaren kademeli biçimde uygulamaya alınmıştır. 2019-2023 döneminde izleme ve değerlendirme sürecinin </w:t>
      </w:r>
      <w:r w:rsidR="00252940">
        <w:t>müdürlüğümüzce</w:t>
      </w:r>
      <w:r w:rsidR="00B37A92">
        <w:t xml:space="preserve"> koordinasyonu sağlamak üzere </w:t>
      </w:r>
      <w:r w:rsidRPr="005432F2">
        <w:t>izleme ve değerlendirmeden sorumlu personel görevlendirmesi yapılacaktır. İhtiyaç duyulması halinde stratejik planlama, izleme ve değerlendirme, modül kullanımı, raporlama, veri analizi gibi konularda hizmet içi e</w:t>
      </w:r>
      <w:r w:rsidR="003C3366">
        <w:t xml:space="preserve">ğitimler gerçekleştirilecektir. </w:t>
      </w:r>
      <w:r w:rsidRPr="005432F2">
        <w:t>Nitel veri analizi kapsamında ise stratejiler kapsamında gerçekleştirilen faaliyetlerin Stratejik Plan Mimarisi’ndeki</w:t>
      </w:r>
      <w:r w:rsidR="00252940">
        <w:t>Müdürlüğümüz</w:t>
      </w:r>
      <w:r w:rsidRPr="005432F2">
        <w:t xml:space="preserve"> faaliyet alanlarına göre içerik analizi oluşturmaktadır. Bu yolla </w:t>
      </w:r>
      <w:r w:rsidR="00252940">
        <w:t>Müdürlüğümüzün</w:t>
      </w:r>
      <w:r w:rsidRPr="005432F2">
        <w:t xml:space="preserve"> faaliyetlerinin yoğunlaştığı veya görece seyrek olduğu alanlar tespit edilmektedir. </w:t>
      </w:r>
    </w:p>
    <w:p w:rsidR="00DB543B" w:rsidRDefault="00DB543B" w:rsidP="00892575">
      <w:pPr>
        <w:ind w:firstLine="709"/>
      </w:pPr>
      <w:r w:rsidRPr="005432F2">
        <w:t>Nitel ve nicel analizler sonucunda elde edilen bulgular ve değerlendirmeler rapor haline getirilecektir. Raporlamalar, Birim İzleme Kartları, Dönem İzleme ve Değerlendirme Raporu ve Dönem İzleme ve Değerlendirme Raporu Yönetici Özeti olarak hazırlanacaktır. Analiz bulguları özel olarak hazırlanan sunumlar vasıtasıyla gerçekleştirilen toplantılarda paylaşılacak, genel durum hakkında ise tüm birim temsilcilerinin olduğu toplantılarda bilgilendirme yapılacaktır.</w:t>
      </w:r>
    </w:p>
    <w:p w:rsidR="001E5CB3" w:rsidRPr="005432F2" w:rsidRDefault="001E5CB3" w:rsidP="0015355A">
      <w:pPr>
        <w:pStyle w:val="Balk2"/>
      </w:pPr>
      <w:bookmarkStart w:id="112" w:name="_Toc532132491"/>
      <w:bookmarkStart w:id="113" w:name="_Toc1643148"/>
      <w:r w:rsidRPr="005432F2">
        <w:lastRenderedPageBreak/>
        <w:t>Performans Gösterge</w:t>
      </w:r>
      <w:r>
        <w:t>leri</w:t>
      </w:r>
      <w:bookmarkEnd w:id="112"/>
      <w:bookmarkEnd w:id="113"/>
    </w:p>
    <w:p w:rsidR="001E5CB3" w:rsidRDefault="001E5CB3" w:rsidP="00892575">
      <w:pPr>
        <w:ind w:firstLine="709"/>
      </w:pPr>
      <w:r w:rsidRPr="005432F2">
        <w:t>Performans göstergelerinin izlenmesinde standartlaşmanın sağlanması ve güvenirliğin temin edilmesi önemli bir konudur. Bu sebeple performans göstergelerinin kimlik kartı olarak nitelendirilebilecek “Performans Göstergesi Kartı” geliştirilmesi uygulaması yürütül</w:t>
      </w:r>
      <w:r w:rsidR="009B362E">
        <w:t>mektedir.P</w:t>
      </w:r>
      <w:r w:rsidRPr="005432F2">
        <w:t>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w:t>
      </w:r>
      <w:r>
        <w:t xml:space="preserve"> Gösterge kartlarının birleştirilmesi ile de hedef kartları oluşturulmuştur. Gösterge kartlarında belirtilen kavramsal çerçeve, tanım, hesaplama yöntemi gibi göstergeye ilişkin temel bilgiler Gösterge Bilgi Tablosunda toplanmış</w:t>
      </w:r>
      <w:r w:rsidR="009B362E">
        <w:t>tır.</w:t>
      </w:r>
    </w:p>
    <w:p w:rsidR="001E5CB3" w:rsidRDefault="001E5CB3" w:rsidP="001E5CB3">
      <w:pPr>
        <w:spacing w:after="160"/>
        <w:jc w:val="left"/>
      </w:pPr>
    </w:p>
    <w:sectPr w:rsidR="001E5CB3" w:rsidSect="00DF22F9">
      <w:pgSz w:w="11906" w:h="16838"/>
      <w:pgMar w:top="1417" w:right="856" w:bottom="1418"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9E" w:rsidRDefault="00EE069E" w:rsidP="002E37FB">
      <w:pPr>
        <w:spacing w:after="0" w:line="240" w:lineRule="auto"/>
      </w:pPr>
      <w:r>
        <w:separator/>
      </w:r>
    </w:p>
  </w:endnote>
  <w:endnote w:type="continuationSeparator" w:id="1">
    <w:p w:rsidR="00EE069E" w:rsidRDefault="00EE069E" w:rsidP="002E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7443"/>
      <w:docPartObj>
        <w:docPartGallery w:val="Page Numbers (Bottom of Page)"/>
        <w:docPartUnique/>
      </w:docPartObj>
    </w:sdtPr>
    <w:sdtContent>
      <w:p w:rsidR="00EA74F6" w:rsidRDefault="00E4420F">
        <w:pPr>
          <w:pStyle w:val="Altbilgi"/>
          <w:jc w:val="center"/>
        </w:pPr>
        <w:r>
          <w:fldChar w:fldCharType="begin"/>
        </w:r>
        <w:r w:rsidR="00ED1838">
          <w:instrText>PAGE   \* MERGEFORMAT</w:instrText>
        </w:r>
        <w:r>
          <w:fldChar w:fldCharType="separate"/>
        </w:r>
        <w:r w:rsidR="00622AEB">
          <w:rPr>
            <w:noProof/>
          </w:rPr>
          <w:t>0</w:t>
        </w:r>
        <w:r>
          <w:rPr>
            <w:noProof/>
          </w:rPr>
          <w:fldChar w:fldCharType="end"/>
        </w:r>
      </w:p>
    </w:sdtContent>
  </w:sdt>
  <w:p w:rsidR="00EA74F6" w:rsidRDefault="00EA74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9E" w:rsidRDefault="00EE069E" w:rsidP="002E37FB">
      <w:pPr>
        <w:spacing w:after="0" w:line="240" w:lineRule="auto"/>
      </w:pPr>
      <w:r>
        <w:separator/>
      </w:r>
    </w:p>
  </w:footnote>
  <w:footnote w:type="continuationSeparator" w:id="1">
    <w:p w:rsidR="00EE069E" w:rsidRDefault="00EE069E" w:rsidP="002E3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4FC"/>
    <w:multiLevelType w:val="hybridMultilevel"/>
    <w:tmpl w:val="EE721F5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9720ED2"/>
    <w:multiLevelType w:val="hybridMultilevel"/>
    <w:tmpl w:val="63A05AB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6358A4"/>
    <w:multiLevelType w:val="hybridMultilevel"/>
    <w:tmpl w:val="7C9E278E"/>
    <w:lvl w:ilvl="0" w:tplc="BF9AF51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298747D"/>
    <w:multiLevelType w:val="hybridMultilevel"/>
    <w:tmpl w:val="F48094E8"/>
    <w:lvl w:ilvl="0" w:tplc="F09073F6">
      <w:start w:val="1"/>
      <w:numFmt w:val="bullet"/>
      <w:lvlText w:val=""/>
      <w:lvlJc w:val="left"/>
      <w:pPr>
        <w:ind w:left="1440" w:hanging="360"/>
      </w:pPr>
      <w:rPr>
        <w:rFonts w:ascii="Wingdings" w:hAnsi="Wingdings" w:cs="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AA381B"/>
    <w:multiLevelType w:val="hybridMultilevel"/>
    <w:tmpl w:val="5270194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8323D86"/>
    <w:multiLevelType w:val="hybridMultilevel"/>
    <w:tmpl w:val="5472EC7C"/>
    <w:lvl w:ilvl="0" w:tplc="CFB02F1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3E59C8"/>
    <w:multiLevelType w:val="hybridMultilevel"/>
    <w:tmpl w:val="270C717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F5447A"/>
    <w:multiLevelType w:val="hybridMultilevel"/>
    <w:tmpl w:val="49C47716"/>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543AD7"/>
    <w:multiLevelType w:val="multilevel"/>
    <w:tmpl w:val="FAFAFEE0"/>
    <w:lvl w:ilvl="0">
      <w:start w:val="1"/>
      <w:numFmt w:val="bullet"/>
      <w:lvlText w:val=""/>
      <w:lvlJc w:val="left"/>
      <w:rPr>
        <w:rFonts w:ascii="Wingdings" w:hAnsi="Wingdings" w:cs="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0">
    <w:nsid w:val="2ED26420"/>
    <w:multiLevelType w:val="hybridMultilevel"/>
    <w:tmpl w:val="02721A28"/>
    <w:lvl w:ilvl="0" w:tplc="70C482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3DFF1577"/>
    <w:multiLevelType w:val="hybridMultilevel"/>
    <w:tmpl w:val="49E0A21A"/>
    <w:lvl w:ilvl="0" w:tplc="81F03D94">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41D1300C"/>
    <w:multiLevelType w:val="hybridMultilevel"/>
    <w:tmpl w:val="E7868DCA"/>
    <w:lvl w:ilvl="0" w:tplc="0EC6278E">
      <w:start w:val="1"/>
      <w:numFmt w:val="bullet"/>
      <w:lvlText w:val=""/>
      <w:lvlJc w:val="left"/>
      <w:pPr>
        <w:ind w:left="1091" w:hanging="360"/>
      </w:pPr>
      <w:rPr>
        <w:rFonts w:ascii="Wingdings" w:hAnsi="Wingdings" w:cs="Wingdings" w:hint="default"/>
      </w:rPr>
    </w:lvl>
    <w:lvl w:ilvl="1" w:tplc="041F0003" w:tentative="1">
      <w:start w:val="1"/>
      <w:numFmt w:val="bullet"/>
      <w:lvlText w:val="o"/>
      <w:lvlJc w:val="left"/>
      <w:pPr>
        <w:ind w:left="1811" w:hanging="360"/>
      </w:pPr>
      <w:rPr>
        <w:rFonts w:ascii="Courier New" w:hAnsi="Courier New" w:cs="Courier New" w:hint="default"/>
      </w:rPr>
    </w:lvl>
    <w:lvl w:ilvl="2" w:tplc="041F0005" w:tentative="1">
      <w:start w:val="1"/>
      <w:numFmt w:val="bullet"/>
      <w:lvlText w:val=""/>
      <w:lvlJc w:val="left"/>
      <w:pPr>
        <w:ind w:left="2531" w:hanging="360"/>
      </w:pPr>
      <w:rPr>
        <w:rFonts w:ascii="Wingdings" w:hAnsi="Wingdings" w:hint="default"/>
      </w:rPr>
    </w:lvl>
    <w:lvl w:ilvl="3" w:tplc="041F0001" w:tentative="1">
      <w:start w:val="1"/>
      <w:numFmt w:val="bullet"/>
      <w:lvlText w:val=""/>
      <w:lvlJc w:val="left"/>
      <w:pPr>
        <w:ind w:left="3251" w:hanging="360"/>
      </w:pPr>
      <w:rPr>
        <w:rFonts w:ascii="Symbol" w:hAnsi="Symbol" w:hint="default"/>
      </w:rPr>
    </w:lvl>
    <w:lvl w:ilvl="4" w:tplc="041F0003" w:tentative="1">
      <w:start w:val="1"/>
      <w:numFmt w:val="bullet"/>
      <w:lvlText w:val="o"/>
      <w:lvlJc w:val="left"/>
      <w:pPr>
        <w:ind w:left="3971" w:hanging="360"/>
      </w:pPr>
      <w:rPr>
        <w:rFonts w:ascii="Courier New" w:hAnsi="Courier New" w:cs="Courier New" w:hint="default"/>
      </w:rPr>
    </w:lvl>
    <w:lvl w:ilvl="5" w:tplc="041F0005" w:tentative="1">
      <w:start w:val="1"/>
      <w:numFmt w:val="bullet"/>
      <w:lvlText w:val=""/>
      <w:lvlJc w:val="left"/>
      <w:pPr>
        <w:ind w:left="4691" w:hanging="360"/>
      </w:pPr>
      <w:rPr>
        <w:rFonts w:ascii="Wingdings" w:hAnsi="Wingdings" w:hint="default"/>
      </w:rPr>
    </w:lvl>
    <w:lvl w:ilvl="6" w:tplc="041F0001" w:tentative="1">
      <w:start w:val="1"/>
      <w:numFmt w:val="bullet"/>
      <w:lvlText w:val=""/>
      <w:lvlJc w:val="left"/>
      <w:pPr>
        <w:ind w:left="5411" w:hanging="360"/>
      </w:pPr>
      <w:rPr>
        <w:rFonts w:ascii="Symbol" w:hAnsi="Symbol" w:hint="default"/>
      </w:rPr>
    </w:lvl>
    <w:lvl w:ilvl="7" w:tplc="041F0003" w:tentative="1">
      <w:start w:val="1"/>
      <w:numFmt w:val="bullet"/>
      <w:lvlText w:val="o"/>
      <w:lvlJc w:val="left"/>
      <w:pPr>
        <w:ind w:left="6131" w:hanging="360"/>
      </w:pPr>
      <w:rPr>
        <w:rFonts w:ascii="Courier New" w:hAnsi="Courier New" w:cs="Courier New" w:hint="default"/>
      </w:rPr>
    </w:lvl>
    <w:lvl w:ilvl="8" w:tplc="041F0005" w:tentative="1">
      <w:start w:val="1"/>
      <w:numFmt w:val="bullet"/>
      <w:lvlText w:val=""/>
      <w:lvlJc w:val="left"/>
      <w:pPr>
        <w:ind w:left="6851" w:hanging="360"/>
      </w:pPr>
      <w:rPr>
        <w:rFonts w:ascii="Wingdings" w:hAnsi="Wingdings" w:hint="default"/>
      </w:rPr>
    </w:lvl>
  </w:abstractNum>
  <w:abstractNum w:abstractNumId="13">
    <w:nsid w:val="43F67A55"/>
    <w:multiLevelType w:val="hybridMultilevel"/>
    <w:tmpl w:val="D9B81628"/>
    <w:lvl w:ilvl="0" w:tplc="041F0005">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DF1DCC"/>
    <w:multiLevelType w:val="hybridMultilevel"/>
    <w:tmpl w:val="CC78AB5C"/>
    <w:lvl w:ilvl="0" w:tplc="81F03D9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D37782B"/>
    <w:multiLevelType w:val="hybridMultilevel"/>
    <w:tmpl w:val="BD9491A4"/>
    <w:lvl w:ilvl="0" w:tplc="041F0005">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852BA1"/>
    <w:multiLevelType w:val="multilevel"/>
    <w:tmpl w:val="2C2CFB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080" w:hanging="720"/>
      </w:pPr>
      <w:rPr>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3B2F30"/>
    <w:multiLevelType w:val="hybridMultilevel"/>
    <w:tmpl w:val="F06E4A06"/>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55363BB"/>
    <w:multiLevelType w:val="hybridMultilevel"/>
    <w:tmpl w:val="3D009644"/>
    <w:lvl w:ilvl="0" w:tplc="041F000B">
      <w:start w:val="1"/>
      <w:numFmt w:val="bullet"/>
      <w:lvlText w:val=""/>
      <w:lvlJc w:val="left"/>
      <w:pPr>
        <w:ind w:left="360" w:hanging="360"/>
      </w:pPr>
      <w:rPr>
        <w:rFonts w:ascii="Wingdings" w:hAnsi="Wingdings" w:hint="default"/>
      </w:rPr>
    </w:lvl>
    <w:lvl w:ilvl="1" w:tplc="5BB832D8">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7A43BDC"/>
    <w:multiLevelType w:val="hybridMultilevel"/>
    <w:tmpl w:val="2AB8421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D1333"/>
    <w:multiLevelType w:val="hybridMultilevel"/>
    <w:tmpl w:val="871834F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6171675"/>
    <w:multiLevelType w:val="hybridMultilevel"/>
    <w:tmpl w:val="79AE735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89E0F2B"/>
    <w:multiLevelType w:val="hybridMultilevel"/>
    <w:tmpl w:val="539874CC"/>
    <w:lvl w:ilvl="0" w:tplc="041F0005">
      <w:start w:val="1"/>
      <w:numFmt w:val="bullet"/>
      <w:lvlText w:val=""/>
      <w:lvlJc w:val="left"/>
      <w:pPr>
        <w:ind w:left="1757" w:hanging="360"/>
      </w:pPr>
      <w:rPr>
        <w:rFonts w:ascii="Wingdings" w:hAnsi="Wingdings" w:hint="default"/>
      </w:rPr>
    </w:lvl>
    <w:lvl w:ilvl="1" w:tplc="041F0003" w:tentative="1">
      <w:start w:val="1"/>
      <w:numFmt w:val="bullet"/>
      <w:lvlText w:val="o"/>
      <w:lvlJc w:val="left"/>
      <w:pPr>
        <w:ind w:left="2477" w:hanging="360"/>
      </w:pPr>
      <w:rPr>
        <w:rFonts w:ascii="Courier New" w:hAnsi="Courier New" w:cs="Courier New" w:hint="default"/>
      </w:rPr>
    </w:lvl>
    <w:lvl w:ilvl="2" w:tplc="041F0005" w:tentative="1">
      <w:start w:val="1"/>
      <w:numFmt w:val="bullet"/>
      <w:lvlText w:val=""/>
      <w:lvlJc w:val="left"/>
      <w:pPr>
        <w:ind w:left="3197" w:hanging="360"/>
      </w:pPr>
      <w:rPr>
        <w:rFonts w:ascii="Wingdings" w:hAnsi="Wingdings" w:hint="default"/>
      </w:rPr>
    </w:lvl>
    <w:lvl w:ilvl="3" w:tplc="041F0001" w:tentative="1">
      <w:start w:val="1"/>
      <w:numFmt w:val="bullet"/>
      <w:lvlText w:val=""/>
      <w:lvlJc w:val="left"/>
      <w:pPr>
        <w:ind w:left="3917" w:hanging="360"/>
      </w:pPr>
      <w:rPr>
        <w:rFonts w:ascii="Symbol" w:hAnsi="Symbol" w:hint="default"/>
      </w:rPr>
    </w:lvl>
    <w:lvl w:ilvl="4" w:tplc="041F0003" w:tentative="1">
      <w:start w:val="1"/>
      <w:numFmt w:val="bullet"/>
      <w:lvlText w:val="o"/>
      <w:lvlJc w:val="left"/>
      <w:pPr>
        <w:ind w:left="4637" w:hanging="360"/>
      </w:pPr>
      <w:rPr>
        <w:rFonts w:ascii="Courier New" w:hAnsi="Courier New" w:cs="Courier New" w:hint="default"/>
      </w:rPr>
    </w:lvl>
    <w:lvl w:ilvl="5" w:tplc="041F0005" w:tentative="1">
      <w:start w:val="1"/>
      <w:numFmt w:val="bullet"/>
      <w:lvlText w:val=""/>
      <w:lvlJc w:val="left"/>
      <w:pPr>
        <w:ind w:left="5357" w:hanging="360"/>
      </w:pPr>
      <w:rPr>
        <w:rFonts w:ascii="Wingdings" w:hAnsi="Wingdings" w:hint="default"/>
      </w:rPr>
    </w:lvl>
    <w:lvl w:ilvl="6" w:tplc="041F0001" w:tentative="1">
      <w:start w:val="1"/>
      <w:numFmt w:val="bullet"/>
      <w:lvlText w:val=""/>
      <w:lvlJc w:val="left"/>
      <w:pPr>
        <w:ind w:left="6077" w:hanging="360"/>
      </w:pPr>
      <w:rPr>
        <w:rFonts w:ascii="Symbol" w:hAnsi="Symbol" w:hint="default"/>
      </w:rPr>
    </w:lvl>
    <w:lvl w:ilvl="7" w:tplc="041F0003" w:tentative="1">
      <w:start w:val="1"/>
      <w:numFmt w:val="bullet"/>
      <w:lvlText w:val="o"/>
      <w:lvlJc w:val="left"/>
      <w:pPr>
        <w:ind w:left="6797" w:hanging="360"/>
      </w:pPr>
      <w:rPr>
        <w:rFonts w:ascii="Courier New" w:hAnsi="Courier New" w:cs="Courier New" w:hint="default"/>
      </w:rPr>
    </w:lvl>
    <w:lvl w:ilvl="8" w:tplc="041F0005" w:tentative="1">
      <w:start w:val="1"/>
      <w:numFmt w:val="bullet"/>
      <w:lvlText w:val=""/>
      <w:lvlJc w:val="left"/>
      <w:pPr>
        <w:ind w:left="7517" w:hanging="360"/>
      </w:pPr>
      <w:rPr>
        <w:rFonts w:ascii="Wingdings" w:hAnsi="Wingdings" w:hint="default"/>
      </w:rPr>
    </w:lvl>
  </w:abstractNum>
  <w:abstractNum w:abstractNumId="26">
    <w:nsid w:val="7C6878B5"/>
    <w:multiLevelType w:val="hybridMultilevel"/>
    <w:tmpl w:val="25AA67E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E9F5AC9"/>
    <w:multiLevelType w:val="hybridMultilevel"/>
    <w:tmpl w:val="1AAC7F2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F786E40"/>
    <w:multiLevelType w:val="hybridMultilevel"/>
    <w:tmpl w:val="CD62A7B8"/>
    <w:lvl w:ilvl="0" w:tplc="041F0005">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22"/>
  </w:num>
  <w:num w:numId="5">
    <w:abstractNumId w:val="4"/>
  </w:num>
  <w:num w:numId="6">
    <w:abstractNumId w:val="9"/>
  </w:num>
  <w:num w:numId="7">
    <w:abstractNumId w:val="19"/>
  </w:num>
  <w:num w:numId="8">
    <w:abstractNumId w:val="5"/>
  </w:num>
  <w:num w:numId="9">
    <w:abstractNumId w:val="26"/>
  </w:num>
  <w:num w:numId="10">
    <w:abstractNumId w:val="1"/>
  </w:num>
  <w:num w:numId="11">
    <w:abstractNumId w:val="7"/>
  </w:num>
  <w:num w:numId="12">
    <w:abstractNumId w:val="20"/>
  </w:num>
  <w:num w:numId="13">
    <w:abstractNumId w:val="18"/>
  </w:num>
  <w:num w:numId="14">
    <w:abstractNumId w:val="27"/>
  </w:num>
  <w:num w:numId="15">
    <w:abstractNumId w:val="0"/>
  </w:num>
  <w:num w:numId="16">
    <w:abstractNumId w:val="24"/>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14"/>
  </w:num>
  <w:num w:numId="22">
    <w:abstractNumId w:val="13"/>
  </w:num>
  <w:num w:numId="23">
    <w:abstractNumId w:val="6"/>
  </w:num>
  <w:num w:numId="24">
    <w:abstractNumId w:val="3"/>
  </w:num>
  <w:num w:numId="25">
    <w:abstractNumId w:val="12"/>
  </w:num>
  <w:num w:numId="26">
    <w:abstractNumId w:val="28"/>
  </w:num>
  <w:num w:numId="27">
    <w:abstractNumId w:val="15"/>
  </w:num>
  <w:num w:numId="28">
    <w:abstractNumId w:val="8"/>
  </w:num>
  <w:num w:numId="29">
    <w:abstractNumId w:val="25"/>
  </w:num>
  <w:num w:numId="30">
    <w:abstractNumId w:val="2"/>
  </w:num>
  <w:num w:numId="31">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BE04D5"/>
    <w:rsid w:val="00000668"/>
    <w:rsid w:val="0000498D"/>
    <w:rsid w:val="00005A36"/>
    <w:rsid w:val="00006859"/>
    <w:rsid w:val="00006C9E"/>
    <w:rsid w:val="00011EEB"/>
    <w:rsid w:val="00012AD2"/>
    <w:rsid w:val="000139A3"/>
    <w:rsid w:val="00015C99"/>
    <w:rsid w:val="00016B5E"/>
    <w:rsid w:val="00020737"/>
    <w:rsid w:val="000209F6"/>
    <w:rsid w:val="00021A3D"/>
    <w:rsid w:val="000223A9"/>
    <w:rsid w:val="0002315D"/>
    <w:rsid w:val="00023821"/>
    <w:rsid w:val="00026EF8"/>
    <w:rsid w:val="00031B6F"/>
    <w:rsid w:val="00032F6B"/>
    <w:rsid w:val="00033F35"/>
    <w:rsid w:val="000357F5"/>
    <w:rsid w:val="000365BB"/>
    <w:rsid w:val="00036DF5"/>
    <w:rsid w:val="00041AC1"/>
    <w:rsid w:val="0004387D"/>
    <w:rsid w:val="000508A7"/>
    <w:rsid w:val="00053346"/>
    <w:rsid w:val="0005464C"/>
    <w:rsid w:val="000556DB"/>
    <w:rsid w:val="00061861"/>
    <w:rsid w:val="00062410"/>
    <w:rsid w:val="00062CBB"/>
    <w:rsid w:val="0006344E"/>
    <w:rsid w:val="00064055"/>
    <w:rsid w:val="000671CD"/>
    <w:rsid w:val="00067CE3"/>
    <w:rsid w:val="00067D7A"/>
    <w:rsid w:val="0007066B"/>
    <w:rsid w:val="00070D1D"/>
    <w:rsid w:val="0007241B"/>
    <w:rsid w:val="00073316"/>
    <w:rsid w:val="00076032"/>
    <w:rsid w:val="0007691C"/>
    <w:rsid w:val="00076AFF"/>
    <w:rsid w:val="00077A2E"/>
    <w:rsid w:val="00081BF0"/>
    <w:rsid w:val="00082094"/>
    <w:rsid w:val="00082872"/>
    <w:rsid w:val="00085686"/>
    <w:rsid w:val="00086007"/>
    <w:rsid w:val="000875F1"/>
    <w:rsid w:val="00090172"/>
    <w:rsid w:val="000930E6"/>
    <w:rsid w:val="00094F9A"/>
    <w:rsid w:val="000955A8"/>
    <w:rsid w:val="00095F09"/>
    <w:rsid w:val="000A0AD9"/>
    <w:rsid w:val="000A1CDA"/>
    <w:rsid w:val="000A1EFF"/>
    <w:rsid w:val="000B25B0"/>
    <w:rsid w:val="000B2772"/>
    <w:rsid w:val="000B3B13"/>
    <w:rsid w:val="000B3C17"/>
    <w:rsid w:val="000B3E39"/>
    <w:rsid w:val="000B6B6D"/>
    <w:rsid w:val="000B7304"/>
    <w:rsid w:val="000B762E"/>
    <w:rsid w:val="000B7734"/>
    <w:rsid w:val="000C0C5F"/>
    <w:rsid w:val="000C2189"/>
    <w:rsid w:val="000C2CD6"/>
    <w:rsid w:val="000C4F23"/>
    <w:rsid w:val="000C6942"/>
    <w:rsid w:val="000C6DBA"/>
    <w:rsid w:val="000C7A73"/>
    <w:rsid w:val="000D0A15"/>
    <w:rsid w:val="000D413A"/>
    <w:rsid w:val="000D462E"/>
    <w:rsid w:val="000D51BB"/>
    <w:rsid w:val="000D7EF7"/>
    <w:rsid w:val="000E10DF"/>
    <w:rsid w:val="000E44B8"/>
    <w:rsid w:val="000E7285"/>
    <w:rsid w:val="000F3D71"/>
    <w:rsid w:val="000F7F54"/>
    <w:rsid w:val="001043B6"/>
    <w:rsid w:val="00105672"/>
    <w:rsid w:val="0010774F"/>
    <w:rsid w:val="001078B0"/>
    <w:rsid w:val="00110535"/>
    <w:rsid w:val="001128CB"/>
    <w:rsid w:val="001131C0"/>
    <w:rsid w:val="0011463F"/>
    <w:rsid w:val="00114EF6"/>
    <w:rsid w:val="00117B02"/>
    <w:rsid w:val="001200B2"/>
    <w:rsid w:val="0012020E"/>
    <w:rsid w:val="00122A9E"/>
    <w:rsid w:val="00123769"/>
    <w:rsid w:val="00124030"/>
    <w:rsid w:val="00124516"/>
    <w:rsid w:val="00124AF9"/>
    <w:rsid w:val="00130275"/>
    <w:rsid w:val="001308D6"/>
    <w:rsid w:val="00130F4B"/>
    <w:rsid w:val="0013289F"/>
    <w:rsid w:val="00132A0B"/>
    <w:rsid w:val="00133275"/>
    <w:rsid w:val="00134C5B"/>
    <w:rsid w:val="00136911"/>
    <w:rsid w:val="001379A5"/>
    <w:rsid w:val="00141E5D"/>
    <w:rsid w:val="001444F0"/>
    <w:rsid w:val="00146801"/>
    <w:rsid w:val="001512B3"/>
    <w:rsid w:val="00151910"/>
    <w:rsid w:val="00152219"/>
    <w:rsid w:val="00152D79"/>
    <w:rsid w:val="0015355A"/>
    <w:rsid w:val="00154D32"/>
    <w:rsid w:val="00155A2A"/>
    <w:rsid w:val="001605E2"/>
    <w:rsid w:val="001646B2"/>
    <w:rsid w:val="0016644E"/>
    <w:rsid w:val="001671F9"/>
    <w:rsid w:val="00170352"/>
    <w:rsid w:val="0017160A"/>
    <w:rsid w:val="001717F5"/>
    <w:rsid w:val="00171FB2"/>
    <w:rsid w:val="001749C6"/>
    <w:rsid w:val="00175E6C"/>
    <w:rsid w:val="001767FC"/>
    <w:rsid w:val="00176883"/>
    <w:rsid w:val="0018589E"/>
    <w:rsid w:val="001867BB"/>
    <w:rsid w:val="00186D1F"/>
    <w:rsid w:val="00192ABB"/>
    <w:rsid w:val="00195274"/>
    <w:rsid w:val="00195995"/>
    <w:rsid w:val="00195A41"/>
    <w:rsid w:val="001A011A"/>
    <w:rsid w:val="001A217C"/>
    <w:rsid w:val="001A27E0"/>
    <w:rsid w:val="001A42F8"/>
    <w:rsid w:val="001A7C1B"/>
    <w:rsid w:val="001B108B"/>
    <w:rsid w:val="001B1F29"/>
    <w:rsid w:val="001B2B75"/>
    <w:rsid w:val="001B4D85"/>
    <w:rsid w:val="001B65F2"/>
    <w:rsid w:val="001C3101"/>
    <w:rsid w:val="001C3D1A"/>
    <w:rsid w:val="001C6F1B"/>
    <w:rsid w:val="001D0CFB"/>
    <w:rsid w:val="001D26AF"/>
    <w:rsid w:val="001D5B1A"/>
    <w:rsid w:val="001D615C"/>
    <w:rsid w:val="001D7C34"/>
    <w:rsid w:val="001E0EB9"/>
    <w:rsid w:val="001E45E2"/>
    <w:rsid w:val="001E51E6"/>
    <w:rsid w:val="001E526E"/>
    <w:rsid w:val="001E5CB3"/>
    <w:rsid w:val="001E619C"/>
    <w:rsid w:val="001E6798"/>
    <w:rsid w:val="001F2105"/>
    <w:rsid w:val="001F22C9"/>
    <w:rsid w:val="001F3F84"/>
    <w:rsid w:val="001F5358"/>
    <w:rsid w:val="001F5A06"/>
    <w:rsid w:val="00203D48"/>
    <w:rsid w:val="00205477"/>
    <w:rsid w:val="002112F9"/>
    <w:rsid w:val="00212515"/>
    <w:rsid w:val="00213D35"/>
    <w:rsid w:val="00215763"/>
    <w:rsid w:val="0021655E"/>
    <w:rsid w:val="002211D0"/>
    <w:rsid w:val="0022208E"/>
    <w:rsid w:val="00224AF1"/>
    <w:rsid w:val="00224FF8"/>
    <w:rsid w:val="0022550F"/>
    <w:rsid w:val="002263A5"/>
    <w:rsid w:val="00227488"/>
    <w:rsid w:val="00227D38"/>
    <w:rsid w:val="00236452"/>
    <w:rsid w:val="00240CCE"/>
    <w:rsid w:val="00240CD4"/>
    <w:rsid w:val="0024343B"/>
    <w:rsid w:val="0024596E"/>
    <w:rsid w:val="00246AF6"/>
    <w:rsid w:val="002502E3"/>
    <w:rsid w:val="0025272D"/>
    <w:rsid w:val="00252806"/>
    <w:rsid w:val="00252940"/>
    <w:rsid w:val="00253B80"/>
    <w:rsid w:val="00254AE9"/>
    <w:rsid w:val="00255674"/>
    <w:rsid w:val="002557FD"/>
    <w:rsid w:val="00255A49"/>
    <w:rsid w:val="00255DF4"/>
    <w:rsid w:val="00256C9A"/>
    <w:rsid w:val="0025746A"/>
    <w:rsid w:val="002578C5"/>
    <w:rsid w:val="002605C6"/>
    <w:rsid w:val="00260F52"/>
    <w:rsid w:val="002612DA"/>
    <w:rsid w:val="00263990"/>
    <w:rsid w:val="002645A8"/>
    <w:rsid w:val="002649AF"/>
    <w:rsid w:val="00266032"/>
    <w:rsid w:val="0027233D"/>
    <w:rsid w:val="00274CE4"/>
    <w:rsid w:val="0027611F"/>
    <w:rsid w:val="00277A0D"/>
    <w:rsid w:val="002804B4"/>
    <w:rsid w:val="002813DC"/>
    <w:rsid w:val="002817EA"/>
    <w:rsid w:val="002838B9"/>
    <w:rsid w:val="002848AB"/>
    <w:rsid w:val="0028561A"/>
    <w:rsid w:val="002861A0"/>
    <w:rsid w:val="00295A3E"/>
    <w:rsid w:val="00295AB7"/>
    <w:rsid w:val="00296327"/>
    <w:rsid w:val="00296CD2"/>
    <w:rsid w:val="002976A0"/>
    <w:rsid w:val="002A0880"/>
    <w:rsid w:val="002A0DF3"/>
    <w:rsid w:val="002A214C"/>
    <w:rsid w:val="002A29D6"/>
    <w:rsid w:val="002A5CFF"/>
    <w:rsid w:val="002A6308"/>
    <w:rsid w:val="002A74E6"/>
    <w:rsid w:val="002A7610"/>
    <w:rsid w:val="002B22C7"/>
    <w:rsid w:val="002B23DF"/>
    <w:rsid w:val="002B518D"/>
    <w:rsid w:val="002B526A"/>
    <w:rsid w:val="002B5717"/>
    <w:rsid w:val="002B6480"/>
    <w:rsid w:val="002C472E"/>
    <w:rsid w:val="002C607E"/>
    <w:rsid w:val="002C7877"/>
    <w:rsid w:val="002D023B"/>
    <w:rsid w:val="002D18C2"/>
    <w:rsid w:val="002D22E7"/>
    <w:rsid w:val="002D2380"/>
    <w:rsid w:val="002D32BB"/>
    <w:rsid w:val="002D3FC8"/>
    <w:rsid w:val="002D63BD"/>
    <w:rsid w:val="002D6BEC"/>
    <w:rsid w:val="002D754A"/>
    <w:rsid w:val="002E022A"/>
    <w:rsid w:val="002E091E"/>
    <w:rsid w:val="002E15C5"/>
    <w:rsid w:val="002E2D3D"/>
    <w:rsid w:val="002E37FB"/>
    <w:rsid w:val="002E3963"/>
    <w:rsid w:val="002E53D0"/>
    <w:rsid w:val="002E5ECD"/>
    <w:rsid w:val="002E7E05"/>
    <w:rsid w:val="002E7F2A"/>
    <w:rsid w:val="002F2A33"/>
    <w:rsid w:val="002F315D"/>
    <w:rsid w:val="00300876"/>
    <w:rsid w:val="003015AD"/>
    <w:rsid w:val="00305EB9"/>
    <w:rsid w:val="00305F00"/>
    <w:rsid w:val="00306AC2"/>
    <w:rsid w:val="00306E8D"/>
    <w:rsid w:val="00310E54"/>
    <w:rsid w:val="00312C35"/>
    <w:rsid w:val="003141B1"/>
    <w:rsid w:val="003141ED"/>
    <w:rsid w:val="00315ACB"/>
    <w:rsid w:val="0031719B"/>
    <w:rsid w:val="00317A3D"/>
    <w:rsid w:val="00322B49"/>
    <w:rsid w:val="00325344"/>
    <w:rsid w:val="003253C6"/>
    <w:rsid w:val="003302A1"/>
    <w:rsid w:val="003302E7"/>
    <w:rsid w:val="003312EA"/>
    <w:rsid w:val="00331C7B"/>
    <w:rsid w:val="0033274D"/>
    <w:rsid w:val="00332E20"/>
    <w:rsid w:val="00333AE7"/>
    <w:rsid w:val="0033436A"/>
    <w:rsid w:val="00335855"/>
    <w:rsid w:val="00337588"/>
    <w:rsid w:val="00340323"/>
    <w:rsid w:val="00343D13"/>
    <w:rsid w:val="00344F8D"/>
    <w:rsid w:val="00345422"/>
    <w:rsid w:val="00350156"/>
    <w:rsid w:val="00351986"/>
    <w:rsid w:val="003534D3"/>
    <w:rsid w:val="00353543"/>
    <w:rsid w:val="00353F4F"/>
    <w:rsid w:val="00355CB5"/>
    <w:rsid w:val="003575D6"/>
    <w:rsid w:val="00362741"/>
    <w:rsid w:val="003656FE"/>
    <w:rsid w:val="00367A45"/>
    <w:rsid w:val="00370FEC"/>
    <w:rsid w:val="00374523"/>
    <w:rsid w:val="003759E6"/>
    <w:rsid w:val="003775D9"/>
    <w:rsid w:val="00377663"/>
    <w:rsid w:val="00380195"/>
    <w:rsid w:val="00382AD5"/>
    <w:rsid w:val="00385881"/>
    <w:rsid w:val="00386C18"/>
    <w:rsid w:val="003918A7"/>
    <w:rsid w:val="00394846"/>
    <w:rsid w:val="00394B0C"/>
    <w:rsid w:val="00394CBA"/>
    <w:rsid w:val="00395624"/>
    <w:rsid w:val="0039719C"/>
    <w:rsid w:val="00397EA4"/>
    <w:rsid w:val="003A1667"/>
    <w:rsid w:val="003A3CBB"/>
    <w:rsid w:val="003A3D58"/>
    <w:rsid w:val="003A42B8"/>
    <w:rsid w:val="003B294F"/>
    <w:rsid w:val="003B574D"/>
    <w:rsid w:val="003B5786"/>
    <w:rsid w:val="003B6397"/>
    <w:rsid w:val="003C00D5"/>
    <w:rsid w:val="003C023E"/>
    <w:rsid w:val="003C2683"/>
    <w:rsid w:val="003C2DA1"/>
    <w:rsid w:val="003C3366"/>
    <w:rsid w:val="003C50D3"/>
    <w:rsid w:val="003C5669"/>
    <w:rsid w:val="003D410F"/>
    <w:rsid w:val="003D4735"/>
    <w:rsid w:val="003D6AB6"/>
    <w:rsid w:val="003E2670"/>
    <w:rsid w:val="003E3413"/>
    <w:rsid w:val="003E4049"/>
    <w:rsid w:val="003E46A1"/>
    <w:rsid w:val="003E4967"/>
    <w:rsid w:val="003E4E9B"/>
    <w:rsid w:val="003E528E"/>
    <w:rsid w:val="003E59C7"/>
    <w:rsid w:val="003E62D5"/>
    <w:rsid w:val="003E68AE"/>
    <w:rsid w:val="003E6EC3"/>
    <w:rsid w:val="003E6F64"/>
    <w:rsid w:val="003E771B"/>
    <w:rsid w:val="003F037B"/>
    <w:rsid w:val="003F2D5F"/>
    <w:rsid w:val="003F4D04"/>
    <w:rsid w:val="004009F5"/>
    <w:rsid w:val="00401A46"/>
    <w:rsid w:val="0040303A"/>
    <w:rsid w:val="00403C47"/>
    <w:rsid w:val="00404E58"/>
    <w:rsid w:val="0040560B"/>
    <w:rsid w:val="004147FB"/>
    <w:rsid w:val="00414D49"/>
    <w:rsid w:val="00415CD2"/>
    <w:rsid w:val="00416AB4"/>
    <w:rsid w:val="00417478"/>
    <w:rsid w:val="00417AAC"/>
    <w:rsid w:val="00417F73"/>
    <w:rsid w:val="00420E50"/>
    <w:rsid w:val="00420E81"/>
    <w:rsid w:val="00421CFA"/>
    <w:rsid w:val="00426D3A"/>
    <w:rsid w:val="004346FF"/>
    <w:rsid w:val="0043575C"/>
    <w:rsid w:val="00437C8E"/>
    <w:rsid w:val="00437CE8"/>
    <w:rsid w:val="00440DA8"/>
    <w:rsid w:val="00450880"/>
    <w:rsid w:val="0045381E"/>
    <w:rsid w:val="00454CA1"/>
    <w:rsid w:val="00464C06"/>
    <w:rsid w:val="00464D23"/>
    <w:rsid w:val="00466476"/>
    <w:rsid w:val="00466EBF"/>
    <w:rsid w:val="004701DD"/>
    <w:rsid w:val="004706EC"/>
    <w:rsid w:val="0047199A"/>
    <w:rsid w:val="0047748F"/>
    <w:rsid w:val="0048060F"/>
    <w:rsid w:val="00482CF9"/>
    <w:rsid w:val="00485E73"/>
    <w:rsid w:val="00487C73"/>
    <w:rsid w:val="00490304"/>
    <w:rsid w:val="00491F7C"/>
    <w:rsid w:val="00492560"/>
    <w:rsid w:val="00493D79"/>
    <w:rsid w:val="00495021"/>
    <w:rsid w:val="0049567D"/>
    <w:rsid w:val="00495922"/>
    <w:rsid w:val="004970C9"/>
    <w:rsid w:val="004A0AB5"/>
    <w:rsid w:val="004A2A91"/>
    <w:rsid w:val="004A3349"/>
    <w:rsid w:val="004A3BFE"/>
    <w:rsid w:val="004A532A"/>
    <w:rsid w:val="004A5622"/>
    <w:rsid w:val="004B0738"/>
    <w:rsid w:val="004B0CD3"/>
    <w:rsid w:val="004B29CE"/>
    <w:rsid w:val="004B41D9"/>
    <w:rsid w:val="004B47FD"/>
    <w:rsid w:val="004B4900"/>
    <w:rsid w:val="004B53EC"/>
    <w:rsid w:val="004C1030"/>
    <w:rsid w:val="004C4936"/>
    <w:rsid w:val="004C4B74"/>
    <w:rsid w:val="004C5D51"/>
    <w:rsid w:val="004C611D"/>
    <w:rsid w:val="004C66C8"/>
    <w:rsid w:val="004C7788"/>
    <w:rsid w:val="004D16AA"/>
    <w:rsid w:val="004D243A"/>
    <w:rsid w:val="004D4EF0"/>
    <w:rsid w:val="004D56A7"/>
    <w:rsid w:val="004D6734"/>
    <w:rsid w:val="004D7828"/>
    <w:rsid w:val="004E17DF"/>
    <w:rsid w:val="004E2A14"/>
    <w:rsid w:val="004E5FDB"/>
    <w:rsid w:val="004E6331"/>
    <w:rsid w:val="004F1C2C"/>
    <w:rsid w:val="004F2B06"/>
    <w:rsid w:val="004F2BF7"/>
    <w:rsid w:val="004F44CF"/>
    <w:rsid w:val="004F7623"/>
    <w:rsid w:val="00502C31"/>
    <w:rsid w:val="005058D4"/>
    <w:rsid w:val="005069D0"/>
    <w:rsid w:val="00510B7D"/>
    <w:rsid w:val="00511D56"/>
    <w:rsid w:val="00513D39"/>
    <w:rsid w:val="00513E0C"/>
    <w:rsid w:val="005144A1"/>
    <w:rsid w:val="005147A6"/>
    <w:rsid w:val="005206AE"/>
    <w:rsid w:val="00523596"/>
    <w:rsid w:val="00523AD4"/>
    <w:rsid w:val="00525032"/>
    <w:rsid w:val="005253B1"/>
    <w:rsid w:val="00525A2B"/>
    <w:rsid w:val="0052611B"/>
    <w:rsid w:val="00527C0C"/>
    <w:rsid w:val="0053269F"/>
    <w:rsid w:val="00533D1D"/>
    <w:rsid w:val="00535D48"/>
    <w:rsid w:val="00535DAD"/>
    <w:rsid w:val="00536BB9"/>
    <w:rsid w:val="005416E5"/>
    <w:rsid w:val="005419A1"/>
    <w:rsid w:val="005422D6"/>
    <w:rsid w:val="005432F2"/>
    <w:rsid w:val="005444A8"/>
    <w:rsid w:val="00544946"/>
    <w:rsid w:val="00544D07"/>
    <w:rsid w:val="005463A3"/>
    <w:rsid w:val="00546DEF"/>
    <w:rsid w:val="00547C53"/>
    <w:rsid w:val="005506D3"/>
    <w:rsid w:val="00551E13"/>
    <w:rsid w:val="005523EE"/>
    <w:rsid w:val="00563A8C"/>
    <w:rsid w:val="00563F0F"/>
    <w:rsid w:val="00570AAA"/>
    <w:rsid w:val="00574203"/>
    <w:rsid w:val="005745EB"/>
    <w:rsid w:val="00576E59"/>
    <w:rsid w:val="0058035C"/>
    <w:rsid w:val="00581E6B"/>
    <w:rsid w:val="0058204B"/>
    <w:rsid w:val="00582F0F"/>
    <w:rsid w:val="00583218"/>
    <w:rsid w:val="005847C0"/>
    <w:rsid w:val="00585106"/>
    <w:rsid w:val="0058517D"/>
    <w:rsid w:val="00585FA9"/>
    <w:rsid w:val="0058670B"/>
    <w:rsid w:val="00586DE4"/>
    <w:rsid w:val="0059230C"/>
    <w:rsid w:val="00592444"/>
    <w:rsid w:val="005929D4"/>
    <w:rsid w:val="00593328"/>
    <w:rsid w:val="00593BA6"/>
    <w:rsid w:val="005A4564"/>
    <w:rsid w:val="005A48A8"/>
    <w:rsid w:val="005A7E8D"/>
    <w:rsid w:val="005B072C"/>
    <w:rsid w:val="005B3919"/>
    <w:rsid w:val="005B391B"/>
    <w:rsid w:val="005C1660"/>
    <w:rsid w:val="005C3C6E"/>
    <w:rsid w:val="005C3F67"/>
    <w:rsid w:val="005D0F5C"/>
    <w:rsid w:val="005D2AA2"/>
    <w:rsid w:val="005D2D27"/>
    <w:rsid w:val="005D5A3E"/>
    <w:rsid w:val="005D6251"/>
    <w:rsid w:val="005D697D"/>
    <w:rsid w:val="005E09C3"/>
    <w:rsid w:val="005E1162"/>
    <w:rsid w:val="005E18CC"/>
    <w:rsid w:val="005E190C"/>
    <w:rsid w:val="005E2549"/>
    <w:rsid w:val="005E306C"/>
    <w:rsid w:val="005E312D"/>
    <w:rsid w:val="005E34A0"/>
    <w:rsid w:val="005E4027"/>
    <w:rsid w:val="005E42BB"/>
    <w:rsid w:val="005E4AED"/>
    <w:rsid w:val="005E660D"/>
    <w:rsid w:val="005E66C5"/>
    <w:rsid w:val="005E6810"/>
    <w:rsid w:val="005E6FEE"/>
    <w:rsid w:val="005F21A6"/>
    <w:rsid w:val="005F564D"/>
    <w:rsid w:val="005F61FF"/>
    <w:rsid w:val="005F6CFF"/>
    <w:rsid w:val="005F7E15"/>
    <w:rsid w:val="006007A5"/>
    <w:rsid w:val="00600CC0"/>
    <w:rsid w:val="00602E33"/>
    <w:rsid w:val="00603E64"/>
    <w:rsid w:val="006041A7"/>
    <w:rsid w:val="00605340"/>
    <w:rsid w:val="006056AD"/>
    <w:rsid w:val="00606554"/>
    <w:rsid w:val="00611923"/>
    <w:rsid w:val="00611C9D"/>
    <w:rsid w:val="006127A4"/>
    <w:rsid w:val="00612FAE"/>
    <w:rsid w:val="00613AF3"/>
    <w:rsid w:val="00614126"/>
    <w:rsid w:val="0061630D"/>
    <w:rsid w:val="0061690E"/>
    <w:rsid w:val="00616F8F"/>
    <w:rsid w:val="00617ADA"/>
    <w:rsid w:val="00617DA6"/>
    <w:rsid w:val="00621D1F"/>
    <w:rsid w:val="00621DD1"/>
    <w:rsid w:val="00622055"/>
    <w:rsid w:val="00622AEB"/>
    <w:rsid w:val="006272F7"/>
    <w:rsid w:val="006275AC"/>
    <w:rsid w:val="0062763E"/>
    <w:rsid w:val="006309FF"/>
    <w:rsid w:val="00631929"/>
    <w:rsid w:val="00631C10"/>
    <w:rsid w:val="00633A91"/>
    <w:rsid w:val="0063495B"/>
    <w:rsid w:val="00636910"/>
    <w:rsid w:val="006419F4"/>
    <w:rsid w:val="00644C71"/>
    <w:rsid w:val="00646AFE"/>
    <w:rsid w:val="00646FA9"/>
    <w:rsid w:val="00647564"/>
    <w:rsid w:val="006507CB"/>
    <w:rsid w:val="0065198B"/>
    <w:rsid w:val="006522F8"/>
    <w:rsid w:val="006523BA"/>
    <w:rsid w:val="00652E0A"/>
    <w:rsid w:val="00656AD3"/>
    <w:rsid w:val="006577CB"/>
    <w:rsid w:val="006615D0"/>
    <w:rsid w:val="006639C6"/>
    <w:rsid w:val="00664F26"/>
    <w:rsid w:val="00665C6D"/>
    <w:rsid w:val="00665F09"/>
    <w:rsid w:val="00666070"/>
    <w:rsid w:val="00667921"/>
    <w:rsid w:val="00667B14"/>
    <w:rsid w:val="00667CA5"/>
    <w:rsid w:val="00671A44"/>
    <w:rsid w:val="00672800"/>
    <w:rsid w:val="00673099"/>
    <w:rsid w:val="0067453E"/>
    <w:rsid w:val="0067533E"/>
    <w:rsid w:val="006771ED"/>
    <w:rsid w:val="00677CB3"/>
    <w:rsid w:val="00683970"/>
    <w:rsid w:val="00686F27"/>
    <w:rsid w:val="00690F65"/>
    <w:rsid w:val="00691785"/>
    <w:rsid w:val="00691958"/>
    <w:rsid w:val="00693238"/>
    <w:rsid w:val="006955B3"/>
    <w:rsid w:val="006A3D32"/>
    <w:rsid w:val="006A4350"/>
    <w:rsid w:val="006A435E"/>
    <w:rsid w:val="006A6E8F"/>
    <w:rsid w:val="006B12A1"/>
    <w:rsid w:val="006B1E52"/>
    <w:rsid w:val="006B4B7B"/>
    <w:rsid w:val="006C03E2"/>
    <w:rsid w:val="006C13D0"/>
    <w:rsid w:val="006C46C4"/>
    <w:rsid w:val="006C4C34"/>
    <w:rsid w:val="006C64EF"/>
    <w:rsid w:val="006D33A1"/>
    <w:rsid w:val="006D3AC5"/>
    <w:rsid w:val="006D43ED"/>
    <w:rsid w:val="006D4FE3"/>
    <w:rsid w:val="006D6747"/>
    <w:rsid w:val="006D6EA1"/>
    <w:rsid w:val="006E11ED"/>
    <w:rsid w:val="006E13BC"/>
    <w:rsid w:val="006E19D0"/>
    <w:rsid w:val="006E2C17"/>
    <w:rsid w:val="006E35E4"/>
    <w:rsid w:val="006E3868"/>
    <w:rsid w:val="006E48BA"/>
    <w:rsid w:val="006E6FD4"/>
    <w:rsid w:val="006F01EB"/>
    <w:rsid w:val="006F0B72"/>
    <w:rsid w:val="006F0EAD"/>
    <w:rsid w:val="006F1A1E"/>
    <w:rsid w:val="006F50CD"/>
    <w:rsid w:val="006F60C0"/>
    <w:rsid w:val="006F7AF6"/>
    <w:rsid w:val="006F7E00"/>
    <w:rsid w:val="007001E1"/>
    <w:rsid w:val="00700EDF"/>
    <w:rsid w:val="00701485"/>
    <w:rsid w:val="00702195"/>
    <w:rsid w:val="00704569"/>
    <w:rsid w:val="007045FA"/>
    <w:rsid w:val="00705D95"/>
    <w:rsid w:val="00706044"/>
    <w:rsid w:val="00706CD1"/>
    <w:rsid w:val="00711204"/>
    <w:rsid w:val="007118EA"/>
    <w:rsid w:val="00713F1A"/>
    <w:rsid w:val="00714F31"/>
    <w:rsid w:val="007154F4"/>
    <w:rsid w:val="007156C7"/>
    <w:rsid w:val="00716242"/>
    <w:rsid w:val="0071725D"/>
    <w:rsid w:val="00720AE2"/>
    <w:rsid w:val="0072294A"/>
    <w:rsid w:val="00722BB5"/>
    <w:rsid w:val="00723092"/>
    <w:rsid w:val="00725F17"/>
    <w:rsid w:val="00726406"/>
    <w:rsid w:val="007348D8"/>
    <w:rsid w:val="00734DF4"/>
    <w:rsid w:val="00734FC9"/>
    <w:rsid w:val="00736ED3"/>
    <w:rsid w:val="00737B6D"/>
    <w:rsid w:val="007425CD"/>
    <w:rsid w:val="00744E4E"/>
    <w:rsid w:val="00751213"/>
    <w:rsid w:val="007520CD"/>
    <w:rsid w:val="00753BDB"/>
    <w:rsid w:val="007556F2"/>
    <w:rsid w:val="0075715B"/>
    <w:rsid w:val="007576EC"/>
    <w:rsid w:val="00762B9B"/>
    <w:rsid w:val="00763C65"/>
    <w:rsid w:val="007648A0"/>
    <w:rsid w:val="00764BA6"/>
    <w:rsid w:val="00765777"/>
    <w:rsid w:val="00770287"/>
    <w:rsid w:val="007716AD"/>
    <w:rsid w:val="0077207F"/>
    <w:rsid w:val="00772CB4"/>
    <w:rsid w:val="0077486F"/>
    <w:rsid w:val="00775670"/>
    <w:rsid w:val="007757CC"/>
    <w:rsid w:val="007762A5"/>
    <w:rsid w:val="007765AE"/>
    <w:rsid w:val="00776F3D"/>
    <w:rsid w:val="00777190"/>
    <w:rsid w:val="00777F43"/>
    <w:rsid w:val="007832CC"/>
    <w:rsid w:val="00783B36"/>
    <w:rsid w:val="00783E83"/>
    <w:rsid w:val="007854A7"/>
    <w:rsid w:val="00786DBC"/>
    <w:rsid w:val="00787B50"/>
    <w:rsid w:val="00787F3E"/>
    <w:rsid w:val="00791681"/>
    <w:rsid w:val="007917C2"/>
    <w:rsid w:val="00791989"/>
    <w:rsid w:val="00791DCA"/>
    <w:rsid w:val="00793847"/>
    <w:rsid w:val="00793A4B"/>
    <w:rsid w:val="007948A9"/>
    <w:rsid w:val="00795F56"/>
    <w:rsid w:val="0079672F"/>
    <w:rsid w:val="007A0E4D"/>
    <w:rsid w:val="007A0E6C"/>
    <w:rsid w:val="007A214E"/>
    <w:rsid w:val="007A2402"/>
    <w:rsid w:val="007A2888"/>
    <w:rsid w:val="007A4391"/>
    <w:rsid w:val="007A6C87"/>
    <w:rsid w:val="007B24F4"/>
    <w:rsid w:val="007B29B6"/>
    <w:rsid w:val="007B2A99"/>
    <w:rsid w:val="007B2BA9"/>
    <w:rsid w:val="007B4269"/>
    <w:rsid w:val="007B58B0"/>
    <w:rsid w:val="007B720F"/>
    <w:rsid w:val="007B7460"/>
    <w:rsid w:val="007B7E2E"/>
    <w:rsid w:val="007C13B9"/>
    <w:rsid w:val="007C1E40"/>
    <w:rsid w:val="007C2D0A"/>
    <w:rsid w:val="007C4A4A"/>
    <w:rsid w:val="007C583F"/>
    <w:rsid w:val="007C5A15"/>
    <w:rsid w:val="007D075C"/>
    <w:rsid w:val="007D1F22"/>
    <w:rsid w:val="007D2274"/>
    <w:rsid w:val="007D264B"/>
    <w:rsid w:val="007D369E"/>
    <w:rsid w:val="007D59D1"/>
    <w:rsid w:val="007D6557"/>
    <w:rsid w:val="007D6738"/>
    <w:rsid w:val="007D7904"/>
    <w:rsid w:val="007D7982"/>
    <w:rsid w:val="007E03AD"/>
    <w:rsid w:val="007E11BD"/>
    <w:rsid w:val="007E15C1"/>
    <w:rsid w:val="007E33C8"/>
    <w:rsid w:val="007E5016"/>
    <w:rsid w:val="007E67A1"/>
    <w:rsid w:val="007F1E8D"/>
    <w:rsid w:val="007F27EA"/>
    <w:rsid w:val="007F3184"/>
    <w:rsid w:val="007F5919"/>
    <w:rsid w:val="007F5A73"/>
    <w:rsid w:val="007F5D0F"/>
    <w:rsid w:val="007F7E3B"/>
    <w:rsid w:val="007F7EC6"/>
    <w:rsid w:val="00802231"/>
    <w:rsid w:val="00802710"/>
    <w:rsid w:val="00802F52"/>
    <w:rsid w:val="00803B7F"/>
    <w:rsid w:val="008069EC"/>
    <w:rsid w:val="008069F5"/>
    <w:rsid w:val="00807197"/>
    <w:rsid w:val="00811E5F"/>
    <w:rsid w:val="00812882"/>
    <w:rsid w:val="008173C3"/>
    <w:rsid w:val="0081745A"/>
    <w:rsid w:val="008200F2"/>
    <w:rsid w:val="008239CF"/>
    <w:rsid w:val="00825A73"/>
    <w:rsid w:val="00832948"/>
    <w:rsid w:val="00836918"/>
    <w:rsid w:val="00840383"/>
    <w:rsid w:val="0084226B"/>
    <w:rsid w:val="008429B1"/>
    <w:rsid w:val="00842F68"/>
    <w:rsid w:val="008435A8"/>
    <w:rsid w:val="008447D3"/>
    <w:rsid w:val="008465BD"/>
    <w:rsid w:val="00846E4A"/>
    <w:rsid w:val="0085025D"/>
    <w:rsid w:val="008530AC"/>
    <w:rsid w:val="00853EAF"/>
    <w:rsid w:val="00857007"/>
    <w:rsid w:val="00857F92"/>
    <w:rsid w:val="008628E3"/>
    <w:rsid w:val="00865C42"/>
    <w:rsid w:val="00872065"/>
    <w:rsid w:val="00875C3E"/>
    <w:rsid w:val="008805BA"/>
    <w:rsid w:val="00881B08"/>
    <w:rsid w:val="00882554"/>
    <w:rsid w:val="00883AAC"/>
    <w:rsid w:val="00884943"/>
    <w:rsid w:val="00885E83"/>
    <w:rsid w:val="0088680C"/>
    <w:rsid w:val="008907F0"/>
    <w:rsid w:val="008914A3"/>
    <w:rsid w:val="00891BC0"/>
    <w:rsid w:val="00892575"/>
    <w:rsid w:val="0089578B"/>
    <w:rsid w:val="00897031"/>
    <w:rsid w:val="008A0885"/>
    <w:rsid w:val="008A155B"/>
    <w:rsid w:val="008A3F73"/>
    <w:rsid w:val="008A60CD"/>
    <w:rsid w:val="008A6DE8"/>
    <w:rsid w:val="008B1220"/>
    <w:rsid w:val="008B2860"/>
    <w:rsid w:val="008B5D43"/>
    <w:rsid w:val="008B5DF7"/>
    <w:rsid w:val="008B6B23"/>
    <w:rsid w:val="008C4170"/>
    <w:rsid w:val="008C5DAB"/>
    <w:rsid w:val="008C7BBA"/>
    <w:rsid w:val="008D39C1"/>
    <w:rsid w:val="008D47DF"/>
    <w:rsid w:val="008D5FD3"/>
    <w:rsid w:val="008D6E7B"/>
    <w:rsid w:val="008E0586"/>
    <w:rsid w:val="008E3A7D"/>
    <w:rsid w:val="008E605C"/>
    <w:rsid w:val="008F1F7E"/>
    <w:rsid w:val="008F2B08"/>
    <w:rsid w:val="008F3371"/>
    <w:rsid w:val="008F3B13"/>
    <w:rsid w:val="008F4EB2"/>
    <w:rsid w:val="008F4FAD"/>
    <w:rsid w:val="008F6B60"/>
    <w:rsid w:val="008F6C73"/>
    <w:rsid w:val="008F6E5F"/>
    <w:rsid w:val="008F6F1C"/>
    <w:rsid w:val="00900407"/>
    <w:rsid w:val="00900F92"/>
    <w:rsid w:val="0090211B"/>
    <w:rsid w:val="00902DDF"/>
    <w:rsid w:val="0090453C"/>
    <w:rsid w:val="00910E28"/>
    <w:rsid w:val="009145BF"/>
    <w:rsid w:val="00915439"/>
    <w:rsid w:val="00916C23"/>
    <w:rsid w:val="00920154"/>
    <w:rsid w:val="00922378"/>
    <w:rsid w:val="0092380E"/>
    <w:rsid w:val="00923E00"/>
    <w:rsid w:val="00925E7C"/>
    <w:rsid w:val="00926F48"/>
    <w:rsid w:val="00927F3B"/>
    <w:rsid w:val="0093078D"/>
    <w:rsid w:val="0093087C"/>
    <w:rsid w:val="009310EC"/>
    <w:rsid w:val="00932F34"/>
    <w:rsid w:val="00933773"/>
    <w:rsid w:val="00933A75"/>
    <w:rsid w:val="0093469B"/>
    <w:rsid w:val="009368EB"/>
    <w:rsid w:val="00936966"/>
    <w:rsid w:val="00937E52"/>
    <w:rsid w:val="00941DE9"/>
    <w:rsid w:val="00941EA3"/>
    <w:rsid w:val="00942192"/>
    <w:rsid w:val="00942722"/>
    <w:rsid w:val="00942EB0"/>
    <w:rsid w:val="00944711"/>
    <w:rsid w:val="009448A6"/>
    <w:rsid w:val="009453E0"/>
    <w:rsid w:val="00950B8B"/>
    <w:rsid w:val="009569BC"/>
    <w:rsid w:val="00956A80"/>
    <w:rsid w:val="0095707B"/>
    <w:rsid w:val="00957A54"/>
    <w:rsid w:val="00963B8D"/>
    <w:rsid w:val="00966CD1"/>
    <w:rsid w:val="00967034"/>
    <w:rsid w:val="00967346"/>
    <w:rsid w:val="00970364"/>
    <w:rsid w:val="00971259"/>
    <w:rsid w:val="00972193"/>
    <w:rsid w:val="009728EC"/>
    <w:rsid w:val="00973D52"/>
    <w:rsid w:val="009768E8"/>
    <w:rsid w:val="00976AD0"/>
    <w:rsid w:val="009777A3"/>
    <w:rsid w:val="00983A12"/>
    <w:rsid w:val="00986CC8"/>
    <w:rsid w:val="0098761C"/>
    <w:rsid w:val="00987FC1"/>
    <w:rsid w:val="00990002"/>
    <w:rsid w:val="009902AC"/>
    <w:rsid w:val="009905EE"/>
    <w:rsid w:val="0099263E"/>
    <w:rsid w:val="009931FD"/>
    <w:rsid w:val="0099421A"/>
    <w:rsid w:val="00994325"/>
    <w:rsid w:val="009A22F1"/>
    <w:rsid w:val="009A2C84"/>
    <w:rsid w:val="009A3046"/>
    <w:rsid w:val="009A4192"/>
    <w:rsid w:val="009A5DEC"/>
    <w:rsid w:val="009A63B0"/>
    <w:rsid w:val="009A6896"/>
    <w:rsid w:val="009A69F7"/>
    <w:rsid w:val="009A751A"/>
    <w:rsid w:val="009A769C"/>
    <w:rsid w:val="009B2CF5"/>
    <w:rsid w:val="009B362E"/>
    <w:rsid w:val="009B6BC7"/>
    <w:rsid w:val="009B6C0B"/>
    <w:rsid w:val="009B77FF"/>
    <w:rsid w:val="009C21AD"/>
    <w:rsid w:val="009C2961"/>
    <w:rsid w:val="009C42B4"/>
    <w:rsid w:val="009C44CB"/>
    <w:rsid w:val="009C489D"/>
    <w:rsid w:val="009C5815"/>
    <w:rsid w:val="009C6D05"/>
    <w:rsid w:val="009D1F93"/>
    <w:rsid w:val="009D6BA2"/>
    <w:rsid w:val="009E3C4F"/>
    <w:rsid w:val="009E3F1E"/>
    <w:rsid w:val="009E552C"/>
    <w:rsid w:val="009E671F"/>
    <w:rsid w:val="009E7817"/>
    <w:rsid w:val="009E7EC3"/>
    <w:rsid w:val="009F0F2E"/>
    <w:rsid w:val="009F23A8"/>
    <w:rsid w:val="009F53A0"/>
    <w:rsid w:val="009F726A"/>
    <w:rsid w:val="009F7FEF"/>
    <w:rsid w:val="00A00F65"/>
    <w:rsid w:val="00A02E7F"/>
    <w:rsid w:val="00A0311B"/>
    <w:rsid w:val="00A0384C"/>
    <w:rsid w:val="00A040ED"/>
    <w:rsid w:val="00A076FC"/>
    <w:rsid w:val="00A10325"/>
    <w:rsid w:val="00A125E9"/>
    <w:rsid w:val="00A12C04"/>
    <w:rsid w:val="00A1360B"/>
    <w:rsid w:val="00A13EEF"/>
    <w:rsid w:val="00A147F6"/>
    <w:rsid w:val="00A14C2E"/>
    <w:rsid w:val="00A15ED1"/>
    <w:rsid w:val="00A16819"/>
    <w:rsid w:val="00A17643"/>
    <w:rsid w:val="00A17EA9"/>
    <w:rsid w:val="00A22887"/>
    <w:rsid w:val="00A244B8"/>
    <w:rsid w:val="00A24A23"/>
    <w:rsid w:val="00A26343"/>
    <w:rsid w:val="00A2713B"/>
    <w:rsid w:val="00A27E80"/>
    <w:rsid w:val="00A27E88"/>
    <w:rsid w:val="00A30275"/>
    <w:rsid w:val="00A30903"/>
    <w:rsid w:val="00A30C9A"/>
    <w:rsid w:val="00A32896"/>
    <w:rsid w:val="00A43951"/>
    <w:rsid w:val="00A43B08"/>
    <w:rsid w:val="00A4605A"/>
    <w:rsid w:val="00A46498"/>
    <w:rsid w:val="00A5023C"/>
    <w:rsid w:val="00A523FA"/>
    <w:rsid w:val="00A56556"/>
    <w:rsid w:val="00A56745"/>
    <w:rsid w:val="00A6019E"/>
    <w:rsid w:val="00A6176F"/>
    <w:rsid w:val="00A62583"/>
    <w:rsid w:val="00A62FB8"/>
    <w:rsid w:val="00A7187D"/>
    <w:rsid w:val="00A72CBA"/>
    <w:rsid w:val="00A74E6A"/>
    <w:rsid w:val="00A76335"/>
    <w:rsid w:val="00A76782"/>
    <w:rsid w:val="00A80E70"/>
    <w:rsid w:val="00A81AA5"/>
    <w:rsid w:val="00A81B45"/>
    <w:rsid w:val="00A820AA"/>
    <w:rsid w:val="00A8262B"/>
    <w:rsid w:val="00A832EB"/>
    <w:rsid w:val="00A83D7A"/>
    <w:rsid w:val="00A8541B"/>
    <w:rsid w:val="00A86977"/>
    <w:rsid w:val="00A90F45"/>
    <w:rsid w:val="00A9178F"/>
    <w:rsid w:val="00A92BD1"/>
    <w:rsid w:val="00A93347"/>
    <w:rsid w:val="00A95AF5"/>
    <w:rsid w:val="00A969E3"/>
    <w:rsid w:val="00A96A24"/>
    <w:rsid w:val="00A97058"/>
    <w:rsid w:val="00AA0536"/>
    <w:rsid w:val="00AA4568"/>
    <w:rsid w:val="00AA498B"/>
    <w:rsid w:val="00AA56AB"/>
    <w:rsid w:val="00AB3305"/>
    <w:rsid w:val="00AB4472"/>
    <w:rsid w:val="00AB484A"/>
    <w:rsid w:val="00AB5D87"/>
    <w:rsid w:val="00AB769F"/>
    <w:rsid w:val="00AC0022"/>
    <w:rsid w:val="00AC1759"/>
    <w:rsid w:val="00AC2C0F"/>
    <w:rsid w:val="00AC623C"/>
    <w:rsid w:val="00AD0783"/>
    <w:rsid w:val="00AD158E"/>
    <w:rsid w:val="00AD2FE0"/>
    <w:rsid w:val="00AD3C90"/>
    <w:rsid w:val="00AD5C89"/>
    <w:rsid w:val="00AD78A9"/>
    <w:rsid w:val="00AE1CDB"/>
    <w:rsid w:val="00AE2B66"/>
    <w:rsid w:val="00AE2EC3"/>
    <w:rsid w:val="00AE3B4D"/>
    <w:rsid w:val="00AE4C55"/>
    <w:rsid w:val="00AF1B8E"/>
    <w:rsid w:val="00AF3401"/>
    <w:rsid w:val="00AF546A"/>
    <w:rsid w:val="00AF55DA"/>
    <w:rsid w:val="00AF6312"/>
    <w:rsid w:val="00AF7BAC"/>
    <w:rsid w:val="00AF7E0A"/>
    <w:rsid w:val="00B0004A"/>
    <w:rsid w:val="00B01E0B"/>
    <w:rsid w:val="00B07D77"/>
    <w:rsid w:val="00B115C0"/>
    <w:rsid w:val="00B13F93"/>
    <w:rsid w:val="00B142B8"/>
    <w:rsid w:val="00B15148"/>
    <w:rsid w:val="00B16BA8"/>
    <w:rsid w:val="00B17C1F"/>
    <w:rsid w:val="00B20185"/>
    <w:rsid w:val="00B225E8"/>
    <w:rsid w:val="00B23051"/>
    <w:rsid w:val="00B2431F"/>
    <w:rsid w:val="00B26FB7"/>
    <w:rsid w:val="00B30D5E"/>
    <w:rsid w:val="00B32049"/>
    <w:rsid w:val="00B33F21"/>
    <w:rsid w:val="00B37A92"/>
    <w:rsid w:val="00B37BA3"/>
    <w:rsid w:val="00B40ABB"/>
    <w:rsid w:val="00B46BA5"/>
    <w:rsid w:val="00B50273"/>
    <w:rsid w:val="00B50FB3"/>
    <w:rsid w:val="00B5377C"/>
    <w:rsid w:val="00B5421F"/>
    <w:rsid w:val="00B5506C"/>
    <w:rsid w:val="00B55CF2"/>
    <w:rsid w:val="00B57ED3"/>
    <w:rsid w:val="00B60B39"/>
    <w:rsid w:val="00B61977"/>
    <w:rsid w:val="00B62B83"/>
    <w:rsid w:val="00B6478B"/>
    <w:rsid w:val="00B67129"/>
    <w:rsid w:val="00B70A78"/>
    <w:rsid w:val="00B7155F"/>
    <w:rsid w:val="00B72485"/>
    <w:rsid w:val="00B7255B"/>
    <w:rsid w:val="00B75BFB"/>
    <w:rsid w:val="00B77B73"/>
    <w:rsid w:val="00B77E7C"/>
    <w:rsid w:val="00B80E8A"/>
    <w:rsid w:val="00B8192D"/>
    <w:rsid w:val="00B9044A"/>
    <w:rsid w:val="00B9437C"/>
    <w:rsid w:val="00B94F6E"/>
    <w:rsid w:val="00B951E2"/>
    <w:rsid w:val="00BA0D89"/>
    <w:rsid w:val="00BA0FB6"/>
    <w:rsid w:val="00BA11CF"/>
    <w:rsid w:val="00BA145B"/>
    <w:rsid w:val="00BA2D35"/>
    <w:rsid w:val="00BA3067"/>
    <w:rsid w:val="00BA4894"/>
    <w:rsid w:val="00BA4956"/>
    <w:rsid w:val="00BA69C6"/>
    <w:rsid w:val="00BA6F5F"/>
    <w:rsid w:val="00BB0F6C"/>
    <w:rsid w:val="00BB6100"/>
    <w:rsid w:val="00BB6717"/>
    <w:rsid w:val="00BC1C87"/>
    <w:rsid w:val="00BC1D90"/>
    <w:rsid w:val="00BC524B"/>
    <w:rsid w:val="00BC5C61"/>
    <w:rsid w:val="00BC5EAF"/>
    <w:rsid w:val="00BC653A"/>
    <w:rsid w:val="00BC721B"/>
    <w:rsid w:val="00BD0333"/>
    <w:rsid w:val="00BD3309"/>
    <w:rsid w:val="00BD3E1B"/>
    <w:rsid w:val="00BE04D5"/>
    <w:rsid w:val="00BE06DB"/>
    <w:rsid w:val="00BE15B5"/>
    <w:rsid w:val="00BE201D"/>
    <w:rsid w:val="00BE28BD"/>
    <w:rsid w:val="00BE2B7C"/>
    <w:rsid w:val="00BE7325"/>
    <w:rsid w:val="00BF2835"/>
    <w:rsid w:val="00BF31A6"/>
    <w:rsid w:val="00BF67D0"/>
    <w:rsid w:val="00BF720F"/>
    <w:rsid w:val="00C0160D"/>
    <w:rsid w:val="00C03C83"/>
    <w:rsid w:val="00C0523F"/>
    <w:rsid w:val="00C062F8"/>
    <w:rsid w:val="00C07CFB"/>
    <w:rsid w:val="00C10698"/>
    <w:rsid w:val="00C12615"/>
    <w:rsid w:val="00C1652C"/>
    <w:rsid w:val="00C17676"/>
    <w:rsid w:val="00C24AE9"/>
    <w:rsid w:val="00C266A3"/>
    <w:rsid w:val="00C34915"/>
    <w:rsid w:val="00C3702E"/>
    <w:rsid w:val="00C37420"/>
    <w:rsid w:val="00C37838"/>
    <w:rsid w:val="00C410C1"/>
    <w:rsid w:val="00C43009"/>
    <w:rsid w:val="00C431F6"/>
    <w:rsid w:val="00C44BB2"/>
    <w:rsid w:val="00C44D9E"/>
    <w:rsid w:val="00C452C9"/>
    <w:rsid w:val="00C47A01"/>
    <w:rsid w:val="00C47DAC"/>
    <w:rsid w:val="00C50E6D"/>
    <w:rsid w:val="00C524F6"/>
    <w:rsid w:val="00C53D78"/>
    <w:rsid w:val="00C53DB0"/>
    <w:rsid w:val="00C5572D"/>
    <w:rsid w:val="00C56CBF"/>
    <w:rsid w:val="00C621F9"/>
    <w:rsid w:val="00C622F0"/>
    <w:rsid w:val="00C62740"/>
    <w:rsid w:val="00C669B3"/>
    <w:rsid w:val="00C66F1C"/>
    <w:rsid w:val="00C71CBC"/>
    <w:rsid w:val="00C71DBA"/>
    <w:rsid w:val="00C74389"/>
    <w:rsid w:val="00C745F9"/>
    <w:rsid w:val="00C76386"/>
    <w:rsid w:val="00C77AAF"/>
    <w:rsid w:val="00C80BE7"/>
    <w:rsid w:val="00C82801"/>
    <w:rsid w:val="00C8330E"/>
    <w:rsid w:val="00C851DF"/>
    <w:rsid w:val="00C86619"/>
    <w:rsid w:val="00C875CB"/>
    <w:rsid w:val="00C929C6"/>
    <w:rsid w:val="00C96491"/>
    <w:rsid w:val="00CA31A3"/>
    <w:rsid w:val="00CA3856"/>
    <w:rsid w:val="00CA5034"/>
    <w:rsid w:val="00CA5C21"/>
    <w:rsid w:val="00CC0594"/>
    <w:rsid w:val="00CC13BE"/>
    <w:rsid w:val="00CC17DF"/>
    <w:rsid w:val="00CC354F"/>
    <w:rsid w:val="00CC3FC3"/>
    <w:rsid w:val="00CC5628"/>
    <w:rsid w:val="00CC60C4"/>
    <w:rsid w:val="00CD1683"/>
    <w:rsid w:val="00CD1A38"/>
    <w:rsid w:val="00CD1C65"/>
    <w:rsid w:val="00CD2B70"/>
    <w:rsid w:val="00CD34DA"/>
    <w:rsid w:val="00CD3BFC"/>
    <w:rsid w:val="00CD5398"/>
    <w:rsid w:val="00CD6B84"/>
    <w:rsid w:val="00CD71F8"/>
    <w:rsid w:val="00CE24B9"/>
    <w:rsid w:val="00CE25F9"/>
    <w:rsid w:val="00CE295F"/>
    <w:rsid w:val="00CE4753"/>
    <w:rsid w:val="00CE638D"/>
    <w:rsid w:val="00CE64FC"/>
    <w:rsid w:val="00CE6994"/>
    <w:rsid w:val="00CE7545"/>
    <w:rsid w:val="00CE7E7C"/>
    <w:rsid w:val="00CF1D0A"/>
    <w:rsid w:val="00CF3848"/>
    <w:rsid w:val="00CF4766"/>
    <w:rsid w:val="00CF66A1"/>
    <w:rsid w:val="00CF6A65"/>
    <w:rsid w:val="00CF7891"/>
    <w:rsid w:val="00CF7EF7"/>
    <w:rsid w:val="00D005CA"/>
    <w:rsid w:val="00D00713"/>
    <w:rsid w:val="00D0121F"/>
    <w:rsid w:val="00D01E91"/>
    <w:rsid w:val="00D026C4"/>
    <w:rsid w:val="00D0466E"/>
    <w:rsid w:val="00D05327"/>
    <w:rsid w:val="00D054E4"/>
    <w:rsid w:val="00D063EB"/>
    <w:rsid w:val="00D06A76"/>
    <w:rsid w:val="00D06D07"/>
    <w:rsid w:val="00D10DEE"/>
    <w:rsid w:val="00D10EA7"/>
    <w:rsid w:val="00D11294"/>
    <w:rsid w:val="00D13897"/>
    <w:rsid w:val="00D16770"/>
    <w:rsid w:val="00D20593"/>
    <w:rsid w:val="00D20F1F"/>
    <w:rsid w:val="00D22217"/>
    <w:rsid w:val="00D2293B"/>
    <w:rsid w:val="00D23AAC"/>
    <w:rsid w:val="00D23D9A"/>
    <w:rsid w:val="00D25706"/>
    <w:rsid w:val="00D25DA6"/>
    <w:rsid w:val="00D2656D"/>
    <w:rsid w:val="00D2733F"/>
    <w:rsid w:val="00D27C4B"/>
    <w:rsid w:val="00D30690"/>
    <w:rsid w:val="00D318DE"/>
    <w:rsid w:val="00D32475"/>
    <w:rsid w:val="00D3433A"/>
    <w:rsid w:val="00D34667"/>
    <w:rsid w:val="00D35167"/>
    <w:rsid w:val="00D37E31"/>
    <w:rsid w:val="00D413DE"/>
    <w:rsid w:val="00D42D35"/>
    <w:rsid w:val="00D47434"/>
    <w:rsid w:val="00D50014"/>
    <w:rsid w:val="00D50209"/>
    <w:rsid w:val="00D5097A"/>
    <w:rsid w:val="00D5453A"/>
    <w:rsid w:val="00D5476E"/>
    <w:rsid w:val="00D5488D"/>
    <w:rsid w:val="00D55AF0"/>
    <w:rsid w:val="00D564C7"/>
    <w:rsid w:val="00D6009B"/>
    <w:rsid w:val="00D6152D"/>
    <w:rsid w:val="00D616F7"/>
    <w:rsid w:val="00D632D9"/>
    <w:rsid w:val="00D6419A"/>
    <w:rsid w:val="00D7133A"/>
    <w:rsid w:val="00D72B2B"/>
    <w:rsid w:val="00D75015"/>
    <w:rsid w:val="00D7569F"/>
    <w:rsid w:val="00D76AAD"/>
    <w:rsid w:val="00D779D2"/>
    <w:rsid w:val="00D80666"/>
    <w:rsid w:val="00D8094F"/>
    <w:rsid w:val="00D81C7F"/>
    <w:rsid w:val="00D8514F"/>
    <w:rsid w:val="00D9261D"/>
    <w:rsid w:val="00D935A9"/>
    <w:rsid w:val="00D93626"/>
    <w:rsid w:val="00D97F53"/>
    <w:rsid w:val="00DA0059"/>
    <w:rsid w:val="00DA32FC"/>
    <w:rsid w:val="00DA3CC1"/>
    <w:rsid w:val="00DA77AF"/>
    <w:rsid w:val="00DB19F1"/>
    <w:rsid w:val="00DB4324"/>
    <w:rsid w:val="00DB4D58"/>
    <w:rsid w:val="00DB543B"/>
    <w:rsid w:val="00DC55D8"/>
    <w:rsid w:val="00DC66C6"/>
    <w:rsid w:val="00DC6A4F"/>
    <w:rsid w:val="00DD1DAA"/>
    <w:rsid w:val="00DD367A"/>
    <w:rsid w:val="00DD6DB9"/>
    <w:rsid w:val="00DE2851"/>
    <w:rsid w:val="00DE47C6"/>
    <w:rsid w:val="00DE4CF3"/>
    <w:rsid w:val="00DE6403"/>
    <w:rsid w:val="00DF1396"/>
    <w:rsid w:val="00DF2001"/>
    <w:rsid w:val="00DF22F9"/>
    <w:rsid w:val="00E01128"/>
    <w:rsid w:val="00E021C7"/>
    <w:rsid w:val="00E021D8"/>
    <w:rsid w:val="00E02A78"/>
    <w:rsid w:val="00E0748B"/>
    <w:rsid w:val="00E1020F"/>
    <w:rsid w:val="00E11E6B"/>
    <w:rsid w:val="00E11F66"/>
    <w:rsid w:val="00E14350"/>
    <w:rsid w:val="00E16756"/>
    <w:rsid w:val="00E16E90"/>
    <w:rsid w:val="00E200B2"/>
    <w:rsid w:val="00E22274"/>
    <w:rsid w:val="00E223B2"/>
    <w:rsid w:val="00E22FF8"/>
    <w:rsid w:val="00E233BB"/>
    <w:rsid w:val="00E242F9"/>
    <w:rsid w:val="00E2455B"/>
    <w:rsid w:val="00E24B78"/>
    <w:rsid w:val="00E24C7F"/>
    <w:rsid w:val="00E26570"/>
    <w:rsid w:val="00E26EEB"/>
    <w:rsid w:val="00E27B66"/>
    <w:rsid w:val="00E30042"/>
    <w:rsid w:val="00E41A8C"/>
    <w:rsid w:val="00E426AF"/>
    <w:rsid w:val="00E4420F"/>
    <w:rsid w:val="00E47628"/>
    <w:rsid w:val="00E4771F"/>
    <w:rsid w:val="00E47DCD"/>
    <w:rsid w:val="00E52C96"/>
    <w:rsid w:val="00E55B2A"/>
    <w:rsid w:val="00E57620"/>
    <w:rsid w:val="00E57E89"/>
    <w:rsid w:val="00E609AD"/>
    <w:rsid w:val="00E61577"/>
    <w:rsid w:val="00E63BA0"/>
    <w:rsid w:val="00E63D99"/>
    <w:rsid w:val="00E66966"/>
    <w:rsid w:val="00E66AC4"/>
    <w:rsid w:val="00E671AF"/>
    <w:rsid w:val="00E67A8B"/>
    <w:rsid w:val="00E70904"/>
    <w:rsid w:val="00E736DF"/>
    <w:rsid w:val="00E74CC0"/>
    <w:rsid w:val="00E76845"/>
    <w:rsid w:val="00E77705"/>
    <w:rsid w:val="00E77C08"/>
    <w:rsid w:val="00E82006"/>
    <w:rsid w:val="00E838D2"/>
    <w:rsid w:val="00E83ABE"/>
    <w:rsid w:val="00E84A9B"/>
    <w:rsid w:val="00E853AB"/>
    <w:rsid w:val="00E8583D"/>
    <w:rsid w:val="00E860C5"/>
    <w:rsid w:val="00E867B6"/>
    <w:rsid w:val="00E86AE1"/>
    <w:rsid w:val="00E87092"/>
    <w:rsid w:val="00E87CCD"/>
    <w:rsid w:val="00E91002"/>
    <w:rsid w:val="00E916ED"/>
    <w:rsid w:val="00E91E62"/>
    <w:rsid w:val="00E921D3"/>
    <w:rsid w:val="00E92B52"/>
    <w:rsid w:val="00E95562"/>
    <w:rsid w:val="00E9659F"/>
    <w:rsid w:val="00E97B83"/>
    <w:rsid w:val="00EA077E"/>
    <w:rsid w:val="00EA1270"/>
    <w:rsid w:val="00EA1541"/>
    <w:rsid w:val="00EA1E42"/>
    <w:rsid w:val="00EA1FD4"/>
    <w:rsid w:val="00EA2047"/>
    <w:rsid w:val="00EA2F9F"/>
    <w:rsid w:val="00EA63AD"/>
    <w:rsid w:val="00EA6D69"/>
    <w:rsid w:val="00EA74F6"/>
    <w:rsid w:val="00EB37F9"/>
    <w:rsid w:val="00EB3858"/>
    <w:rsid w:val="00EB3B62"/>
    <w:rsid w:val="00EB400E"/>
    <w:rsid w:val="00EB429B"/>
    <w:rsid w:val="00EB60D6"/>
    <w:rsid w:val="00EB7854"/>
    <w:rsid w:val="00EC050F"/>
    <w:rsid w:val="00EC0FDF"/>
    <w:rsid w:val="00EC1543"/>
    <w:rsid w:val="00EC2F59"/>
    <w:rsid w:val="00EC5E6D"/>
    <w:rsid w:val="00EC6788"/>
    <w:rsid w:val="00ED02BE"/>
    <w:rsid w:val="00ED1838"/>
    <w:rsid w:val="00ED2E93"/>
    <w:rsid w:val="00ED5A35"/>
    <w:rsid w:val="00ED6EC8"/>
    <w:rsid w:val="00ED7401"/>
    <w:rsid w:val="00EE065D"/>
    <w:rsid w:val="00EE069E"/>
    <w:rsid w:val="00EE1572"/>
    <w:rsid w:val="00EE2C76"/>
    <w:rsid w:val="00EE51E1"/>
    <w:rsid w:val="00EF14CD"/>
    <w:rsid w:val="00EF311B"/>
    <w:rsid w:val="00F03578"/>
    <w:rsid w:val="00F05701"/>
    <w:rsid w:val="00F0662F"/>
    <w:rsid w:val="00F075B0"/>
    <w:rsid w:val="00F075F4"/>
    <w:rsid w:val="00F110CC"/>
    <w:rsid w:val="00F1398F"/>
    <w:rsid w:val="00F14A90"/>
    <w:rsid w:val="00F15564"/>
    <w:rsid w:val="00F157A9"/>
    <w:rsid w:val="00F157F4"/>
    <w:rsid w:val="00F168E0"/>
    <w:rsid w:val="00F20BE8"/>
    <w:rsid w:val="00F21E5D"/>
    <w:rsid w:val="00F2217A"/>
    <w:rsid w:val="00F22AC8"/>
    <w:rsid w:val="00F22B90"/>
    <w:rsid w:val="00F231F1"/>
    <w:rsid w:val="00F2529F"/>
    <w:rsid w:val="00F25D1F"/>
    <w:rsid w:val="00F308C5"/>
    <w:rsid w:val="00F331E5"/>
    <w:rsid w:val="00F332A5"/>
    <w:rsid w:val="00F345B6"/>
    <w:rsid w:val="00F3596E"/>
    <w:rsid w:val="00F36818"/>
    <w:rsid w:val="00F36E9C"/>
    <w:rsid w:val="00F43F60"/>
    <w:rsid w:val="00F4779E"/>
    <w:rsid w:val="00F50F9E"/>
    <w:rsid w:val="00F513BA"/>
    <w:rsid w:val="00F53654"/>
    <w:rsid w:val="00F54F89"/>
    <w:rsid w:val="00F567D4"/>
    <w:rsid w:val="00F5698B"/>
    <w:rsid w:val="00F57162"/>
    <w:rsid w:val="00F57F39"/>
    <w:rsid w:val="00F61201"/>
    <w:rsid w:val="00F640C0"/>
    <w:rsid w:val="00F66D1A"/>
    <w:rsid w:val="00F70FE1"/>
    <w:rsid w:val="00F71D7F"/>
    <w:rsid w:val="00F739BF"/>
    <w:rsid w:val="00F7616B"/>
    <w:rsid w:val="00F77A42"/>
    <w:rsid w:val="00F876C9"/>
    <w:rsid w:val="00F902FA"/>
    <w:rsid w:val="00F909FA"/>
    <w:rsid w:val="00F92F50"/>
    <w:rsid w:val="00F95AFC"/>
    <w:rsid w:val="00F96B43"/>
    <w:rsid w:val="00F97522"/>
    <w:rsid w:val="00F977A8"/>
    <w:rsid w:val="00FA1072"/>
    <w:rsid w:val="00FA1706"/>
    <w:rsid w:val="00FA33B0"/>
    <w:rsid w:val="00FA59C6"/>
    <w:rsid w:val="00FA6255"/>
    <w:rsid w:val="00FA67BA"/>
    <w:rsid w:val="00FB0EC9"/>
    <w:rsid w:val="00FB1492"/>
    <w:rsid w:val="00FB1735"/>
    <w:rsid w:val="00FB2B88"/>
    <w:rsid w:val="00FB37EB"/>
    <w:rsid w:val="00FB4B2F"/>
    <w:rsid w:val="00FB5261"/>
    <w:rsid w:val="00FB5C75"/>
    <w:rsid w:val="00FB5C8D"/>
    <w:rsid w:val="00FB7C10"/>
    <w:rsid w:val="00FC1686"/>
    <w:rsid w:val="00FC22EA"/>
    <w:rsid w:val="00FC46D6"/>
    <w:rsid w:val="00FC7000"/>
    <w:rsid w:val="00FC7DBE"/>
    <w:rsid w:val="00FD06A5"/>
    <w:rsid w:val="00FD090F"/>
    <w:rsid w:val="00FD197A"/>
    <w:rsid w:val="00FD2373"/>
    <w:rsid w:val="00FD36E9"/>
    <w:rsid w:val="00FD480B"/>
    <w:rsid w:val="00FD49C6"/>
    <w:rsid w:val="00FD4C50"/>
    <w:rsid w:val="00FD5935"/>
    <w:rsid w:val="00FD6AD4"/>
    <w:rsid w:val="00FD6D2E"/>
    <w:rsid w:val="00FE1A5B"/>
    <w:rsid w:val="00FE3488"/>
    <w:rsid w:val="00FE4B5D"/>
    <w:rsid w:val="00FE4EA8"/>
    <w:rsid w:val="00FE551B"/>
    <w:rsid w:val="00FE5B70"/>
    <w:rsid w:val="00FE659C"/>
    <w:rsid w:val="00FF083E"/>
    <w:rsid w:val="00FF1C8F"/>
    <w:rsid w:val="00FF4557"/>
    <w:rsid w:val="00FF674D"/>
    <w:rsid w:val="00FF6E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_x0000_s1082"/>
        <o:r id="V:Rule21" type="connector" idref="#_x0000_s1093"/>
        <o:r id="V:Rule22" type="connector" idref="#_x0000_s1085"/>
        <o:r id="V:Rule23" type="connector" idref="#_x0000_s1079"/>
        <o:r id="V:Rule24" type="connector" idref="#_x0000_s1076"/>
        <o:r id="V:Rule25" type="connector" idref="#_x0000_s1089"/>
        <o:r id="V:Rule26" type="connector" idref="#_x0000_s1083"/>
        <o:r id="V:Rule27" type="connector" idref="#_x0000_s1092"/>
        <o:r id="V:Rule28" type="connector" idref="#_x0000_s1086"/>
        <o:r id="V:Rule29" type="connector" idref="#_x0000_s1088"/>
        <o:r id="V:Rule30" type="connector" idref="#_x0000_s1078"/>
        <o:r id="V:Rule31" type="connector" idref="#_x0000_s1090"/>
        <o:r id="V:Rule32" type="connector" idref="#_x0000_s1087"/>
        <o:r id="V:Rule33" type="connector" idref="#_x0000_s1091"/>
        <o:r id="V:Rule34" type="connector" idref="#_x0000_s1084"/>
        <o:r id="V:Rule35" type="connector" idref="#_x0000_s1080"/>
        <o:r id="V:Rule36" type="connector" idref="#_x0000_s1077"/>
        <o:r id="V:Rule37" type="connector" idref="#_x0000_s1081"/>
        <o:r id="V:Rule3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4A"/>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A3067"/>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A306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A3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A30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1"/>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paragraph" w:customStyle="1" w:styleId="NormalGvde">
    <w:name w:val="NormalGövde"/>
    <w:next w:val="Normal"/>
    <w:autoRedefine/>
    <w:uiPriority w:val="99"/>
    <w:rsid w:val="00E83ABE"/>
    <w:pPr>
      <w:spacing w:after="0" w:line="300" w:lineRule="auto"/>
      <w:ind w:firstLine="709"/>
      <w:jc w:val="both"/>
    </w:pPr>
    <w:rPr>
      <w:rFonts w:ascii="Book Antiqua" w:eastAsia="Times New Roman" w:hAnsi="Book Antiqua" w:cs="Calibri"/>
      <w:lang w:eastAsia="ja-JP"/>
    </w:rPr>
  </w:style>
  <w:style w:type="character" w:styleId="GlVurgulama">
    <w:name w:val="Intense Emphasis"/>
    <w:basedOn w:val="VarsaylanParagrafYazTipi"/>
    <w:uiPriority w:val="99"/>
    <w:qFormat/>
    <w:rsid w:val="0006344E"/>
    <w:rPr>
      <w:b/>
      <w:bCs/>
      <w:i/>
      <w:iCs/>
      <w:color w:val="auto"/>
    </w:rPr>
  </w:style>
  <w:style w:type="character" w:customStyle="1" w:styleId="ListeParagrafChar">
    <w:name w:val="Liste Paragraf Char"/>
    <w:aliases w:val="içindekiler vb Char,List Paragraph Char"/>
    <w:link w:val="ListeParagraf"/>
    <w:uiPriority w:val="1"/>
    <w:locked/>
    <w:rsid w:val="00BF31A6"/>
    <w:rPr>
      <w:rFonts w:ascii="Book Antiqua" w:hAnsi="Book Antiqua"/>
      <w:sz w:val="24"/>
    </w:rPr>
  </w:style>
  <w:style w:type="character" w:customStyle="1" w:styleId="Balk6Char">
    <w:name w:val="Başlık 6 Char"/>
    <w:basedOn w:val="VarsaylanParagrafYazTipi"/>
    <w:link w:val="Balk6"/>
    <w:uiPriority w:val="9"/>
    <w:semiHidden/>
    <w:rsid w:val="00BA3067"/>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BA3067"/>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BA306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A3067"/>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EC5E6D"/>
    <w:pPr>
      <w:spacing w:before="100" w:beforeAutospacing="1" w:after="100" w:afterAutospacing="1" w:line="240" w:lineRule="auto"/>
      <w:jc w:val="left"/>
    </w:pPr>
    <w:rPr>
      <w:rFonts w:ascii="Times New Roman" w:eastAsiaTheme="minorEastAsia" w:hAnsi="Times New Roman" w:cs="Times New Roman"/>
      <w:szCs w:val="24"/>
      <w:lang w:eastAsia="tr-TR"/>
    </w:rPr>
  </w:style>
  <w:style w:type="character" w:customStyle="1" w:styleId="dtcolone">
    <w:name w:val="dtcolone"/>
    <w:basedOn w:val="VarsaylanParagrafYazTipi"/>
    <w:rsid w:val="00315ACB"/>
  </w:style>
  <w:style w:type="character" w:customStyle="1" w:styleId="dtcoltwo">
    <w:name w:val="dtcoltwo"/>
    <w:basedOn w:val="VarsaylanParagrafYazTipi"/>
    <w:rsid w:val="00315ACB"/>
  </w:style>
  <w:style w:type="character" w:styleId="SatrNumaras">
    <w:name w:val="line number"/>
    <w:basedOn w:val="VarsaylanParagrafYazTipi"/>
    <w:uiPriority w:val="99"/>
    <w:semiHidden/>
    <w:unhideWhenUsed/>
    <w:rsid w:val="00D06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51235680">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23341445">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07799236">
      <w:bodyDiv w:val="1"/>
      <w:marLeft w:val="0"/>
      <w:marRight w:val="0"/>
      <w:marTop w:val="0"/>
      <w:marBottom w:val="0"/>
      <w:divBdr>
        <w:top w:val="none" w:sz="0" w:space="0" w:color="auto"/>
        <w:left w:val="none" w:sz="0" w:space="0" w:color="auto"/>
        <w:bottom w:val="none" w:sz="0" w:space="0" w:color="auto"/>
        <w:right w:val="none" w:sz="0" w:space="0" w:color="auto"/>
      </w:divBdr>
      <w:divsChild>
        <w:div w:id="1899977872">
          <w:marLeft w:val="0"/>
          <w:marRight w:val="0"/>
          <w:marTop w:val="0"/>
          <w:marBottom w:val="0"/>
          <w:divBdr>
            <w:top w:val="none" w:sz="0" w:space="0" w:color="auto"/>
            <w:left w:val="none" w:sz="0" w:space="0" w:color="auto"/>
            <w:bottom w:val="none" w:sz="0" w:space="0" w:color="auto"/>
            <w:right w:val="none" w:sz="0" w:space="0" w:color="auto"/>
          </w:divBdr>
          <w:divsChild>
            <w:div w:id="1179582667">
              <w:marLeft w:val="0"/>
              <w:marRight w:val="0"/>
              <w:marTop w:val="0"/>
              <w:marBottom w:val="0"/>
              <w:divBdr>
                <w:top w:val="none" w:sz="0" w:space="0" w:color="auto"/>
                <w:left w:val="none" w:sz="0" w:space="0" w:color="auto"/>
                <w:bottom w:val="none" w:sz="0" w:space="0" w:color="auto"/>
                <w:right w:val="none" w:sz="0" w:space="0" w:color="auto"/>
              </w:divBdr>
              <w:divsChild>
                <w:div w:id="2037657852">
                  <w:marLeft w:val="0"/>
                  <w:marRight w:val="0"/>
                  <w:marTop w:val="0"/>
                  <w:marBottom w:val="0"/>
                  <w:divBdr>
                    <w:top w:val="none" w:sz="0" w:space="0" w:color="auto"/>
                    <w:left w:val="none" w:sz="0" w:space="0" w:color="auto"/>
                    <w:bottom w:val="none" w:sz="0" w:space="0" w:color="auto"/>
                    <w:right w:val="none" w:sz="0" w:space="0" w:color="auto"/>
                  </w:divBdr>
                  <w:divsChild>
                    <w:div w:id="90010849">
                      <w:marLeft w:val="0"/>
                      <w:marRight w:val="0"/>
                      <w:marTop w:val="0"/>
                      <w:marBottom w:val="0"/>
                      <w:divBdr>
                        <w:top w:val="none" w:sz="0" w:space="0" w:color="auto"/>
                        <w:left w:val="none" w:sz="0" w:space="0" w:color="auto"/>
                        <w:bottom w:val="none" w:sz="0" w:space="0" w:color="auto"/>
                        <w:right w:val="none" w:sz="0" w:space="0" w:color="auto"/>
                      </w:divBdr>
                      <w:divsChild>
                        <w:div w:id="1705786522">
                          <w:marLeft w:val="0"/>
                          <w:marRight w:val="0"/>
                          <w:marTop w:val="0"/>
                          <w:marBottom w:val="0"/>
                          <w:divBdr>
                            <w:top w:val="none" w:sz="0" w:space="0" w:color="auto"/>
                            <w:left w:val="none" w:sz="0" w:space="0" w:color="auto"/>
                            <w:bottom w:val="none" w:sz="0" w:space="0" w:color="auto"/>
                            <w:right w:val="none" w:sz="0" w:space="0" w:color="auto"/>
                          </w:divBdr>
                          <w:divsChild>
                            <w:div w:id="34932786">
                              <w:marLeft w:val="0"/>
                              <w:marRight w:val="0"/>
                              <w:marTop w:val="0"/>
                              <w:marBottom w:val="0"/>
                              <w:divBdr>
                                <w:top w:val="none" w:sz="0" w:space="0" w:color="auto"/>
                                <w:left w:val="none" w:sz="0" w:space="0" w:color="auto"/>
                                <w:bottom w:val="none" w:sz="0" w:space="0" w:color="auto"/>
                                <w:right w:val="none" w:sz="0" w:space="0" w:color="auto"/>
                              </w:divBdr>
                              <w:divsChild>
                                <w:div w:id="113672477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79631416">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689792135">
      <w:bodyDiv w:val="1"/>
      <w:marLeft w:val="0"/>
      <w:marRight w:val="0"/>
      <w:marTop w:val="0"/>
      <w:marBottom w:val="0"/>
      <w:divBdr>
        <w:top w:val="none" w:sz="0" w:space="0" w:color="auto"/>
        <w:left w:val="none" w:sz="0" w:space="0" w:color="auto"/>
        <w:bottom w:val="none" w:sz="0" w:space="0" w:color="auto"/>
        <w:right w:val="none" w:sz="0" w:space="0" w:color="auto"/>
      </w:divBdr>
      <w:divsChild>
        <w:div w:id="775056044">
          <w:marLeft w:val="0"/>
          <w:marRight w:val="0"/>
          <w:marTop w:val="0"/>
          <w:marBottom w:val="0"/>
          <w:divBdr>
            <w:top w:val="none" w:sz="0" w:space="0" w:color="auto"/>
            <w:left w:val="none" w:sz="0" w:space="0" w:color="auto"/>
            <w:bottom w:val="none" w:sz="0" w:space="0" w:color="auto"/>
            <w:right w:val="none" w:sz="0" w:space="0" w:color="auto"/>
          </w:divBdr>
          <w:divsChild>
            <w:div w:id="7627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0379878">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Q28lQzQlOUZyYWZ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kizeroo.net/index.php?q=aHR0cHM6Ly90ci53aWtpcGVkaWEub3JnL3dpa2kvRCVDMyVCQ255YQ"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explosion val="1"/>
          <c:dPt>
            <c:idx val="0"/>
            <c:spPr>
              <a:solidFill>
                <a:schemeClr val="accent2">
                  <a:lumMod val="75000"/>
                </a:schemeClr>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6">
                  <a:lumMod val="40000"/>
                  <a:lumOff val="60000"/>
                </a:schemeClr>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dPt>
          <c:dPt>
            <c:idx val="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0"/>
              <c:tx>
                <c:rich>
                  <a:bodyPr/>
                  <a:lstStyle/>
                  <a:p>
                    <a:r>
                      <a:rPr lang="tr-TR"/>
                      <a:t>3,03</a:t>
                    </a:r>
                    <a:r>
                      <a:rPr lang="en-US"/>
                      <a:t>%</a:t>
                    </a:r>
                  </a:p>
                </c:rich>
              </c:tx>
              <c:dLblPos val="bestFit"/>
              <c:showVal val="1"/>
              <c:extLst>
                <c:ext xmlns:c15="http://schemas.microsoft.com/office/drawing/2012/chart" uri="{CE6537A1-D6FC-4f65-9D91-7224C49458BB}">
                  <c15:layout/>
                </c:ext>
              </c:extLst>
            </c:dLbl>
            <c:dLbl>
              <c:idx val="1"/>
              <c:layout>
                <c:manualLayout>
                  <c:x val="-8.5400991542723834E-2"/>
                  <c:y val="7.5425884264466961E-2"/>
                </c:manualLayout>
              </c:layout>
              <c:tx>
                <c:rich>
                  <a:bodyPr/>
                  <a:lstStyle/>
                  <a:p>
                    <a:r>
                      <a:rPr lang="tr-TR"/>
                      <a:t>9</a:t>
                    </a:r>
                    <a:r>
                      <a:rPr lang="en-US"/>
                      <a:t>,3</a:t>
                    </a:r>
                    <a:r>
                      <a:rPr lang="tr-TR"/>
                      <a:t>8</a:t>
                    </a:r>
                    <a:r>
                      <a:rPr lang="en-US"/>
                      <a:t>%</a:t>
                    </a:r>
                  </a:p>
                </c:rich>
              </c:tx>
              <c:dLblPos val="bestFit"/>
              <c:showVal val="1"/>
              <c:extLst>
                <c:ext xmlns:c15="http://schemas.microsoft.com/office/drawing/2012/chart" uri="{CE6537A1-D6FC-4f65-9D91-7224C49458BB}">
                  <c15:layout/>
                </c:ext>
              </c:extLst>
            </c:dLbl>
            <c:dLbl>
              <c:idx val="2"/>
              <c:tx>
                <c:rich>
                  <a:bodyPr/>
                  <a:lstStyle/>
                  <a:p>
                    <a:r>
                      <a:rPr lang="en-US"/>
                      <a:t>4</a:t>
                    </a:r>
                    <a:r>
                      <a:rPr lang="tr-TR"/>
                      <a:t>6</a:t>
                    </a:r>
                    <a:r>
                      <a:rPr lang="en-US"/>
                      <a:t>,</a:t>
                    </a:r>
                    <a:r>
                      <a:rPr lang="tr-TR"/>
                      <a:t>97</a:t>
                    </a:r>
                    <a:r>
                      <a:rPr lang="en-US"/>
                      <a:t>%</a:t>
                    </a:r>
                  </a:p>
                </c:rich>
              </c:tx>
              <c:dLblPos val="bestFit"/>
              <c:showVal val="1"/>
              <c:extLst>
                <c:ext xmlns:c15="http://schemas.microsoft.com/office/drawing/2012/chart" uri="{CE6537A1-D6FC-4f65-9D91-7224C49458BB}">
                  <c15:layout/>
                </c:ext>
              </c:extLst>
            </c:dLbl>
            <c:dLbl>
              <c:idx val="3"/>
              <c:layout>
                <c:manualLayout>
                  <c:x val="0.11004028142315572"/>
                  <c:y val="1.3521122359705264E-2"/>
                </c:manualLayout>
              </c:layout>
              <c:tx>
                <c:rich>
                  <a:bodyPr/>
                  <a:lstStyle/>
                  <a:p>
                    <a:r>
                      <a:rPr lang="en-US"/>
                      <a:t>2</a:t>
                    </a:r>
                    <a:r>
                      <a:rPr lang="tr-TR"/>
                      <a:t>7</a:t>
                    </a:r>
                    <a:r>
                      <a:rPr lang="en-US"/>
                      <a:t>,</a:t>
                    </a:r>
                    <a:r>
                      <a:rPr lang="tr-TR"/>
                      <a:t>88</a:t>
                    </a:r>
                    <a:r>
                      <a:rPr lang="en-US"/>
                      <a:t>%</a:t>
                    </a:r>
                  </a:p>
                </c:rich>
              </c:tx>
              <c:dLblPos val="bestFit"/>
              <c:showVal val="1"/>
              <c:extLst>
                <c:ext xmlns:c15="http://schemas.microsoft.com/office/drawing/2012/chart" uri="{CE6537A1-D6FC-4f65-9D91-7224C49458BB}">
                  <c15:layout/>
                </c:ext>
              </c:extLst>
            </c:dLbl>
            <c:dLbl>
              <c:idx val="4"/>
              <c:tx>
                <c:rich>
                  <a:bodyPr/>
                  <a:lstStyle/>
                  <a:p>
                    <a:r>
                      <a:rPr lang="en-US"/>
                      <a:t>1</a:t>
                    </a:r>
                    <a:r>
                      <a:rPr lang="tr-TR"/>
                      <a:t>2</a:t>
                    </a:r>
                    <a:r>
                      <a:rPr lang="en-US"/>
                      <a:t>,</a:t>
                    </a:r>
                    <a:r>
                      <a:rPr lang="tr-TR"/>
                      <a:t>74</a:t>
                    </a:r>
                    <a:r>
                      <a:rPr lang="en-US"/>
                      <a:t>%</a:t>
                    </a:r>
                  </a:p>
                </c:rich>
              </c:tx>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Hiç Memnun Değilim</c:v>
                </c:pt>
                <c:pt idx="1">
                  <c:v>Memnun Değilim</c:v>
                </c:pt>
                <c:pt idx="2">
                  <c:v>Biraz Memnunum</c:v>
                </c:pt>
                <c:pt idx="3">
                  <c:v>Memnunum</c:v>
                </c:pt>
                <c:pt idx="4">
                  <c:v>Tamamen Memnunum</c:v>
                </c:pt>
              </c:strCache>
            </c:strRef>
          </c:cat>
          <c:val>
            <c:numRef>
              <c:f>Sayfa1!$B$2:$B$6</c:f>
              <c:numCache>
                <c:formatCode>0.00%</c:formatCode>
                <c:ptCount val="5"/>
                <c:pt idx="0">
                  <c:v>9.1900000000000037E-2</c:v>
                </c:pt>
                <c:pt idx="1">
                  <c:v>0.15330000000000021</c:v>
                </c:pt>
                <c:pt idx="2">
                  <c:v>0.38680000000000464</c:v>
                </c:pt>
                <c:pt idx="3">
                  <c:v>0.26240000000000002</c:v>
                </c:pt>
                <c:pt idx="4">
                  <c:v>0.10560000000000012</c:v>
                </c:pt>
              </c:numCache>
            </c:numRef>
          </c:val>
        </c:ser>
        <c:dLbls>
          <c:showVal val="1"/>
        </c:dLbls>
        <c:firstSliceAng val="0"/>
      </c:pieChart>
      <c:spPr>
        <a:noFill/>
        <a:ln>
          <a:noFill/>
        </a:ln>
        <a:effectLst/>
      </c:spPr>
    </c:plotArea>
    <c:legend>
      <c:legendPos val="r"/>
      <c:layout>
        <c:manualLayout>
          <c:xMode val="edge"/>
          <c:yMode val="edge"/>
          <c:x val="0.6736304316127244"/>
          <c:y val="0.27143732033495832"/>
          <c:w val="0.28470290172062224"/>
          <c:h val="0.38641107361580357"/>
        </c:manualLayout>
      </c:layout>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pattFill prst="narVert">
      <a:fgClr>
        <a:schemeClr val="bg1"/>
      </a:fgClr>
      <a:bgClr>
        <a:schemeClr val="bg2">
          <a:lumMod val="90000"/>
        </a:schemeClr>
      </a:bgClr>
    </a:pattFill>
    <a:ln>
      <a:noFill/>
    </a:ln>
    <a:effectLst/>
  </c:spPr>
  <c:txPr>
    <a:bodyPr/>
    <a:lstStyle/>
    <a:p>
      <a:pPr>
        <a:defRPr/>
      </a:pPr>
      <a:endParaRPr lang="tr-TR"/>
    </a:p>
  </c:txPr>
  <c:externalData r:id="rId1"/>
</c:chartSpace>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C2EBA-260F-4457-86CD-A796F30FAF85}">
      <dsp:nvSpPr>
        <dsp:cNvPr id="0" name=""/>
        <dsp:cNvSpPr/>
      </dsp:nvSpPr>
      <dsp:spPr>
        <a:xfrm>
          <a:off x="3033647" y="834753"/>
          <a:ext cx="1076775" cy="3007706"/>
        </a:xfrm>
        <a:custGeom>
          <a:avLst/>
          <a:gdLst/>
          <a:ahLst/>
          <a:cxnLst/>
          <a:rect l="0" t="0" r="0" b="0"/>
          <a:pathLst>
            <a:path>
              <a:moveTo>
                <a:pt x="1076775" y="0"/>
              </a:moveTo>
              <a:lnTo>
                <a:pt x="1076775" y="3007706"/>
              </a:lnTo>
              <a:lnTo>
                <a:pt x="0" y="300770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192EC7-4E80-4ADD-9F96-0D923B04B010}">
      <dsp:nvSpPr>
        <dsp:cNvPr id="0" name=""/>
        <dsp:cNvSpPr/>
      </dsp:nvSpPr>
      <dsp:spPr>
        <a:xfrm>
          <a:off x="4110423" y="834753"/>
          <a:ext cx="570631" cy="2827609"/>
        </a:xfrm>
        <a:custGeom>
          <a:avLst/>
          <a:gdLst/>
          <a:ahLst/>
          <a:cxnLst/>
          <a:rect l="0" t="0" r="0" b="0"/>
          <a:pathLst>
            <a:path>
              <a:moveTo>
                <a:pt x="0" y="0"/>
              </a:moveTo>
              <a:lnTo>
                <a:pt x="0" y="2827609"/>
              </a:lnTo>
              <a:lnTo>
                <a:pt x="570631" y="282760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D31FAC-9870-4766-948D-3775182CB790}">
      <dsp:nvSpPr>
        <dsp:cNvPr id="0" name=""/>
        <dsp:cNvSpPr/>
      </dsp:nvSpPr>
      <dsp:spPr>
        <a:xfrm>
          <a:off x="2979525" y="834753"/>
          <a:ext cx="1130897" cy="2527511"/>
        </a:xfrm>
        <a:custGeom>
          <a:avLst/>
          <a:gdLst/>
          <a:ahLst/>
          <a:cxnLst/>
          <a:rect l="0" t="0" r="0" b="0"/>
          <a:pathLst>
            <a:path>
              <a:moveTo>
                <a:pt x="1130897" y="0"/>
              </a:moveTo>
              <a:lnTo>
                <a:pt x="1130897" y="2527511"/>
              </a:lnTo>
              <a:lnTo>
                <a:pt x="0" y="252751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02BF20-E12F-4590-883C-1858779EB98D}">
      <dsp:nvSpPr>
        <dsp:cNvPr id="0" name=""/>
        <dsp:cNvSpPr/>
      </dsp:nvSpPr>
      <dsp:spPr>
        <a:xfrm>
          <a:off x="4110423" y="834753"/>
          <a:ext cx="493597" cy="2305428"/>
        </a:xfrm>
        <a:custGeom>
          <a:avLst/>
          <a:gdLst/>
          <a:ahLst/>
          <a:cxnLst/>
          <a:rect l="0" t="0" r="0" b="0"/>
          <a:pathLst>
            <a:path>
              <a:moveTo>
                <a:pt x="0" y="0"/>
              </a:moveTo>
              <a:lnTo>
                <a:pt x="0" y="2305428"/>
              </a:lnTo>
              <a:lnTo>
                <a:pt x="493597" y="23054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2A22EE-3722-445D-92AB-17D01A4B6D50}">
      <dsp:nvSpPr>
        <dsp:cNvPr id="0" name=""/>
        <dsp:cNvSpPr/>
      </dsp:nvSpPr>
      <dsp:spPr>
        <a:xfrm>
          <a:off x="3321261" y="834753"/>
          <a:ext cx="789161" cy="2012739"/>
        </a:xfrm>
        <a:custGeom>
          <a:avLst/>
          <a:gdLst/>
          <a:ahLst/>
          <a:cxnLst/>
          <a:rect l="0" t="0" r="0" b="0"/>
          <a:pathLst>
            <a:path>
              <a:moveTo>
                <a:pt x="789161" y="0"/>
              </a:moveTo>
              <a:lnTo>
                <a:pt x="789161" y="2012739"/>
              </a:lnTo>
              <a:lnTo>
                <a:pt x="0" y="201273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AC384-BF24-4B5A-9F22-9E9E63BCB8F6}">
      <dsp:nvSpPr>
        <dsp:cNvPr id="0" name=""/>
        <dsp:cNvSpPr/>
      </dsp:nvSpPr>
      <dsp:spPr>
        <a:xfrm>
          <a:off x="4110423" y="834753"/>
          <a:ext cx="407548" cy="1664982"/>
        </a:xfrm>
        <a:custGeom>
          <a:avLst/>
          <a:gdLst/>
          <a:ahLst/>
          <a:cxnLst/>
          <a:rect l="0" t="0" r="0" b="0"/>
          <a:pathLst>
            <a:path>
              <a:moveTo>
                <a:pt x="0" y="0"/>
              </a:moveTo>
              <a:lnTo>
                <a:pt x="0" y="1664982"/>
              </a:lnTo>
              <a:lnTo>
                <a:pt x="407548" y="166498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2C6F3-8678-424A-837A-ACCD208B7883}">
      <dsp:nvSpPr>
        <dsp:cNvPr id="0" name=""/>
        <dsp:cNvSpPr/>
      </dsp:nvSpPr>
      <dsp:spPr>
        <a:xfrm>
          <a:off x="3398482" y="834753"/>
          <a:ext cx="711940" cy="1473909"/>
        </a:xfrm>
        <a:custGeom>
          <a:avLst/>
          <a:gdLst/>
          <a:ahLst/>
          <a:cxnLst/>
          <a:rect l="0" t="0" r="0" b="0"/>
          <a:pathLst>
            <a:path>
              <a:moveTo>
                <a:pt x="711940" y="0"/>
              </a:moveTo>
              <a:lnTo>
                <a:pt x="711940" y="1473909"/>
              </a:lnTo>
              <a:lnTo>
                <a:pt x="0" y="147390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F8F0F-0F6B-4388-9990-DD1F2C628B38}">
      <dsp:nvSpPr>
        <dsp:cNvPr id="0" name=""/>
        <dsp:cNvSpPr/>
      </dsp:nvSpPr>
      <dsp:spPr>
        <a:xfrm>
          <a:off x="4110423" y="834753"/>
          <a:ext cx="291609" cy="1107266"/>
        </a:xfrm>
        <a:custGeom>
          <a:avLst/>
          <a:gdLst/>
          <a:ahLst/>
          <a:cxnLst/>
          <a:rect l="0" t="0" r="0" b="0"/>
          <a:pathLst>
            <a:path>
              <a:moveTo>
                <a:pt x="0" y="0"/>
              </a:moveTo>
              <a:lnTo>
                <a:pt x="0" y="1107266"/>
              </a:lnTo>
              <a:lnTo>
                <a:pt x="291609" y="110726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C5149D-6024-423D-BCCC-96068BA4801F}">
      <dsp:nvSpPr>
        <dsp:cNvPr id="0" name=""/>
        <dsp:cNvSpPr/>
      </dsp:nvSpPr>
      <dsp:spPr>
        <a:xfrm>
          <a:off x="2961678" y="834753"/>
          <a:ext cx="1148744" cy="969869"/>
        </a:xfrm>
        <a:custGeom>
          <a:avLst/>
          <a:gdLst/>
          <a:ahLst/>
          <a:cxnLst/>
          <a:rect l="0" t="0" r="0" b="0"/>
          <a:pathLst>
            <a:path>
              <a:moveTo>
                <a:pt x="1148744" y="0"/>
              </a:moveTo>
              <a:lnTo>
                <a:pt x="1148744" y="969869"/>
              </a:lnTo>
              <a:lnTo>
                <a:pt x="0" y="96986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08527D-B813-4DA5-A1D0-662115D542E4}">
      <dsp:nvSpPr>
        <dsp:cNvPr id="0" name=""/>
        <dsp:cNvSpPr/>
      </dsp:nvSpPr>
      <dsp:spPr>
        <a:xfrm>
          <a:off x="4110423" y="834753"/>
          <a:ext cx="486431" cy="668604"/>
        </a:xfrm>
        <a:custGeom>
          <a:avLst/>
          <a:gdLst/>
          <a:ahLst/>
          <a:cxnLst/>
          <a:rect l="0" t="0" r="0" b="0"/>
          <a:pathLst>
            <a:path>
              <a:moveTo>
                <a:pt x="0" y="0"/>
              </a:moveTo>
              <a:lnTo>
                <a:pt x="0" y="668604"/>
              </a:lnTo>
              <a:lnTo>
                <a:pt x="486431" y="66860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F42382-CB0B-4AAC-8EFA-90FE32044393}">
      <dsp:nvSpPr>
        <dsp:cNvPr id="0" name=""/>
        <dsp:cNvSpPr/>
      </dsp:nvSpPr>
      <dsp:spPr>
        <a:xfrm>
          <a:off x="2928125" y="834753"/>
          <a:ext cx="1182297" cy="595521"/>
        </a:xfrm>
        <a:custGeom>
          <a:avLst/>
          <a:gdLst/>
          <a:ahLst/>
          <a:cxnLst/>
          <a:rect l="0" t="0" r="0" b="0"/>
          <a:pathLst>
            <a:path>
              <a:moveTo>
                <a:pt x="1182297" y="0"/>
              </a:moveTo>
              <a:lnTo>
                <a:pt x="1182297" y="595521"/>
              </a:lnTo>
              <a:lnTo>
                <a:pt x="0" y="59552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AD02AD-2434-4B95-8331-D665EC7C7351}">
      <dsp:nvSpPr>
        <dsp:cNvPr id="0" name=""/>
        <dsp:cNvSpPr/>
      </dsp:nvSpPr>
      <dsp:spPr>
        <a:xfrm>
          <a:off x="4110423" y="834753"/>
          <a:ext cx="436800" cy="218166"/>
        </a:xfrm>
        <a:custGeom>
          <a:avLst/>
          <a:gdLst/>
          <a:ahLst/>
          <a:cxnLst/>
          <a:rect l="0" t="0" r="0" b="0"/>
          <a:pathLst>
            <a:path>
              <a:moveTo>
                <a:pt x="0" y="0"/>
              </a:moveTo>
              <a:lnTo>
                <a:pt x="0" y="218166"/>
              </a:lnTo>
              <a:lnTo>
                <a:pt x="436800" y="21816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0BC7D-3DD9-4159-8F37-577CB85AE3F8}">
      <dsp:nvSpPr>
        <dsp:cNvPr id="0" name=""/>
        <dsp:cNvSpPr/>
      </dsp:nvSpPr>
      <dsp:spPr>
        <a:xfrm>
          <a:off x="3106606" y="834753"/>
          <a:ext cx="1003816" cy="190513"/>
        </a:xfrm>
        <a:custGeom>
          <a:avLst/>
          <a:gdLst/>
          <a:ahLst/>
          <a:cxnLst/>
          <a:rect l="0" t="0" r="0" b="0"/>
          <a:pathLst>
            <a:path>
              <a:moveTo>
                <a:pt x="1003816" y="0"/>
              </a:moveTo>
              <a:lnTo>
                <a:pt x="1003816" y="190513"/>
              </a:lnTo>
              <a:lnTo>
                <a:pt x="0" y="19051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DBB43-42DF-46B7-A5EC-18F0379C1C5F}">
      <dsp:nvSpPr>
        <dsp:cNvPr id="0" name=""/>
        <dsp:cNvSpPr/>
      </dsp:nvSpPr>
      <dsp:spPr>
        <a:xfrm>
          <a:off x="3665150" y="337798"/>
          <a:ext cx="91440" cy="101206"/>
        </a:xfrm>
        <a:custGeom>
          <a:avLst/>
          <a:gdLst/>
          <a:ahLst/>
          <a:cxnLst/>
          <a:rect l="0" t="0" r="0" b="0"/>
          <a:pathLst>
            <a:path>
              <a:moveTo>
                <a:pt x="45720" y="0"/>
              </a:moveTo>
              <a:lnTo>
                <a:pt x="45720" y="88160"/>
              </a:lnTo>
              <a:lnTo>
                <a:pt x="81506" y="88160"/>
              </a:lnTo>
              <a:lnTo>
                <a:pt x="81506" y="10120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A5167A-9DF1-4F72-8F17-D8A56A811357}">
      <dsp:nvSpPr>
        <dsp:cNvPr id="0" name=""/>
        <dsp:cNvSpPr/>
      </dsp:nvSpPr>
      <dsp:spPr>
        <a:xfrm>
          <a:off x="3085314" y="1491"/>
          <a:ext cx="1251112" cy="33630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b="1" kern="1200" baseline="0" smtClean="0">
              <a:solidFill>
                <a:sysClr val="windowText" lastClr="000000"/>
              </a:solidFill>
              <a:latin typeface="Calibri"/>
            </a:rPr>
            <a:t>Hacı DİNLER</a:t>
          </a:r>
        </a:p>
        <a:p>
          <a:pPr marR="0" lvl="0" algn="ctr" defTabSz="466725" rtl="0">
            <a:lnSpc>
              <a:spcPct val="90000"/>
            </a:lnSpc>
            <a:spcBef>
              <a:spcPct val="0"/>
            </a:spcBef>
            <a:spcAft>
              <a:spcPct val="35000"/>
            </a:spcAft>
          </a:pPr>
          <a:r>
            <a:rPr lang="tr-TR" sz="1050" b="1" kern="1200" baseline="0" smtClean="0">
              <a:solidFill>
                <a:sysClr val="windowText" lastClr="000000"/>
              </a:solidFill>
              <a:latin typeface="Calibri"/>
            </a:rPr>
            <a:t>Müdür</a:t>
          </a:r>
          <a:endParaRPr lang="tr-TR" sz="900" b="1" kern="1200" smtClean="0">
            <a:solidFill>
              <a:sysClr val="windowText" lastClr="000000"/>
            </a:solidFill>
          </a:endParaRPr>
        </a:p>
      </dsp:txBody>
      <dsp:txXfrm>
        <a:off x="3085314" y="1491"/>
        <a:ext cx="1251112" cy="336306"/>
      </dsp:txXfrm>
    </dsp:sp>
    <dsp:sp modelId="{943008F5-EB6A-4F77-B02B-9DA59979E877}">
      <dsp:nvSpPr>
        <dsp:cNvPr id="0" name=""/>
        <dsp:cNvSpPr/>
      </dsp:nvSpPr>
      <dsp:spPr>
        <a:xfrm>
          <a:off x="3291950" y="439005"/>
          <a:ext cx="909413" cy="39574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kern="1200" baseline="0" smtClean="0">
              <a:solidFill>
                <a:sysClr val="windowText" lastClr="000000"/>
              </a:solidFill>
              <a:latin typeface="Calibri"/>
            </a:rPr>
            <a:t>Özmen GÜLER</a:t>
          </a:r>
        </a:p>
        <a:p>
          <a:pPr marR="0" lvl="0" algn="ctr" defTabSz="400050" rtl="0">
            <a:lnSpc>
              <a:spcPct val="90000"/>
            </a:lnSpc>
            <a:spcBef>
              <a:spcPct val="0"/>
            </a:spcBef>
            <a:spcAft>
              <a:spcPct val="35000"/>
            </a:spcAft>
          </a:pPr>
          <a:r>
            <a:rPr lang="tr-TR" sz="900" b="1" kern="1200" baseline="0" smtClean="0">
              <a:solidFill>
                <a:sysClr val="windowText" lastClr="000000"/>
              </a:solidFill>
              <a:latin typeface="Calibri"/>
            </a:rPr>
            <a:t>Şube Müdürü</a:t>
          </a:r>
          <a:endParaRPr lang="tr-TR" sz="900" b="1" kern="1200" smtClean="0">
            <a:solidFill>
              <a:sysClr val="windowText" lastClr="000000"/>
            </a:solidFill>
          </a:endParaRPr>
        </a:p>
      </dsp:txBody>
      <dsp:txXfrm>
        <a:off x="3291950" y="439005"/>
        <a:ext cx="909413" cy="395747"/>
      </dsp:txXfrm>
    </dsp:sp>
    <dsp:sp modelId="{96D12318-1310-410D-9195-27068DEE3AA7}">
      <dsp:nvSpPr>
        <dsp:cNvPr id="0" name=""/>
        <dsp:cNvSpPr/>
      </dsp:nvSpPr>
      <dsp:spPr>
        <a:xfrm>
          <a:off x="1747759" y="860079"/>
          <a:ext cx="1358846" cy="3303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İnşaat ve Emlak </a:t>
          </a:r>
          <a:endParaRPr lang="tr-TR" sz="1000" b="0" kern="1200" smtClean="0">
            <a:solidFill>
              <a:sysClr val="windowText" lastClr="000000"/>
            </a:solidFill>
          </a:endParaRPr>
        </a:p>
      </dsp:txBody>
      <dsp:txXfrm>
        <a:off x="1747759" y="860079"/>
        <a:ext cx="1358846" cy="330376"/>
      </dsp:txXfrm>
    </dsp:sp>
    <dsp:sp modelId="{6F33F38C-403D-4083-A1F9-55E821A1239C}">
      <dsp:nvSpPr>
        <dsp:cNvPr id="0" name=""/>
        <dsp:cNvSpPr/>
      </dsp:nvSpPr>
      <dsp:spPr>
        <a:xfrm>
          <a:off x="4547223" y="927182"/>
          <a:ext cx="1042549" cy="2514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Temel Eğitim </a:t>
          </a:r>
          <a:endParaRPr lang="tr-TR" sz="1000" b="0" kern="1200" smtClean="0">
            <a:solidFill>
              <a:sysClr val="windowText" lastClr="000000"/>
            </a:solidFill>
          </a:endParaRPr>
        </a:p>
      </dsp:txBody>
      <dsp:txXfrm>
        <a:off x="4547223" y="927182"/>
        <a:ext cx="1042549" cy="251474"/>
      </dsp:txXfrm>
    </dsp:sp>
    <dsp:sp modelId="{DE674FF5-871D-45FE-A730-B0EF2AED3416}">
      <dsp:nvSpPr>
        <dsp:cNvPr id="0" name=""/>
        <dsp:cNvSpPr/>
      </dsp:nvSpPr>
      <dsp:spPr>
        <a:xfrm>
          <a:off x="1996944" y="1330634"/>
          <a:ext cx="931181" cy="1992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Ortaöğretim</a:t>
          </a:r>
          <a:endParaRPr lang="tr-TR" sz="1000" b="0" kern="1200" smtClean="0">
            <a:solidFill>
              <a:sysClr val="windowText" lastClr="000000"/>
            </a:solidFill>
          </a:endParaRPr>
        </a:p>
      </dsp:txBody>
      <dsp:txXfrm>
        <a:off x="1996944" y="1330634"/>
        <a:ext cx="931181" cy="199279"/>
      </dsp:txXfrm>
    </dsp:sp>
    <dsp:sp modelId="{79BC3516-8FC9-4D6A-86CF-63BF431B987D}">
      <dsp:nvSpPr>
        <dsp:cNvPr id="0" name=""/>
        <dsp:cNvSpPr/>
      </dsp:nvSpPr>
      <dsp:spPr>
        <a:xfrm>
          <a:off x="4596854" y="1380466"/>
          <a:ext cx="951705" cy="2457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Mesleki ve Teknik Eğitim </a:t>
          </a:r>
          <a:endParaRPr lang="tr-TR" sz="1000" b="0" kern="1200" smtClean="0">
            <a:solidFill>
              <a:sysClr val="windowText" lastClr="000000"/>
            </a:solidFill>
          </a:endParaRPr>
        </a:p>
      </dsp:txBody>
      <dsp:txXfrm>
        <a:off x="4596854" y="1380466"/>
        <a:ext cx="951705" cy="245783"/>
      </dsp:txXfrm>
    </dsp:sp>
    <dsp:sp modelId="{B70FED1A-E22B-4053-9ADB-CF27F9494CE0}">
      <dsp:nvSpPr>
        <dsp:cNvPr id="0" name=""/>
        <dsp:cNvSpPr/>
      </dsp:nvSpPr>
      <dsp:spPr>
        <a:xfrm>
          <a:off x="1994789" y="1684249"/>
          <a:ext cx="966888" cy="240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smtClean="0">
              <a:solidFill>
                <a:sysClr val="windowText" lastClr="000000"/>
              </a:solidFill>
            </a:rPr>
            <a:t>Din Öğretimi </a:t>
          </a:r>
        </a:p>
      </dsp:txBody>
      <dsp:txXfrm>
        <a:off x="1994789" y="1684249"/>
        <a:ext cx="966888" cy="240747"/>
      </dsp:txXfrm>
    </dsp:sp>
    <dsp:sp modelId="{E850FA8D-8036-4705-9BC5-340968AE28A8}">
      <dsp:nvSpPr>
        <dsp:cNvPr id="0" name=""/>
        <dsp:cNvSpPr/>
      </dsp:nvSpPr>
      <dsp:spPr>
        <a:xfrm>
          <a:off x="4402032" y="1789086"/>
          <a:ext cx="1668230" cy="3058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Hayat Boyu Öğrenme Müdürlüğü</a:t>
          </a:r>
          <a:endParaRPr lang="tr-TR" sz="1000" b="0" kern="1200" smtClean="0">
            <a:solidFill>
              <a:sysClr val="windowText" lastClr="000000"/>
            </a:solidFill>
          </a:endParaRPr>
        </a:p>
      </dsp:txBody>
      <dsp:txXfrm>
        <a:off x="4402032" y="1789086"/>
        <a:ext cx="1668230" cy="305867"/>
      </dsp:txXfrm>
    </dsp:sp>
    <dsp:sp modelId="{FD227423-6F32-4058-93A0-A0173FD581C2}">
      <dsp:nvSpPr>
        <dsp:cNvPr id="0" name=""/>
        <dsp:cNvSpPr/>
      </dsp:nvSpPr>
      <dsp:spPr>
        <a:xfrm>
          <a:off x="1514607" y="2175474"/>
          <a:ext cx="1883874" cy="2663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Bilgi İşlem ve Eğitim Teknolojileri </a:t>
          </a:r>
          <a:endParaRPr lang="tr-TR" sz="1000" b="0" kern="1200" smtClean="0">
            <a:solidFill>
              <a:sysClr val="windowText" lastClr="000000"/>
            </a:solidFill>
          </a:endParaRPr>
        </a:p>
      </dsp:txBody>
      <dsp:txXfrm>
        <a:off x="1514607" y="2175474"/>
        <a:ext cx="1883874" cy="266377"/>
      </dsp:txXfrm>
    </dsp:sp>
    <dsp:sp modelId="{D53C2EA9-A33E-45EF-9E03-EAFBC3BC7AEB}">
      <dsp:nvSpPr>
        <dsp:cNvPr id="0" name=""/>
        <dsp:cNvSpPr/>
      </dsp:nvSpPr>
      <dsp:spPr>
        <a:xfrm>
          <a:off x="4517971" y="2344521"/>
          <a:ext cx="1187214" cy="310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Özel Eğitim ve Rehberlikl </a:t>
          </a:r>
          <a:endParaRPr lang="tr-TR" sz="1000" b="0" kern="1200" smtClean="0">
            <a:solidFill>
              <a:sysClr val="windowText" lastClr="000000"/>
            </a:solidFill>
          </a:endParaRPr>
        </a:p>
      </dsp:txBody>
      <dsp:txXfrm>
        <a:off x="4517971" y="2344521"/>
        <a:ext cx="1187214" cy="310429"/>
      </dsp:txXfrm>
    </dsp:sp>
    <dsp:sp modelId="{50BF36A5-2B43-4ED0-9050-989F4BD4A033}">
      <dsp:nvSpPr>
        <dsp:cNvPr id="0" name=""/>
        <dsp:cNvSpPr/>
      </dsp:nvSpPr>
      <dsp:spPr>
        <a:xfrm>
          <a:off x="1655843" y="2651828"/>
          <a:ext cx="1665417" cy="3913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baseline="0" smtClean="0">
              <a:solidFill>
                <a:sysClr val="windowText" lastClr="000000"/>
              </a:solidFill>
              <a:latin typeface="Calibri"/>
            </a:rPr>
            <a:t>Ölçme Değerlendirme ve Sınav  </a:t>
          </a:r>
          <a:endParaRPr lang="tr-TR" sz="1000" b="0" kern="1200" smtClean="0">
            <a:solidFill>
              <a:sysClr val="windowText" lastClr="000000"/>
            </a:solidFill>
          </a:endParaRPr>
        </a:p>
      </dsp:txBody>
      <dsp:txXfrm>
        <a:off x="1655843" y="2651828"/>
        <a:ext cx="1665417" cy="391328"/>
      </dsp:txXfrm>
    </dsp:sp>
    <dsp:sp modelId="{134821B5-CF79-4E1A-93A5-200B6A9CBB83}">
      <dsp:nvSpPr>
        <dsp:cNvPr id="0" name=""/>
        <dsp:cNvSpPr/>
      </dsp:nvSpPr>
      <dsp:spPr>
        <a:xfrm>
          <a:off x="4604020" y="3052815"/>
          <a:ext cx="1023877" cy="174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smtClean="0">
              <a:solidFill>
                <a:sysClr val="windowText" lastClr="000000"/>
              </a:solidFill>
            </a:rPr>
            <a:t>Personel </a:t>
          </a:r>
        </a:p>
      </dsp:txBody>
      <dsp:txXfrm>
        <a:off x="4604020" y="3052815"/>
        <a:ext cx="1023877" cy="174733"/>
      </dsp:txXfrm>
    </dsp:sp>
    <dsp:sp modelId="{7694727E-CD5D-4508-8257-12DA43259B82}">
      <dsp:nvSpPr>
        <dsp:cNvPr id="0" name=""/>
        <dsp:cNvSpPr/>
      </dsp:nvSpPr>
      <dsp:spPr>
        <a:xfrm>
          <a:off x="2117623" y="3253474"/>
          <a:ext cx="861902" cy="2175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smtClean="0">
              <a:solidFill>
                <a:sysClr val="windowText" lastClr="000000"/>
              </a:solidFill>
            </a:rPr>
            <a:t>Destek</a:t>
          </a:r>
          <a:r>
            <a:rPr lang="tr-TR" sz="1000" b="0" kern="1200" smtClean="0"/>
            <a:t> </a:t>
          </a:r>
        </a:p>
      </dsp:txBody>
      <dsp:txXfrm>
        <a:off x="2117623" y="3253474"/>
        <a:ext cx="861902" cy="217579"/>
      </dsp:txXfrm>
    </dsp:sp>
    <dsp:sp modelId="{4B18FF4F-AFE4-48AC-9B03-01FC4566ACFC}">
      <dsp:nvSpPr>
        <dsp:cNvPr id="0" name=""/>
        <dsp:cNvSpPr/>
      </dsp:nvSpPr>
      <dsp:spPr>
        <a:xfrm>
          <a:off x="4681054" y="3513224"/>
          <a:ext cx="854629" cy="298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smtClean="0">
              <a:solidFill>
                <a:sysClr val="windowText" lastClr="000000"/>
              </a:solidFill>
            </a:rPr>
            <a:t>Strateji Geliştirme </a:t>
          </a:r>
        </a:p>
      </dsp:txBody>
      <dsp:txXfrm>
        <a:off x="4681054" y="3513224"/>
        <a:ext cx="854629" cy="298276"/>
      </dsp:txXfrm>
    </dsp:sp>
    <dsp:sp modelId="{3225D893-4091-4D3E-BBD9-6E5A6708F18C}">
      <dsp:nvSpPr>
        <dsp:cNvPr id="0" name=""/>
        <dsp:cNvSpPr/>
      </dsp:nvSpPr>
      <dsp:spPr>
        <a:xfrm>
          <a:off x="2093262" y="3690937"/>
          <a:ext cx="940384" cy="3030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kern="1200" smtClean="0">
              <a:solidFill>
                <a:sysClr val="windowText" lastClr="000000"/>
              </a:solidFill>
            </a:rPr>
            <a:t>İş Sağlığı ve Güvenliği Bürosu</a:t>
          </a:r>
        </a:p>
      </dsp:txBody>
      <dsp:txXfrm>
        <a:off x="2093262" y="3690937"/>
        <a:ext cx="940384" cy="303044"/>
      </dsp:txXfrm>
    </dsp:sp>
  </dsp:spTree>
</dsp:drawing>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9EEE4-8BE8-4D58-86E5-7A7C328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17543</Words>
  <Characters>99998</Characters>
  <Application>Microsoft Office Word</Application>
  <DocSecurity>0</DocSecurity>
  <Lines>833</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Strateji Geliştirme Başkanlığı Ankara - 2019</dc:subject>
  <dc:creator>FATİH İŞLEK</dc:creator>
  <cp:lastModifiedBy>kazim</cp:lastModifiedBy>
  <cp:revision>2</cp:revision>
  <cp:lastPrinted>2019-02-21T08:16:00Z</cp:lastPrinted>
  <dcterms:created xsi:type="dcterms:W3CDTF">2019-04-03T06:02:00Z</dcterms:created>
  <dcterms:modified xsi:type="dcterms:W3CDTF">2019-04-03T06:02:00Z</dcterms:modified>
</cp:coreProperties>
</file>